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0D1" w:rsidRPr="00AD3C22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b/>
          <w:color w:val="000000"/>
          <w:sz w:val="22"/>
          <w:szCs w:val="27"/>
        </w:rPr>
      </w:pPr>
      <w:r w:rsidRPr="00AD3C22">
        <w:rPr>
          <w:rStyle w:val="font2"/>
          <w:b/>
          <w:color w:val="000000"/>
          <w:szCs w:val="30"/>
        </w:rPr>
        <w:t xml:space="preserve">Правильно определив, что при рассмотрении дела установлению подлежали обстоятельства, связанные с признанием административного </w:t>
      </w:r>
      <w:proofErr w:type="gramStart"/>
      <w:r w:rsidRPr="00AD3C22">
        <w:rPr>
          <w:rStyle w:val="font2"/>
          <w:b/>
          <w:color w:val="000000"/>
          <w:szCs w:val="30"/>
        </w:rPr>
        <w:t>истца</w:t>
      </w:r>
      <w:proofErr w:type="gramEnd"/>
      <w:r w:rsidRPr="00AD3C22">
        <w:rPr>
          <w:rStyle w:val="font2"/>
          <w:b/>
          <w:color w:val="000000"/>
          <w:szCs w:val="30"/>
        </w:rPr>
        <w:t xml:space="preserve"> в период военной службы нуждающимся в жилом помещении, предоставляемом по договору социального найма, суд апелляционной инстанции оставил без внимания, что вступившим в законную силу решением Новороссийского гарнизонного военного суда от 6 июля 2016 г. уже были установлены обстоятельства, в соответствии с которыми </w:t>
      </w:r>
      <w:proofErr w:type="spellStart"/>
      <w:r w:rsidRPr="00AD3C22">
        <w:rPr>
          <w:rStyle w:val="font2"/>
          <w:b/>
          <w:color w:val="000000"/>
          <w:szCs w:val="30"/>
        </w:rPr>
        <w:t>Сигидин</w:t>
      </w:r>
      <w:proofErr w:type="spellEnd"/>
      <w:r w:rsidRPr="00AD3C22">
        <w:rPr>
          <w:rStyle w:val="font2"/>
          <w:b/>
          <w:color w:val="000000"/>
          <w:szCs w:val="30"/>
        </w:rPr>
        <w:t xml:space="preserve"> С.Н. в период военной службы признан нуждающимся в таком жилом помещении и уволен с военной службы в запас в связи с организационно-штатными мероприятиями с оставлением его в списках лиц, признанных нуждающимися в жилых помещениях.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center"/>
        <w:rPr>
          <w:rStyle w:val="font4"/>
          <w:color w:val="000000"/>
          <w:sz w:val="46"/>
          <w:szCs w:val="46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center"/>
        <w:rPr>
          <w:rStyle w:val="font4"/>
          <w:color w:val="000000"/>
          <w:sz w:val="46"/>
          <w:szCs w:val="46"/>
        </w:rPr>
      </w:pPr>
      <w:r>
        <w:rPr>
          <w:rStyle w:val="font4"/>
          <w:color w:val="000000"/>
          <w:sz w:val="46"/>
          <w:szCs w:val="46"/>
        </w:rPr>
        <w:t>ВЕРХОВНЫЙ СУД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46"/>
          <w:szCs w:val="46"/>
        </w:rPr>
        <w:t>РОССИЙСКОЙ ФЕДЕРАЦИИ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№ 205-КГ18-2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42"/>
          <w:szCs w:val="42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42"/>
          <w:szCs w:val="42"/>
        </w:rPr>
        <w:t>ОПРЕДЕЛЕНИЕ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г. Москва</w:t>
      </w:r>
      <w:r>
        <w:rPr>
          <w:rStyle w:val="font1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          </w:t>
      </w:r>
      <w:r>
        <w:rPr>
          <w:rStyle w:val="font2"/>
          <w:color w:val="000000"/>
          <w:sz w:val="30"/>
          <w:szCs w:val="30"/>
        </w:rPr>
        <w:t>15 февраля 2018 г.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Судебная коллегия по делам военнослужащих Верховного Суда Российской Федерации в составе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председательствующего Крупнова И.В.,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судей </w:t>
      </w:r>
      <w:proofErr w:type="spellStart"/>
      <w:r>
        <w:rPr>
          <w:rStyle w:val="font2"/>
          <w:color w:val="000000"/>
          <w:sz w:val="30"/>
          <w:szCs w:val="30"/>
        </w:rPr>
        <w:t>Дербилова</w:t>
      </w:r>
      <w:proofErr w:type="spellEnd"/>
      <w:r>
        <w:rPr>
          <w:rStyle w:val="font2"/>
          <w:color w:val="000000"/>
          <w:sz w:val="30"/>
          <w:szCs w:val="30"/>
        </w:rPr>
        <w:t xml:space="preserve"> О.А., </w:t>
      </w:r>
      <w:proofErr w:type="spellStart"/>
      <w:r>
        <w:rPr>
          <w:rStyle w:val="font2"/>
          <w:color w:val="000000"/>
          <w:sz w:val="30"/>
          <w:szCs w:val="30"/>
        </w:rPr>
        <w:t>Сокерина</w:t>
      </w:r>
      <w:proofErr w:type="spellEnd"/>
      <w:r>
        <w:rPr>
          <w:rStyle w:val="font2"/>
          <w:color w:val="000000"/>
          <w:sz w:val="30"/>
          <w:szCs w:val="30"/>
        </w:rPr>
        <w:t xml:space="preserve"> С.Г.</w:t>
      </w:r>
    </w:p>
    <w:p w:rsidR="00AD3C22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rStyle w:val="font2"/>
          <w:color w:val="000000"/>
          <w:sz w:val="30"/>
          <w:szCs w:val="30"/>
        </w:rPr>
      </w:pPr>
      <w:r>
        <w:rPr>
          <w:rStyle w:val="font2"/>
          <w:color w:val="000000"/>
          <w:sz w:val="30"/>
          <w:szCs w:val="30"/>
        </w:rPr>
        <w:t xml:space="preserve">при секретаре </w:t>
      </w:r>
      <w:proofErr w:type="spellStart"/>
      <w:r>
        <w:rPr>
          <w:rStyle w:val="font2"/>
          <w:color w:val="000000"/>
          <w:sz w:val="30"/>
          <w:szCs w:val="30"/>
        </w:rPr>
        <w:t>Жиленковой</w:t>
      </w:r>
      <w:proofErr w:type="spellEnd"/>
      <w:r>
        <w:rPr>
          <w:rStyle w:val="font2"/>
          <w:color w:val="000000"/>
          <w:sz w:val="30"/>
          <w:szCs w:val="30"/>
        </w:rPr>
        <w:t xml:space="preserve"> Т.С. 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рассмотрела в открытом судебном заседании административное дело по кассационной жалобе административного истца </w:t>
      </w:r>
      <w:proofErr w:type="spellStart"/>
      <w:r>
        <w:rPr>
          <w:rStyle w:val="font2"/>
          <w:color w:val="000000"/>
          <w:sz w:val="30"/>
          <w:szCs w:val="30"/>
        </w:rPr>
        <w:t>Сигидина</w:t>
      </w:r>
      <w:proofErr w:type="spellEnd"/>
      <w:r>
        <w:rPr>
          <w:rStyle w:val="font2"/>
          <w:color w:val="000000"/>
          <w:sz w:val="30"/>
          <w:szCs w:val="30"/>
        </w:rPr>
        <w:t xml:space="preserve"> С.Н. на апелляционное определение Северо-Кавказского окружного военного суда от 7 июня 2017 г., которым отменено решение Новороссийского гарнизонного военного суда от 20 февраля 2017 г. по делу об оспаривании бывшим военнослужащим войсковой части 40491 старшим сержантом запаса </w:t>
      </w:r>
      <w:proofErr w:type="spellStart"/>
      <w:r>
        <w:rPr>
          <w:rStyle w:val="font2"/>
          <w:color w:val="000000"/>
          <w:sz w:val="30"/>
          <w:szCs w:val="30"/>
        </w:rPr>
        <w:t>Сигидиным</w:t>
      </w:r>
      <w:proofErr w:type="spellEnd"/>
      <w:r>
        <w:rPr>
          <w:rStyle w:val="font2"/>
          <w:color w:val="000000"/>
          <w:sz w:val="30"/>
          <w:szCs w:val="30"/>
        </w:rPr>
        <w:t xml:space="preserve"> Сергеем Николаевичем действий начальника Федерального государственного казенного учреждения</w:t>
      </w:r>
      <w:proofErr w:type="gramEnd"/>
      <w:r>
        <w:rPr>
          <w:rStyle w:val="font2"/>
          <w:color w:val="000000"/>
          <w:sz w:val="30"/>
          <w:szCs w:val="30"/>
        </w:rPr>
        <w:t xml:space="preserve"> «Южное региональное управление жилищного обеспечения» Министерства обороны Российской Федерации (далее - ФГКУ «Югрегионжилье») и начальника отделения (территориальное, </w:t>
      </w:r>
      <w:proofErr w:type="gramStart"/>
      <w:r>
        <w:rPr>
          <w:rStyle w:val="font2"/>
          <w:color w:val="000000"/>
          <w:sz w:val="30"/>
          <w:szCs w:val="30"/>
        </w:rPr>
        <w:t>г</w:t>
      </w:r>
      <w:proofErr w:type="gramEnd"/>
      <w:r>
        <w:rPr>
          <w:rStyle w:val="font2"/>
          <w:color w:val="000000"/>
          <w:sz w:val="30"/>
          <w:szCs w:val="30"/>
        </w:rPr>
        <w:t>. Новороссийск) ФГКУ «Югрегионжилье» (далее - отделение), связанных с отказом в выделении субсидии для приобретения или строительства жилого помещения (далее - жилищная субсидия).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возражения представителя начальника ФГКУ «Югрегионжилье» Зотова А.А. против </w:t>
      </w:r>
      <w:r>
        <w:rPr>
          <w:rStyle w:val="font2"/>
          <w:color w:val="000000"/>
          <w:sz w:val="30"/>
          <w:szCs w:val="30"/>
        </w:rPr>
        <w:lastRenderedPageBreak/>
        <w:t>удовлетворения кассационной жалобы, Судебная коллегия по делам военнослужащих Верховного Суда Российской Федерации,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установила: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решением Новороссийского гарнизонного военного суда от 20 февраля 2017 г. удовлетворено административное исковое заявление (далее - заявление) </w:t>
      </w:r>
      <w:proofErr w:type="spellStart"/>
      <w:r>
        <w:rPr>
          <w:rStyle w:val="font2"/>
          <w:color w:val="000000"/>
          <w:sz w:val="30"/>
          <w:szCs w:val="30"/>
        </w:rPr>
        <w:t>Сигидина</w:t>
      </w:r>
      <w:proofErr w:type="spellEnd"/>
      <w:r>
        <w:rPr>
          <w:rStyle w:val="font2"/>
          <w:color w:val="000000"/>
          <w:sz w:val="30"/>
          <w:szCs w:val="30"/>
        </w:rPr>
        <w:t xml:space="preserve"> С.Н., в котором он просил признать незаконными действия начальника территориального отделения ФГКУ «Югрегионжилье», связанные с отказом в выделении ему и членам его семьи жилищной субсидии.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На начальника ФГКУ «Югрегионжилье» и начальника территориального отделения ФГКУ «Югрегионжилье» судом возложена обязанность по отмене принятого начальником отделения ФГКУ «Югрегионжилье» решения от 24 ноября 2016 г. об отказе в выделении административному истцу и членам его семьи жилищной субсидии и по принятию решения о выделении </w:t>
      </w:r>
      <w:proofErr w:type="spellStart"/>
      <w:r>
        <w:rPr>
          <w:rStyle w:val="font2"/>
          <w:color w:val="000000"/>
          <w:sz w:val="30"/>
          <w:szCs w:val="30"/>
        </w:rPr>
        <w:t>Си-гидину</w:t>
      </w:r>
      <w:proofErr w:type="spellEnd"/>
      <w:r>
        <w:rPr>
          <w:rStyle w:val="font2"/>
          <w:color w:val="000000"/>
          <w:sz w:val="30"/>
          <w:szCs w:val="30"/>
        </w:rPr>
        <w:t xml:space="preserve"> С.Н. и членам его семьи жилищной субсидии.</w:t>
      </w:r>
      <w:proofErr w:type="gramEnd"/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Апелляционным определением Северо-Кавказского окружного военного суда от 7 июня 2017 г. решение отменено и по делу принято новое решение об отказе </w:t>
      </w:r>
      <w:proofErr w:type="spellStart"/>
      <w:r>
        <w:rPr>
          <w:rStyle w:val="font2"/>
          <w:color w:val="000000"/>
          <w:sz w:val="30"/>
          <w:szCs w:val="30"/>
        </w:rPr>
        <w:t>Сигидину</w:t>
      </w:r>
      <w:proofErr w:type="spellEnd"/>
      <w:r>
        <w:rPr>
          <w:rStyle w:val="font2"/>
          <w:color w:val="000000"/>
          <w:sz w:val="30"/>
          <w:szCs w:val="30"/>
        </w:rPr>
        <w:t xml:space="preserve"> С.Н. в удовлетворении заявления.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Определением судьи Северо-Кавказского окружного военного суда от 31 июля 2017 г. и определением судьи Верховного Суда Российской Федерации от 16 октября 2017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В кассационной жалобе </w:t>
      </w:r>
      <w:proofErr w:type="spellStart"/>
      <w:r>
        <w:rPr>
          <w:rStyle w:val="font2"/>
          <w:color w:val="000000"/>
          <w:sz w:val="30"/>
          <w:szCs w:val="30"/>
        </w:rPr>
        <w:t>Сигидин</w:t>
      </w:r>
      <w:proofErr w:type="spellEnd"/>
      <w:r>
        <w:rPr>
          <w:rStyle w:val="font2"/>
          <w:color w:val="000000"/>
          <w:sz w:val="30"/>
          <w:szCs w:val="30"/>
        </w:rPr>
        <w:t xml:space="preserve"> С.Н., утверждая о существенном нарушении судом апелляционной инстанции норм процессуального права, выразившемся в оставлении без </w:t>
      </w:r>
      <w:proofErr w:type="gramStart"/>
      <w:r>
        <w:rPr>
          <w:rStyle w:val="font2"/>
          <w:color w:val="000000"/>
          <w:sz w:val="30"/>
          <w:szCs w:val="30"/>
        </w:rPr>
        <w:t>внимания</w:t>
      </w:r>
      <w:proofErr w:type="gramEnd"/>
      <w:r>
        <w:rPr>
          <w:rStyle w:val="font2"/>
          <w:color w:val="000000"/>
          <w:sz w:val="30"/>
          <w:szCs w:val="30"/>
        </w:rPr>
        <w:t xml:space="preserve"> вступившего в законную силу судебного акта и иных доказательств, которыми установлен факт признания его в период военной службы нуждающимся в жилом помещении, предоставляемом по договору социального найма, просит апелляционное определение отменить, оставить в силе решение суда первой инстанции.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26 января 2018 г. определение судьи Верховного Суда Российской Федерации от 16 октября 2017 г. по данному делу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Рассмотрев </w:t>
      </w:r>
      <w:proofErr w:type="gramStart"/>
      <w:r>
        <w:rPr>
          <w:rStyle w:val="font2"/>
          <w:color w:val="000000"/>
          <w:sz w:val="30"/>
          <w:szCs w:val="30"/>
        </w:rPr>
        <w:t>материалы дела и обсудив</w:t>
      </w:r>
      <w:proofErr w:type="gramEnd"/>
      <w:r>
        <w:rPr>
          <w:rStyle w:val="font2"/>
          <w:color w:val="000000"/>
          <w:sz w:val="30"/>
          <w:szCs w:val="30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Судом апелляционной инстанции при рассмотрении дела допущено существенное нарушение норм процессуального права, что выразилось в следующем.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Из материалов дела следует, что сообщением начальника отделения ФГКУ «Югрегионжилье» от 24 ноября 2016 г. </w:t>
      </w:r>
      <w:proofErr w:type="spellStart"/>
      <w:r>
        <w:rPr>
          <w:rStyle w:val="font2"/>
          <w:color w:val="000000"/>
          <w:sz w:val="30"/>
          <w:szCs w:val="30"/>
        </w:rPr>
        <w:t>Сигидину</w:t>
      </w:r>
      <w:proofErr w:type="spellEnd"/>
      <w:r>
        <w:rPr>
          <w:rStyle w:val="font2"/>
          <w:color w:val="000000"/>
          <w:sz w:val="30"/>
          <w:szCs w:val="30"/>
        </w:rPr>
        <w:t xml:space="preserve"> С.Н. отказано в удовлетворении заявления, в котором он просил обеспечить его и членов семьи жилищной субсидией.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В обоснование принятого решения начальник территориального отделения жилищного органа сослался на отсутствие в протоколах заседаний жилищной комиссии войсковой части 40491 за период с 25 марта 2003 г. по 20 октября 2010 г., то есть во время прохождения административным истцом военной службы в указанной воинской части, записи о его принятии на учет нуждающихся в жилых помещениях для постоянного проживания.</w:t>
      </w:r>
      <w:proofErr w:type="gramEnd"/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Данное решение </w:t>
      </w:r>
      <w:proofErr w:type="spellStart"/>
      <w:r>
        <w:rPr>
          <w:rStyle w:val="font2"/>
          <w:color w:val="000000"/>
          <w:sz w:val="30"/>
          <w:szCs w:val="30"/>
        </w:rPr>
        <w:t>Сигидин</w:t>
      </w:r>
      <w:proofErr w:type="spellEnd"/>
      <w:r>
        <w:rPr>
          <w:rStyle w:val="font2"/>
          <w:color w:val="000000"/>
          <w:sz w:val="30"/>
          <w:szCs w:val="30"/>
        </w:rPr>
        <w:t xml:space="preserve"> С.Н. оспорил в судебном порядке.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Признавая решение жилищного органа законным, суд апелляционной инстанции посчитал, что в материалах дела отсутствуют документальные сведения о постановке административного истца в период военной службы на учет нуждающихся в жилом помещении, предоставляемом по договору социального найма.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 этом, правильно определив, что при рассмотрении дела установлению подлежали обстоятельства, связанные с признанием административного </w:t>
      </w:r>
      <w:proofErr w:type="gramStart"/>
      <w:r>
        <w:rPr>
          <w:rStyle w:val="font2"/>
          <w:color w:val="000000"/>
          <w:sz w:val="30"/>
          <w:szCs w:val="30"/>
        </w:rPr>
        <w:t>истца</w:t>
      </w:r>
      <w:proofErr w:type="gramEnd"/>
      <w:r>
        <w:rPr>
          <w:rStyle w:val="font2"/>
          <w:color w:val="000000"/>
          <w:sz w:val="30"/>
          <w:szCs w:val="30"/>
        </w:rPr>
        <w:t xml:space="preserve"> в период военной службы нуждающимся в жилом помещении, предоставляемом по договору социального найма, суд апелляционной инстанции оставил без внимания, что вступившим в законную силу решением Новороссийского гарнизонного военного суда от 6 июля 2016 г. уже были установлены обстоятельства, в соответствии с которыми </w:t>
      </w:r>
      <w:proofErr w:type="spellStart"/>
      <w:r>
        <w:rPr>
          <w:rStyle w:val="font2"/>
          <w:color w:val="000000"/>
          <w:sz w:val="30"/>
          <w:szCs w:val="30"/>
        </w:rPr>
        <w:t>Сигидин</w:t>
      </w:r>
      <w:proofErr w:type="spellEnd"/>
      <w:r>
        <w:rPr>
          <w:rStyle w:val="font2"/>
          <w:color w:val="000000"/>
          <w:sz w:val="30"/>
          <w:szCs w:val="30"/>
        </w:rPr>
        <w:t xml:space="preserve"> С.Н. в период военной службы признан нуждающимся в таком жилом помещении и уволен с военной службы в запас в связи с </w:t>
      </w:r>
      <w:r>
        <w:rPr>
          <w:rStyle w:val="font2"/>
          <w:color w:val="000000"/>
          <w:sz w:val="30"/>
          <w:szCs w:val="30"/>
        </w:rPr>
        <w:lastRenderedPageBreak/>
        <w:t>организационно-штатными мероприятиями с оставлением его в списках лиц, признанных нуждающимися в жилых помещениях.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Эти обстоятельства установлены по результатам исследования в судебном заседании документов, из которых следует, что административный истец на весь период военной службы подлежал обеспечению служебным жилым помещением, которым и был обеспечен на основании решения жилищной комиссии войсковой части 40491 от 7 ноября 2008 г., на момент увольнения его общая продолжительность военной службы составляла более 10 лет, а согласие с увольнением он</w:t>
      </w:r>
      <w:proofErr w:type="gramEnd"/>
      <w:r>
        <w:rPr>
          <w:rStyle w:val="font2"/>
          <w:color w:val="000000"/>
          <w:sz w:val="30"/>
          <w:szCs w:val="30"/>
        </w:rPr>
        <w:t xml:space="preserve"> обуславливал с необходимостью обеспечения его жилым помещением, предоставляемым по договору социального найма.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 xml:space="preserve">Кроме того, судом в основу решения положены показания свидетеля </w:t>
      </w:r>
      <w:proofErr w:type="spellStart"/>
      <w:r>
        <w:rPr>
          <w:rStyle w:val="font2"/>
          <w:color w:val="000000"/>
          <w:sz w:val="30"/>
          <w:szCs w:val="30"/>
        </w:rPr>
        <w:t>Даутова</w:t>
      </w:r>
      <w:proofErr w:type="spellEnd"/>
      <w:r>
        <w:rPr>
          <w:rStyle w:val="font2"/>
          <w:color w:val="000000"/>
          <w:sz w:val="30"/>
          <w:szCs w:val="30"/>
        </w:rPr>
        <w:t xml:space="preserve"> А.А., являвшегося на момент возникновения спорных правоотношений членом жилищной комиссии воинской части, который подтвердил, что административный истец перед увольнением с военной службы на заседании жилищной комиссии единогласно был признан нуждающимся в жилом помещении для постоянного проживания, что нашло отражение в приказе командира войсковой части 40491 от 10 июня 2009</w:t>
      </w:r>
      <w:proofErr w:type="gramEnd"/>
      <w:r>
        <w:rPr>
          <w:rStyle w:val="font2"/>
          <w:color w:val="000000"/>
          <w:sz w:val="30"/>
          <w:szCs w:val="30"/>
        </w:rPr>
        <w:t xml:space="preserve"> г. № 112 об увольнении </w:t>
      </w:r>
      <w:proofErr w:type="spellStart"/>
      <w:r>
        <w:rPr>
          <w:rStyle w:val="font2"/>
          <w:color w:val="000000"/>
          <w:sz w:val="30"/>
          <w:szCs w:val="30"/>
        </w:rPr>
        <w:t>Сигидина</w:t>
      </w:r>
      <w:proofErr w:type="spellEnd"/>
      <w:r>
        <w:rPr>
          <w:rStyle w:val="font2"/>
          <w:color w:val="000000"/>
          <w:sz w:val="30"/>
          <w:szCs w:val="30"/>
        </w:rPr>
        <w:t xml:space="preserve"> С.Н. с военной службы в связи с организационно-штатными мероприятиями и исключении его из списков личного состава воинской части.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Из изложенного следует, что вступившим в законную силу решением суда по ранее рассмотренному административному делу установлены обстоятельства, которые являются предметом доказывания по настоящему административному делу.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Это обстоятельство имеет существенное значение для дела.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Согласно ч. 2 ст. 64 Кодекса административного судопроизводства Российской Федерации обстоятельства, установленные вступившим в законную силу решением суда по ранее рассмотренному им гражданскому или административному делу либо по делу, рассмотренному ранее арбитражным судом, не доказываются вновь и не подлежат оспариванию при рассмотрении судом другого административного дела, в котором участвуют лица, в отношении которых установлены эти обстоятельства, или лица, относящиеся к</w:t>
      </w:r>
      <w:proofErr w:type="gramEnd"/>
      <w:r>
        <w:rPr>
          <w:rStyle w:val="font2"/>
          <w:color w:val="000000"/>
          <w:sz w:val="30"/>
          <w:szCs w:val="30"/>
        </w:rPr>
        <w:t xml:space="preserve"> категории лиц, в отношении которой установлены эти обстоятельства.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 таких данных установленные ранее судом обстоятельства, связанные с признанием </w:t>
      </w:r>
      <w:proofErr w:type="spellStart"/>
      <w:r>
        <w:rPr>
          <w:rStyle w:val="font2"/>
          <w:color w:val="000000"/>
          <w:sz w:val="30"/>
          <w:szCs w:val="30"/>
        </w:rPr>
        <w:t>Сигидина</w:t>
      </w:r>
      <w:proofErr w:type="spellEnd"/>
      <w:r>
        <w:rPr>
          <w:rStyle w:val="font2"/>
          <w:color w:val="000000"/>
          <w:sz w:val="30"/>
          <w:szCs w:val="30"/>
        </w:rPr>
        <w:t xml:space="preserve"> С.Н. в период военной службы нуждающимся в жилом помещении, предоставляемым по договору социального найма, не подлежали установлению при рассмотрении данного административного дела, что не было учтено судом апелляционной инстанции.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lastRenderedPageBreak/>
        <w:t xml:space="preserve">Иная оценка окружным военным судом приведенных выше доказательств не является основанием для неприменения решения Новороссийского гарнизонного военного суда от 6 июля 2017 г., </w:t>
      </w:r>
      <w:proofErr w:type="gramStart"/>
      <w:r>
        <w:rPr>
          <w:rStyle w:val="font2"/>
          <w:color w:val="000000"/>
          <w:sz w:val="30"/>
          <w:szCs w:val="30"/>
        </w:rPr>
        <w:t>которое</w:t>
      </w:r>
      <w:proofErr w:type="gramEnd"/>
      <w:r>
        <w:rPr>
          <w:rStyle w:val="font2"/>
          <w:color w:val="000000"/>
          <w:sz w:val="30"/>
          <w:szCs w:val="30"/>
        </w:rPr>
        <w:t xml:space="preserve"> вступило в законную силу и не отменено.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Таким образом, данное решение гарнизонного военного суда в силу ст. 84 Кодекса административного судопроизводства Российской Федерации подлежало оценке наряду с другими доказательствами по делу. Однако судом апелляционной инстанции этого сделано не было.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Это обстоятельство является основанием для отмены в кассационном порядке апелляционного определения Северо-Кавказского окружного военного суда от 7 июня 2017 г. и направления дела в тот же суд на новое рассмотрение в апелляционном порядке.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При новом рассмотрении дела суду следует также дать оценку принятому судом первой инстанции решению в части возложения на начальника отделения ФГКУ «Югрегионжилье» обязанности по принятию решения о выделении </w:t>
      </w:r>
      <w:proofErr w:type="spellStart"/>
      <w:r>
        <w:rPr>
          <w:rStyle w:val="font2"/>
          <w:color w:val="000000"/>
          <w:sz w:val="30"/>
          <w:szCs w:val="30"/>
        </w:rPr>
        <w:t>Сигидину</w:t>
      </w:r>
      <w:proofErr w:type="spellEnd"/>
      <w:r>
        <w:rPr>
          <w:rStyle w:val="font2"/>
          <w:color w:val="000000"/>
          <w:sz w:val="30"/>
          <w:szCs w:val="30"/>
        </w:rPr>
        <w:t xml:space="preserve"> С.Н. и членам его семьи жилищной субсидии для приобретения жилого помещения.</w:t>
      </w: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30"/>
          <w:szCs w:val="30"/>
        </w:rPr>
        <w:t>При этом следует иметь ввиду, что в соответствии со ст. 178 Кодекса административного судопроизводства Российской Федерации и принципом разделения властей, закрепленным в ст. 10 Конституции Российской Федерации, суды не вправе вмешиваться в полномочия жилищного органа Министерства обороны Российской Федерации, осуществляющего исполнительную власть Российской Федерации, и предписывать ему совершать те или иные действия, принимать какие-либо решения.</w:t>
      </w:r>
      <w:proofErr w:type="gramEnd"/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На основании изложенного, руководствуясь ст. 327, 328, п. 2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определила: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 xml:space="preserve">апелляционное определение Северо-Кавказского окружного военного суда от 7 июня 2017 г. по заявлению </w:t>
      </w:r>
      <w:proofErr w:type="spellStart"/>
      <w:r>
        <w:rPr>
          <w:rStyle w:val="font2"/>
          <w:color w:val="000000"/>
          <w:sz w:val="30"/>
          <w:szCs w:val="30"/>
        </w:rPr>
        <w:t>Сигидина</w:t>
      </w:r>
      <w:proofErr w:type="spellEnd"/>
      <w:r>
        <w:rPr>
          <w:rStyle w:val="font2"/>
          <w:color w:val="000000"/>
          <w:sz w:val="30"/>
          <w:szCs w:val="30"/>
        </w:rPr>
        <w:t xml:space="preserve"> Сергея Николаевича в связи с существенным нарушением норм процессуального права отменить, направить дело на новое апелляционное рассмотрение в Северо-Кавказский окружной военный суд.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  <w:r>
        <w:rPr>
          <w:rStyle w:val="font2"/>
          <w:color w:val="000000"/>
          <w:sz w:val="30"/>
          <w:szCs w:val="30"/>
        </w:rPr>
        <w:t xml:space="preserve">Председательствующий </w:t>
      </w: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30"/>
          <w:szCs w:val="30"/>
        </w:rPr>
      </w:pPr>
    </w:p>
    <w:p w:rsidR="001830D1" w:rsidRDefault="001830D1" w:rsidP="001830D1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30"/>
          <w:szCs w:val="30"/>
        </w:rPr>
        <w:t>Судьи:</w:t>
      </w:r>
    </w:p>
    <w:p w:rsidR="00755C3E" w:rsidRDefault="00755C3E" w:rsidP="001830D1">
      <w:pPr>
        <w:spacing w:after="0" w:line="240" w:lineRule="auto"/>
        <w:ind w:right="-284"/>
        <w:jc w:val="both"/>
      </w:pPr>
    </w:p>
    <w:sectPr w:rsidR="00755C3E" w:rsidSect="00AD3C22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3C22" w:rsidRDefault="00AD3C22" w:rsidP="00AD3C22">
      <w:pPr>
        <w:spacing w:after="0" w:line="240" w:lineRule="auto"/>
      </w:pPr>
      <w:r>
        <w:separator/>
      </w:r>
    </w:p>
  </w:endnote>
  <w:endnote w:type="continuationSeparator" w:id="1">
    <w:p w:rsidR="00AD3C22" w:rsidRDefault="00AD3C22" w:rsidP="00AD3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3C22" w:rsidRDefault="00AD3C22" w:rsidP="00AD3C22">
      <w:pPr>
        <w:spacing w:after="0" w:line="240" w:lineRule="auto"/>
      </w:pPr>
      <w:r>
        <w:separator/>
      </w:r>
    </w:p>
  </w:footnote>
  <w:footnote w:type="continuationSeparator" w:id="1">
    <w:p w:rsidR="00AD3C22" w:rsidRDefault="00AD3C22" w:rsidP="00AD3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360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AD3C22" w:rsidRPr="00AD3C22" w:rsidRDefault="00AD3C22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AD3C22">
          <w:rPr>
            <w:rFonts w:ascii="Times New Roman" w:hAnsi="Times New Roman" w:cs="Times New Roman"/>
            <w:sz w:val="28"/>
          </w:rPr>
          <w:fldChar w:fldCharType="begin"/>
        </w:r>
        <w:r w:rsidRPr="00AD3C22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AD3C22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AD3C2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AD3C22" w:rsidRDefault="00AD3C22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30D1"/>
    <w:rsid w:val="000F188A"/>
    <w:rsid w:val="001830D1"/>
    <w:rsid w:val="00302472"/>
    <w:rsid w:val="00755C3E"/>
    <w:rsid w:val="00942559"/>
    <w:rsid w:val="009F2ADB"/>
    <w:rsid w:val="00AD3C22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830D1"/>
  </w:style>
  <w:style w:type="character" w:customStyle="1" w:styleId="font2">
    <w:name w:val="font2"/>
    <w:basedOn w:val="a0"/>
    <w:rsid w:val="001830D1"/>
  </w:style>
  <w:style w:type="character" w:customStyle="1" w:styleId="font3">
    <w:name w:val="font3"/>
    <w:basedOn w:val="a0"/>
    <w:rsid w:val="001830D1"/>
  </w:style>
  <w:style w:type="character" w:customStyle="1" w:styleId="font1">
    <w:name w:val="font1"/>
    <w:basedOn w:val="a0"/>
    <w:rsid w:val="001830D1"/>
  </w:style>
  <w:style w:type="character" w:customStyle="1" w:styleId="font0">
    <w:name w:val="font0"/>
    <w:basedOn w:val="a0"/>
    <w:rsid w:val="001830D1"/>
  </w:style>
  <w:style w:type="paragraph" w:styleId="a4">
    <w:name w:val="header"/>
    <w:basedOn w:val="a"/>
    <w:link w:val="a5"/>
    <w:uiPriority w:val="99"/>
    <w:unhideWhenUsed/>
    <w:rsid w:val="00AD3C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D3C22"/>
  </w:style>
  <w:style w:type="paragraph" w:styleId="a6">
    <w:name w:val="footer"/>
    <w:basedOn w:val="a"/>
    <w:link w:val="a7"/>
    <w:uiPriority w:val="99"/>
    <w:semiHidden/>
    <w:unhideWhenUsed/>
    <w:rsid w:val="00AD3C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D3C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4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2018-03-23T11:25:00Z</dcterms:created>
  <dcterms:modified xsi:type="dcterms:W3CDTF">2018-03-23T11:35:00Z</dcterms:modified>
</cp:coreProperties>
</file>