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BB2" w:rsidRPr="00562BB2" w:rsidRDefault="00562BB2" w:rsidP="00562BB2">
      <w:pPr>
        <w:pStyle w:val="a3"/>
        <w:ind w:firstLine="709"/>
        <w:rPr>
          <w:rStyle w:val="font6"/>
          <w:b/>
          <w:color w:val="000000"/>
          <w:sz w:val="28"/>
          <w:szCs w:val="28"/>
        </w:rPr>
      </w:pPr>
      <w:r w:rsidRPr="00562BB2">
        <w:rPr>
          <w:rStyle w:val="font4"/>
          <w:b/>
          <w:color w:val="000000"/>
          <w:sz w:val="28"/>
          <w:szCs w:val="28"/>
        </w:rPr>
        <w:t>Факт отказа истца от пр</w:t>
      </w:r>
      <w:r>
        <w:rPr>
          <w:rStyle w:val="font4"/>
          <w:b/>
          <w:color w:val="000000"/>
          <w:sz w:val="28"/>
          <w:szCs w:val="28"/>
        </w:rPr>
        <w:t xml:space="preserve">едоставленного жилого помещения </w:t>
      </w:r>
      <w:r w:rsidRPr="00562BB2">
        <w:rPr>
          <w:rStyle w:val="font4"/>
          <w:b/>
          <w:color w:val="000000"/>
          <w:sz w:val="28"/>
          <w:szCs w:val="28"/>
        </w:rPr>
        <w:t>подлеж</w:t>
      </w:r>
      <w:r>
        <w:rPr>
          <w:rStyle w:val="font4"/>
          <w:b/>
          <w:color w:val="000000"/>
          <w:sz w:val="28"/>
          <w:szCs w:val="28"/>
        </w:rPr>
        <w:t>ит</w:t>
      </w:r>
      <w:r w:rsidRPr="00562BB2">
        <w:rPr>
          <w:rStyle w:val="font4"/>
          <w:b/>
          <w:color w:val="000000"/>
          <w:sz w:val="28"/>
          <w:szCs w:val="28"/>
        </w:rPr>
        <w:t xml:space="preserve"> учету при решении вопроса о предоставлении жилищной субсидии.</w:t>
      </w:r>
    </w:p>
    <w:p w:rsidR="00562BB2" w:rsidRDefault="00562BB2" w:rsidP="00562BB2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ED35F0" w:rsidRPr="00562BB2" w:rsidRDefault="00ED35F0" w:rsidP="00562BB2">
      <w:pPr>
        <w:pStyle w:val="a3"/>
        <w:jc w:val="center"/>
        <w:rPr>
          <w:color w:val="000000"/>
          <w:sz w:val="36"/>
          <w:szCs w:val="28"/>
        </w:rPr>
      </w:pPr>
      <w:r w:rsidRPr="00562BB2">
        <w:rPr>
          <w:rStyle w:val="font6"/>
          <w:color w:val="000000"/>
          <w:sz w:val="36"/>
          <w:szCs w:val="28"/>
        </w:rPr>
        <w:t>ВЕРХОВНЫЙ СУД РОССИЙСКОЙ ФЕДЕРАЦИИ</w:t>
      </w:r>
    </w:p>
    <w:p w:rsidR="00ED35F0" w:rsidRPr="00562BB2" w:rsidRDefault="00ED35F0" w:rsidP="00562BB2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Дело№201-КГ17-1</w:t>
      </w:r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5"/>
          <w:color w:val="000000"/>
          <w:sz w:val="28"/>
          <w:szCs w:val="28"/>
        </w:rPr>
        <w:t>ОПРЕДЕЛЕНИЕ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г. Москва</w:t>
      </w:r>
      <w:r w:rsidRPr="00562BB2">
        <w:rPr>
          <w:rStyle w:val="font0"/>
          <w:color w:val="000000"/>
          <w:sz w:val="28"/>
          <w:szCs w:val="28"/>
        </w:rPr>
        <w:t>                                                                          </w:t>
      </w:r>
      <w:r w:rsidRPr="00562BB2">
        <w:rPr>
          <w:rStyle w:val="apple-converted-space"/>
          <w:color w:val="000000"/>
          <w:sz w:val="28"/>
          <w:szCs w:val="28"/>
        </w:rPr>
        <w:t> </w:t>
      </w:r>
      <w:r w:rsidRPr="00562BB2">
        <w:rPr>
          <w:rStyle w:val="font3"/>
          <w:color w:val="000000"/>
          <w:sz w:val="28"/>
          <w:szCs w:val="28"/>
        </w:rPr>
        <w:t>21 февраля 2017 г.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562BB2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562BB2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А.Н.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562BB2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командира войсковой части 1468 </w:t>
      </w:r>
      <w:proofErr w:type="spellStart"/>
      <w:r w:rsidRPr="00562BB2">
        <w:rPr>
          <w:rStyle w:val="font3"/>
          <w:color w:val="000000"/>
          <w:sz w:val="28"/>
          <w:szCs w:val="28"/>
        </w:rPr>
        <w:t>Кокурина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Д.В. на апелляционное определение Московского окружного военного суда от 16 июня 2016 г., которым отменено решение Одинцовского гарнизонного военного суда от 14 марта 2016 г. по административному исковому заявлению (далее - заявление) военнослужащего войсковой части 1468 капитана 2 ранга</w:t>
      </w:r>
      <w:proofErr w:type="gramEnd"/>
      <w:r w:rsidRPr="00562BB2">
        <w:rPr>
          <w:rStyle w:val="font3"/>
          <w:color w:val="000000"/>
          <w:sz w:val="28"/>
          <w:szCs w:val="28"/>
        </w:rPr>
        <w:t xml:space="preserve"> Журавлева Михаила Борисовича об оспаривании действий командира и решений жилищной комиссии войсковой части 1468, связанных с изменением избранного административным истцом (далее - истец) места жительства при увольнении с военной службы и об изменении формы обеспечения его жилым помещением.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выступление представителей командира войсковой части 1468 </w:t>
      </w:r>
      <w:proofErr w:type="spellStart"/>
      <w:r w:rsidRPr="00562BB2">
        <w:rPr>
          <w:rStyle w:val="font3"/>
          <w:color w:val="000000"/>
          <w:sz w:val="28"/>
          <w:szCs w:val="28"/>
        </w:rPr>
        <w:t>Кокурина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Д.В. и Одинцова А.Н., поддержавших доводы кассационной жалобы, возражения Журавлева М.Б. и его представителя Стрелковой Н.В. против доводов кассационной жалобы, Судебная коллегия по делам военнослужащих</w:t>
      </w:r>
      <w:proofErr w:type="gramEnd"/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установила: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апелляционным определением Московского окружного военного суда от 16 июня 2016 г. отменено решение Одинцовского гарнизонного военного </w:t>
      </w:r>
      <w:r w:rsidRPr="00562BB2">
        <w:rPr>
          <w:rStyle w:val="font3"/>
          <w:color w:val="000000"/>
          <w:sz w:val="28"/>
          <w:szCs w:val="28"/>
        </w:rPr>
        <w:lastRenderedPageBreak/>
        <w:t>суда от 14 марта 2016 г. об отказе в удовлетворении заявления</w:t>
      </w:r>
      <w:r w:rsidR="00562BB2">
        <w:rPr>
          <w:rStyle w:val="font3"/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Журавлева М.Б., в котором он просил признать незаконными утвержденные командиром воинской части решения жилищной комиссии войсковой части 1468 (далее - жилищная комиссия) от 30 ноября 2015 г. № 12 и от 8 декабря 2015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62BB2">
        <w:rPr>
          <w:rStyle w:val="font4"/>
          <w:color w:val="000000"/>
          <w:sz w:val="28"/>
          <w:szCs w:val="28"/>
        </w:rPr>
        <w:t>г. № 13 о признании истца в качестве нуждающегося в жилом помещении по избранному постоянному месту жительства в г. Москве с 18 ноября 2015 г. и учете его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как подлежащего обеспечению жилым помещением в форме субсидии для приобретения или строительства жилого помещения (далее - жилищная субсидия) соответственно.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Суд апелляционной инстанции заявление удовлетворил, признал незаконными решение жилищной комиссии от 8 декабря 2015 г. полностью, а решение от 30 ноября 2015 г. - в части даты признания Журавлева М.Б. нуждающимся в жилом помещении по избранному месту жительства в г. Москве, возложив на жилищную комиссию </w:t>
      </w:r>
      <w:proofErr w:type="gramStart"/>
      <w:r w:rsidRPr="00562BB2">
        <w:rPr>
          <w:rStyle w:val="font4"/>
          <w:color w:val="000000"/>
          <w:sz w:val="28"/>
          <w:szCs w:val="28"/>
        </w:rPr>
        <w:t>обязанность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указать такой датой 11 августа 2005 г., а также взыскал в пользу истца с воинской части судебные расходы, связанные с уплатой государственной пошлины.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24 августа 2016 г. и определением судьи Верховного Суда Российской Федерации от 23 ноября 2016 г. в передаче кассационной жалобы представителя командира воинской части для рассмотрения в судебном заседании суда кассационной инстанции отказано.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В кассационной жалобе и дополнении к ней представитель командира войсковой части 1468 </w:t>
      </w:r>
      <w:proofErr w:type="spellStart"/>
      <w:r w:rsidRPr="00562BB2">
        <w:rPr>
          <w:rStyle w:val="font4"/>
          <w:color w:val="000000"/>
          <w:sz w:val="28"/>
          <w:szCs w:val="28"/>
        </w:rPr>
        <w:t>Кокурин</w:t>
      </w:r>
      <w:proofErr w:type="spellEnd"/>
      <w:r w:rsidRPr="00562BB2">
        <w:rPr>
          <w:rStyle w:val="font4"/>
          <w:color w:val="000000"/>
          <w:sz w:val="28"/>
          <w:szCs w:val="28"/>
        </w:rPr>
        <w:t xml:space="preserve"> Д.В., утверждая о существенном нарушении судом апелляционной инстанции норм материального права, просит апелляционное определение отменить, оставить в силе решение гарнизонного военного суда.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В обоснование жалобы он указывает, что вывод окружного военного суда о том, что Журавлев М.Б. фактически был учтен в качестве нуждающегося в жилом помещении в г. Москве с 2005 года опровергается исследованными в судебном заседании документами, согласно которым тот все это время числился на жилищном учете в Московской области, где ему в декабре 2014 года было предоставлено жилое помещение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Люберцах. Согласие Журавлева М.Б. с получением этого жилого помещения и последующий необоснованный отказ от него правильно были расценены гарнизонным военным судом как основание для выдачи истцу жилищной субсидии.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25 января 2016 г. определение судьи Верховного Суда Российской Федерации от 23 ноября 2016 г. по данному делу отменено, кассационная </w:t>
      </w:r>
      <w:r w:rsidRPr="00562BB2">
        <w:rPr>
          <w:rStyle w:val="font4"/>
          <w:color w:val="000000"/>
          <w:sz w:val="28"/>
          <w:szCs w:val="28"/>
        </w:rPr>
        <w:lastRenderedPageBreak/>
        <w:t>жалоба с делом передана для рассмотрения в судебном заседании Судебной коллегии по делам военнослужащих.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</w:t>
      </w:r>
      <w:r w:rsidR="00562BB2">
        <w:rPr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Из материалов дела следует, что Журавлеву МБ., признанному решением жилищной комиссии от 31 января 2005 г. нуждающимся в жилом помещении на основании его рапорта от 27 января 2005 г. и зачисленному с сентября 2005 года в распоряжение командира в связи с проведением организационно-штатных мероприятий, решением жилищной комиссии от 17 декабря 2014 г., в связи с увольнением в запас, предложена для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получения квартира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Люберцы Московской области, находившаяся с 25 июля 2014 г. в оперативном управлении федерального органа исполнительной власти, в котором предусмотрена военная служба.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После письменного согласия Журавлева М.Б. с получением указанной квартиры решением жилищной комиссии от 25 марта 2015 г. она была распределена ему в собственность. Площадь жилого помещения, превышающая норму предоставления, истец оплатил за счет собственных средств.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Однако впоследствии Журавлев М.Б. от получения квартиры отказался, сославшись на недостатки произведенных в жилом помещении отделочных и монтажных работ, и 18 ноября 2015 г. обратился с рапортом, в котором указал, что в соответствии с ранее поданным им по команде 11 августа 2005 г. рапортом просит считать избранным постоянным местом жительства после окончания военной службы г. Москву.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Решением жилищной комиссии от 30 ноября 2015 г. № 12 Журавлев М.Б. признан в качестве нуждающегося в жилом помещении по избранному постоянному месту жительства в г. Москве с 18 ноября 2015 г. и решением </w:t>
      </w:r>
      <w:r w:rsidRPr="00562BB2">
        <w:rPr>
          <w:rStyle w:val="font4"/>
          <w:color w:val="000000"/>
          <w:sz w:val="28"/>
          <w:szCs w:val="28"/>
        </w:rPr>
        <w:lastRenderedPageBreak/>
        <w:t>жилищной комиссии от 5 декабря 2015 г. № 13 он учтен как подлежащий обеспечению жилым помещением в форме жилищной субсидии.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Отменяя решение гарнизонного военного суда о признании законными названных решений жилищной комиссии, суд апелляционной инстанции в обоснование указал, что при решении вопроса о жилищном обеспечении Журавлева М.Б. подлежал разрешению его рапорт не от 27 января 2005 г. о признании нуждающимся в жилом помещении по месту военной службы, а рапорт от 11 августа 2005 г. о признании нуждающимся в жилом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62BB2">
        <w:rPr>
          <w:rStyle w:val="font4"/>
          <w:color w:val="000000"/>
          <w:sz w:val="28"/>
          <w:szCs w:val="28"/>
        </w:rPr>
        <w:t>помещении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в г. Москве или в г. Голицыно Московской области, тогда как предоставленное ему жилое помещение в г. Люберцах Московской области находилось ни по месту его службы, ни по избранному месту жительства, а также превышало норму предоставления. С учетом изложенного факт отказа истца от указанного жилого помещения учету не подлежал.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Между тем окружным военным судом оставлено без внимания, </w:t>
      </w:r>
      <w:r w:rsidRPr="00562BB2">
        <w:rPr>
          <w:rStyle w:val="font4"/>
          <w:b/>
          <w:color w:val="000000"/>
          <w:sz w:val="28"/>
          <w:szCs w:val="28"/>
        </w:rPr>
        <w:t>что согласие Журавлева М.Б. с получением квартиры в г. Люберцы Московской</w:t>
      </w:r>
      <w:r w:rsidR="00562BB2" w:rsidRPr="00562BB2">
        <w:rPr>
          <w:rStyle w:val="font4"/>
          <w:b/>
          <w:color w:val="000000"/>
          <w:sz w:val="28"/>
          <w:szCs w:val="28"/>
        </w:rPr>
        <w:t xml:space="preserve"> </w:t>
      </w:r>
      <w:r w:rsidRPr="00562BB2">
        <w:rPr>
          <w:rStyle w:val="font4"/>
          <w:b/>
          <w:color w:val="000000"/>
          <w:sz w:val="28"/>
          <w:szCs w:val="28"/>
        </w:rPr>
        <w:t>области и последующие его действия, связанные с оплатой площади жилого помещения, превышающей норму предоставления, с достаточной очевидностью свидетельствуют об окончательном избрании им местом постоянного жительства после увольнения с военной службы названного населенного пункта</w:t>
      </w:r>
      <w:r w:rsidRPr="00562BB2">
        <w:rPr>
          <w:rStyle w:val="font4"/>
          <w:color w:val="000000"/>
          <w:sz w:val="28"/>
          <w:szCs w:val="28"/>
        </w:rPr>
        <w:t>.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Тем более что в судебном заседании Журавлев М.Б. пояснил, что для него не имело принципиального значения место обеспечения жильем именно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Москве или в г. Голицыно Московской области, поэтому в зависимости от месторасположения населенного пункта он не возражал против обеспечения его жилым помещением в г. Люберцы Московской области.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В связи с изложенным ссылка суда апелляционной инстанции на рапорт истца от 11 августа 2005 г. о признании его нуждающимся в жилом помещении в г. Москве или в г. Голицыно Московской области является беспредметной.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Необходимость учета такого рапорта командованием отпала с момента согласия истца с предоставленной ему квартирой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Люберцы Московской области.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Данное обстоятельство указывает на законность принятого жилищной комиссией решения от 30 ноября 2015 г. № 12 о признании истца в качестве нуждающегося в жилом помещении по избранному постоянному месту жительства в г. Москве именно с 18 ноября 2015 г., то есть с момента повторного обращения в жилищную комиссию.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Основано на законе и решение жилищной комиссии от 5 декабря 2015 г. № 13 об учете Журавлева М.Б. как подлежащего обеспечению жилым помещением в форме жилищной субсидии, поскольку согласно п. 19 ст. 15 Федерального закона от 27 мая 1998 г. № 76-ФЗ «О статусе </w:t>
      </w:r>
      <w:r w:rsidRPr="00562BB2">
        <w:rPr>
          <w:rStyle w:val="font4"/>
          <w:color w:val="000000"/>
          <w:sz w:val="28"/>
          <w:szCs w:val="28"/>
        </w:rPr>
        <w:lastRenderedPageBreak/>
        <w:t>военнослужащих» военнослужащим, проходящим военную службу по контракту, признанным нуждающимися в жилых помещениях, отказавшимся от предложенного жилого помещения</w:t>
      </w:r>
      <w:proofErr w:type="gramEnd"/>
      <w:r w:rsidRPr="00562BB2">
        <w:rPr>
          <w:rStyle w:val="font4"/>
          <w:color w:val="000000"/>
          <w:sz w:val="28"/>
          <w:szCs w:val="28"/>
        </w:rPr>
        <w:t>, расположенного по месту военной службы или по избранному месту жительства, которое соответствует требованиям, установленным законодательством Российской Федерации, а также изъявившим желание изменить ранее избранное место жительства, предоставляется жилищная субсидия.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Что касается мотивов отказа от получения предоставленной Журавлеву М.Б. квартиры, то вступившим в законную силу решением Одинцовского гарнизонного военного суда от 5 февраля 2016 г. такой отказ был признан необоснованным ввиду соответствия жилого помещения предъявляемым к нему требованиям и отсутствия заключения межведомственной комиссии о признании его непригодным для проживания.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Следовательно, факт отказа истца от предоставленного жилого помещения, вопреки выводу окружного суда, подлежал учету при решении вопроса о предоставлении ему жилищной субсидии.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На основании изложенного Судебная коллегия находит, что решение гарнизонного военного суда о необоснованности требований Журавлева М.Б. является законным, а вывод суда апелляционной инстанции об обратном основан на неправильном применении норм материального права.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Допущенные окружным военным судом нарушения повлияли на исход</w:t>
      </w:r>
      <w:r w:rsidR="00562BB2">
        <w:rPr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определения, в том числе на основании ст. 103, 111 Кодекса административного судопроизводства Российской Федерации в части взыскания в пользу истца судебных расходов, и оставления в силе решения гарнизонного военного суда.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определила: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апелляционное определение Московского окружного военного суда от 16 июня 2016 г. по административному исковому заявлению Журавлева Михаила Борисовича в связи с существенным нарушением норм материального права отменить, оставить в силе решение Одинцовского гарнизонного военного суда от 14 марта 2016 г. по административному исковому заявлению Журавлева М.Б.</w:t>
      </w:r>
    </w:p>
    <w:p w:rsidR="00562BB2" w:rsidRDefault="00562BB2" w:rsidP="00562BB2">
      <w:pPr>
        <w:pStyle w:val="a3"/>
        <w:jc w:val="both"/>
        <w:rPr>
          <w:rStyle w:val="font4"/>
          <w:color w:val="000000"/>
          <w:sz w:val="28"/>
          <w:szCs w:val="28"/>
        </w:rPr>
      </w:pPr>
    </w:p>
    <w:p w:rsidR="00ED35F0" w:rsidRPr="00562BB2" w:rsidRDefault="00ED35F0" w:rsidP="00562BB2">
      <w:pPr>
        <w:pStyle w:val="a3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lastRenderedPageBreak/>
        <w:t>Председательствующий</w:t>
      </w:r>
      <w:r w:rsidRPr="00562BB2">
        <w:rPr>
          <w:rStyle w:val="apple-converted-space"/>
          <w:color w:val="000000"/>
          <w:sz w:val="28"/>
          <w:szCs w:val="28"/>
        </w:rPr>
        <w:t> </w:t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Pr="00562BB2">
        <w:rPr>
          <w:rStyle w:val="font4"/>
          <w:color w:val="000000"/>
          <w:sz w:val="28"/>
          <w:szCs w:val="28"/>
        </w:rPr>
        <w:t>И.В. Крупно</w:t>
      </w:r>
      <w:r w:rsidR="00562BB2">
        <w:rPr>
          <w:rStyle w:val="font4"/>
          <w:color w:val="000000"/>
          <w:sz w:val="28"/>
          <w:szCs w:val="28"/>
        </w:rPr>
        <w:t>в</w:t>
      </w:r>
    </w:p>
    <w:p w:rsidR="00562BB2" w:rsidRDefault="00ED35F0" w:rsidP="00562BB2">
      <w:pPr>
        <w:pStyle w:val="a3"/>
        <w:jc w:val="both"/>
        <w:rPr>
          <w:rStyle w:val="font4"/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Судьи:</w:t>
      </w:r>
      <w:r w:rsidRPr="00562BB2">
        <w:rPr>
          <w:rStyle w:val="font1"/>
          <w:color w:val="000000"/>
          <w:sz w:val="28"/>
          <w:szCs w:val="28"/>
        </w:rPr>
        <w:t>                                     </w:t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Pr="00562BB2">
        <w:rPr>
          <w:rStyle w:val="font4"/>
          <w:color w:val="000000"/>
          <w:sz w:val="28"/>
          <w:szCs w:val="28"/>
        </w:rPr>
        <w:t xml:space="preserve">О.А. </w:t>
      </w:r>
      <w:proofErr w:type="spellStart"/>
      <w:r w:rsidRPr="00562BB2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ED35F0" w:rsidRPr="00562BB2" w:rsidRDefault="00ED35F0" w:rsidP="00562BB2">
      <w:pPr>
        <w:pStyle w:val="a3"/>
        <w:ind w:left="5664" w:firstLine="708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562BB2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CC429F" w:rsidRPr="00562BB2" w:rsidRDefault="00CC429F" w:rsidP="00562BB2">
      <w:pPr>
        <w:ind w:firstLine="709"/>
        <w:jc w:val="both"/>
        <w:rPr>
          <w:szCs w:val="28"/>
        </w:rPr>
      </w:pPr>
    </w:p>
    <w:sectPr w:rsidR="00CC429F" w:rsidRPr="00562BB2" w:rsidSect="00CC4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215AF"/>
    <w:rsid w:val="00562BB2"/>
    <w:rsid w:val="006215AF"/>
    <w:rsid w:val="00CC429F"/>
    <w:rsid w:val="00ED3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5A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35F0"/>
    <w:pPr>
      <w:spacing w:before="100" w:beforeAutospacing="1" w:after="100" w:afterAutospacing="1"/>
    </w:pPr>
    <w:rPr>
      <w:sz w:val="24"/>
    </w:rPr>
  </w:style>
  <w:style w:type="character" w:customStyle="1" w:styleId="font6">
    <w:name w:val="font6"/>
    <w:basedOn w:val="a0"/>
    <w:rsid w:val="00ED35F0"/>
  </w:style>
  <w:style w:type="character" w:customStyle="1" w:styleId="font3">
    <w:name w:val="font3"/>
    <w:basedOn w:val="a0"/>
    <w:rsid w:val="00ED35F0"/>
  </w:style>
  <w:style w:type="character" w:customStyle="1" w:styleId="font5">
    <w:name w:val="font5"/>
    <w:basedOn w:val="a0"/>
    <w:rsid w:val="00ED35F0"/>
  </w:style>
  <w:style w:type="character" w:customStyle="1" w:styleId="font0">
    <w:name w:val="font0"/>
    <w:basedOn w:val="a0"/>
    <w:rsid w:val="00ED35F0"/>
  </w:style>
  <w:style w:type="character" w:customStyle="1" w:styleId="apple-converted-space">
    <w:name w:val="apple-converted-space"/>
    <w:basedOn w:val="a0"/>
    <w:rsid w:val="00ED35F0"/>
  </w:style>
  <w:style w:type="character" w:customStyle="1" w:styleId="font4">
    <w:name w:val="font4"/>
    <w:basedOn w:val="a0"/>
    <w:rsid w:val="00ED35F0"/>
  </w:style>
  <w:style w:type="character" w:customStyle="1" w:styleId="font2">
    <w:name w:val="font2"/>
    <w:basedOn w:val="a0"/>
    <w:rsid w:val="00ED35F0"/>
  </w:style>
  <w:style w:type="character" w:customStyle="1" w:styleId="font1">
    <w:name w:val="font1"/>
    <w:basedOn w:val="a0"/>
    <w:rsid w:val="00ED35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1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2017-02-28T05:43:00Z</dcterms:created>
  <dcterms:modified xsi:type="dcterms:W3CDTF">2017-02-28T13:17:00Z</dcterms:modified>
</cp:coreProperties>
</file>