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FE9" w:rsidRPr="0050245A" w:rsidRDefault="00312FE9" w:rsidP="00312FE9">
      <w:pPr>
        <w:ind w:firstLine="720"/>
        <w:rPr>
          <w:b/>
          <w:szCs w:val="28"/>
        </w:rPr>
      </w:pPr>
      <w:r w:rsidRPr="006456EB">
        <w:rPr>
          <w:b/>
          <w:szCs w:val="28"/>
        </w:rPr>
        <w:t>Предоставление жилищной субсидии военнослужащему, отказавшемуся от предложенного ему жилого помещения, расположенного по избранному им месту жительства и соответствующего требованиям законодательства, признано законным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>Ш. отказалась от получения распределенной ей однокомнатной квартиры общей площадью 33,8 кв</w:t>
      </w:r>
      <w:proofErr w:type="gramStart"/>
      <w:r w:rsidRPr="0050245A">
        <w:rPr>
          <w:szCs w:val="28"/>
        </w:rPr>
        <w:t>.м</w:t>
      </w:r>
      <w:proofErr w:type="gramEnd"/>
      <w:r w:rsidRPr="0050245A">
        <w:rPr>
          <w:szCs w:val="28"/>
        </w:rPr>
        <w:t xml:space="preserve">, не согласившись с размером общей площади квартиры и ее планировкой. 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>При указанных обстоятельствах решением начальника 1 отдела Западного РУЖО в персональные данные Ш. внесены изменения, в части касающейся формы обеспечения ее жильем путем предоставления жилищной субсидии.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>Решением Одинцовского гарнизонного военного суда, оставленным без изменения судом апелляционной инстанции, в удовлетворении заявления Ш. об оспаривании указанных действий должностного лица отказано.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 xml:space="preserve">В соответствии с </w:t>
      </w:r>
      <w:proofErr w:type="spellStart"/>
      <w:r w:rsidRPr="0050245A">
        <w:rPr>
          <w:szCs w:val="28"/>
        </w:rPr>
        <w:t>пп</w:t>
      </w:r>
      <w:proofErr w:type="spellEnd"/>
      <w:r w:rsidRPr="0050245A">
        <w:rPr>
          <w:szCs w:val="28"/>
        </w:rPr>
        <w:t>. 1 и 3 ст. 15.1 Федерального закона «О статусе военнослужащих» одиноко проживающему военнослужащему жилое помещение в собственность бесплатно или по договору социального найма может быть предоставлено в размере от 18 до 36 кв</w:t>
      </w:r>
      <w:proofErr w:type="gramStart"/>
      <w:r w:rsidRPr="0050245A">
        <w:rPr>
          <w:szCs w:val="28"/>
        </w:rPr>
        <w:t>.м</w:t>
      </w:r>
      <w:proofErr w:type="gramEnd"/>
      <w:r w:rsidRPr="0050245A">
        <w:rPr>
          <w:szCs w:val="28"/>
        </w:rPr>
        <w:t xml:space="preserve"> общей площади.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 xml:space="preserve">Суд первой инстанции пришел к выводу о том, что Ш., </w:t>
      </w:r>
      <w:proofErr w:type="gramStart"/>
      <w:r w:rsidRPr="0050245A">
        <w:rPr>
          <w:szCs w:val="28"/>
        </w:rPr>
        <w:t>находящаяся</w:t>
      </w:r>
      <w:proofErr w:type="gramEnd"/>
      <w:r w:rsidRPr="0050245A">
        <w:rPr>
          <w:szCs w:val="28"/>
        </w:rPr>
        <w:t xml:space="preserve"> на жилищном учете составом семьи 1 человек, вправе претендовать на обеспечение жилым помещением в избранном месте жительства общей площадью от 18 до 36 кв.м.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proofErr w:type="gramStart"/>
      <w:r w:rsidRPr="0050245A">
        <w:rPr>
          <w:szCs w:val="28"/>
        </w:rPr>
        <w:t>Согласно п. 18 ст. 15 указанного Федерального закона право выбора населенного пункта в качестве избранного места жительства в целях предоставления военнослужащему-гражданину жилого помещения предоставляется ему один раз, а п. 19 той же статьи определено, что военнослужащим, проходящим военную службу по контракту, признанным нуждающимися в жилых помещениях, отказавшимся от предложенного жилого помещения, расположенного по избранному месту жительства, которое соответствует требованиям, установленным</w:t>
      </w:r>
      <w:proofErr w:type="gramEnd"/>
      <w:r w:rsidRPr="0050245A">
        <w:rPr>
          <w:szCs w:val="28"/>
        </w:rPr>
        <w:t xml:space="preserve"> законодательством Российской Федерации, предоставляется жилищная субсидия.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 xml:space="preserve">По делу установлено, что Ш. признана нуждающейся в жилом помещении в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>. Подольске Московской области, т.е. в населенном пункте, где находится и распределенная ей квартира общей площадью 33, 8 кв.м.</w:t>
      </w:r>
    </w:p>
    <w:p w:rsidR="00312FE9" w:rsidRPr="0050245A" w:rsidRDefault="00312FE9" w:rsidP="00312FE9">
      <w:pPr>
        <w:widowControl w:val="0"/>
        <w:ind w:firstLine="720"/>
        <w:rPr>
          <w:szCs w:val="28"/>
        </w:rPr>
      </w:pPr>
      <w:r w:rsidRPr="0050245A">
        <w:rPr>
          <w:szCs w:val="28"/>
        </w:rPr>
        <w:t>При таких обстоятельствах суд первой инстанции пришел к правильному выводу о том, что жилое помещение соответствовало требованиям, установленным законодательством Российской Федерации, а поэтому после отказа Ш. от указанной квартиры, она подлежит обеспечению жильем путем предоставления жилищной субсидии.</w:t>
      </w:r>
    </w:p>
    <w:p w:rsidR="00312FE9" w:rsidRPr="002F5DD8" w:rsidRDefault="00312FE9" w:rsidP="00312FE9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9B24FE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12FE9"/>
    <w:rsid w:val="001155C4"/>
    <w:rsid w:val="00312FE9"/>
    <w:rsid w:val="009B24FE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FE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312FE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312FE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381</Words>
  <Characters>2176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2016-06-16T10:35:00Z</dcterms:created>
  <dcterms:modified xsi:type="dcterms:W3CDTF">2016-07-18T12:49:00Z</dcterms:modified>
</cp:coreProperties>
</file>