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76D" w:rsidRPr="00321090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b/>
          <w:i/>
          <w:color w:val="000000"/>
          <w:sz w:val="22"/>
          <w:szCs w:val="27"/>
        </w:rPr>
      </w:pPr>
      <w:r w:rsidRPr="00321090">
        <w:rPr>
          <w:rStyle w:val="font2"/>
          <w:rFonts w:eastAsiaTheme="majorEastAsia"/>
          <w:b/>
          <w:i/>
          <w:color w:val="000000"/>
          <w:szCs w:val="30"/>
        </w:rPr>
        <w:t>Увеличение поправочного коэффициента до 2,375 производится лицам, общая продолжительность военной службы которых составляет от 10 лет до 20 лет и которые</w:t>
      </w:r>
      <w:r w:rsidR="00E214C2" w:rsidRPr="00321090">
        <w:rPr>
          <w:rStyle w:val="font2"/>
          <w:rFonts w:eastAsiaTheme="majorEastAsia"/>
          <w:b/>
          <w:i/>
          <w:color w:val="000000"/>
          <w:szCs w:val="30"/>
        </w:rPr>
        <w:t xml:space="preserve"> уволены</w:t>
      </w:r>
      <w:r w:rsidRPr="00321090">
        <w:rPr>
          <w:rStyle w:val="font2"/>
          <w:rFonts w:eastAsiaTheme="majorEastAsia"/>
          <w:b/>
          <w:i/>
          <w:color w:val="000000"/>
          <w:szCs w:val="30"/>
        </w:rPr>
        <w:t xml:space="preserve"> с военной службы</w:t>
      </w:r>
      <w:r w:rsidR="00321090" w:rsidRPr="00321090">
        <w:rPr>
          <w:rStyle w:val="font2"/>
          <w:rFonts w:eastAsiaTheme="majorEastAsia"/>
          <w:b/>
          <w:i/>
          <w:color w:val="000000"/>
          <w:szCs w:val="30"/>
        </w:rPr>
        <w:t xml:space="preserve">. </w:t>
      </w:r>
    </w:p>
    <w:p w:rsidR="0044776D" w:rsidRDefault="0044776D" w:rsidP="0044776D">
      <w:pPr>
        <w:pStyle w:val="af3"/>
        <w:spacing w:before="0" w:beforeAutospacing="0" w:after="0" w:afterAutospacing="0"/>
        <w:ind w:firstLine="567"/>
        <w:jc w:val="center"/>
        <w:rPr>
          <w:rStyle w:val="font4"/>
          <w:rFonts w:eastAsiaTheme="majorEastAsia"/>
          <w:b/>
          <w:color w:val="000000"/>
          <w:sz w:val="32"/>
          <w:szCs w:val="32"/>
        </w:rPr>
      </w:pPr>
    </w:p>
    <w:p w:rsidR="0044776D" w:rsidRDefault="0044776D" w:rsidP="0044776D">
      <w:pPr>
        <w:pStyle w:val="af3"/>
        <w:spacing w:before="0" w:beforeAutospacing="0" w:after="0" w:afterAutospacing="0"/>
        <w:ind w:firstLine="567"/>
        <w:jc w:val="center"/>
        <w:rPr>
          <w:rStyle w:val="font4"/>
          <w:rFonts w:eastAsiaTheme="majorEastAsia"/>
          <w:b/>
          <w:color w:val="000000"/>
          <w:sz w:val="32"/>
          <w:szCs w:val="32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center"/>
        <w:rPr>
          <w:b/>
          <w:color w:val="000000"/>
          <w:sz w:val="32"/>
          <w:szCs w:val="32"/>
        </w:rPr>
      </w:pPr>
      <w:r w:rsidRPr="0044776D">
        <w:rPr>
          <w:rStyle w:val="font4"/>
          <w:rFonts w:eastAsiaTheme="majorEastAsia"/>
          <w:b/>
          <w:color w:val="000000"/>
          <w:sz w:val="32"/>
          <w:szCs w:val="32"/>
        </w:rPr>
        <w:t>ВЕРХОВНЫЙ СУД РОССИЙСКОЙ ФЕДЕРАЦИИ</w:t>
      </w:r>
    </w:p>
    <w:p w:rsidR="0044776D" w:rsidRDefault="0044776D" w:rsidP="0044776D">
      <w:pPr>
        <w:pStyle w:val="af3"/>
        <w:spacing w:before="0" w:beforeAutospacing="0" w:after="0" w:afterAutospacing="0"/>
        <w:jc w:val="right"/>
        <w:rPr>
          <w:rStyle w:val="font2"/>
          <w:rFonts w:eastAsiaTheme="majorEastAsia"/>
          <w:color w:val="000000"/>
          <w:sz w:val="30"/>
          <w:szCs w:val="30"/>
        </w:rPr>
      </w:pPr>
    </w:p>
    <w:p w:rsidR="0044776D" w:rsidRDefault="0044776D" w:rsidP="0044776D">
      <w:pPr>
        <w:pStyle w:val="af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2"/>
          <w:rFonts w:eastAsiaTheme="majorEastAsia"/>
          <w:color w:val="000000"/>
          <w:sz w:val="30"/>
          <w:szCs w:val="30"/>
        </w:rPr>
        <w:t>Дело №203-КП 5-5</w:t>
      </w:r>
    </w:p>
    <w:p w:rsidR="0044776D" w:rsidRDefault="0044776D" w:rsidP="0044776D">
      <w:pPr>
        <w:pStyle w:val="af3"/>
        <w:spacing w:before="0" w:beforeAutospacing="0" w:after="0" w:afterAutospacing="0"/>
        <w:jc w:val="center"/>
        <w:rPr>
          <w:rStyle w:val="font3"/>
          <w:b/>
          <w:color w:val="000000"/>
          <w:sz w:val="32"/>
          <w:szCs w:val="32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jc w:val="center"/>
        <w:rPr>
          <w:b/>
          <w:color w:val="000000"/>
          <w:sz w:val="32"/>
          <w:szCs w:val="32"/>
        </w:rPr>
      </w:pPr>
      <w:r w:rsidRPr="0044776D">
        <w:rPr>
          <w:rStyle w:val="font3"/>
          <w:b/>
          <w:color w:val="000000"/>
          <w:sz w:val="32"/>
          <w:szCs w:val="32"/>
        </w:rPr>
        <w:t>КАССАЦИОННОЕ ОПРЕДЕЛЕНИЕ</w:t>
      </w:r>
    </w:p>
    <w:p w:rsidR="0044776D" w:rsidRDefault="0044776D" w:rsidP="0044776D">
      <w:pPr>
        <w:pStyle w:val="af3"/>
        <w:spacing w:before="0" w:beforeAutospacing="0" w:after="0" w:afterAutospacing="0"/>
        <w:jc w:val="both"/>
        <w:rPr>
          <w:rStyle w:val="font2"/>
          <w:rFonts w:eastAsiaTheme="majorEastAsia"/>
          <w:color w:val="000000"/>
          <w:sz w:val="30"/>
          <w:szCs w:val="30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г. Москва</w:t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>                                                    </w:t>
      </w:r>
      <w:r>
        <w:rPr>
          <w:rStyle w:val="font1"/>
          <w:rFonts w:ascii="Arial" w:hAnsi="Arial" w:cs="Arial"/>
          <w:color w:val="000000"/>
          <w:sz w:val="28"/>
          <w:szCs w:val="30"/>
        </w:rPr>
        <w:tab/>
      </w:r>
      <w:r>
        <w:rPr>
          <w:rStyle w:val="font1"/>
          <w:rFonts w:ascii="Arial" w:hAnsi="Arial" w:cs="Arial"/>
          <w:color w:val="000000"/>
          <w:sz w:val="28"/>
          <w:szCs w:val="30"/>
        </w:rPr>
        <w:tab/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>               </w:t>
      </w:r>
      <w:r w:rsidRPr="0044776D">
        <w:rPr>
          <w:rStyle w:val="font2"/>
          <w:rFonts w:eastAsiaTheme="majorEastAsia"/>
          <w:color w:val="000000"/>
          <w:sz w:val="28"/>
          <w:szCs w:val="30"/>
        </w:rPr>
        <w:t>21 января 2016 г.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rStyle w:val="font2"/>
          <w:rFonts w:eastAsiaTheme="majorEastAsia"/>
          <w:color w:val="000000"/>
          <w:sz w:val="28"/>
          <w:szCs w:val="30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Судебная коллегия по делам военнослужащих Верховного Суда Российской Федерации в составе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председательствующего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Сокерина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С.Г.,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судей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Дербилова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О.А.,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Замашнюка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А.Н. при секретаре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Лупянниковой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Л.В. в открытом судебном заседании рассмотрела административное дело по кассационной жалобе представителя командира войсковой части 5598 на решение Казанского гарнизонного военного суда от 4 февраля 2015 г. и апелляционное определение судебной коллегии по гражданским делам Приволжского окружного военного суда от 14 апреля 2015 г. по делу об оспаривании военнослужащим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войсковой части 5598 майором Яковлевым Евгением Витальевичем действий командира и решения жилищной комиссии войсковой части 5598, связанных с порядком расчета субсидии для приобретения или строительства жилого помещения (далее - жилищная субсидия).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Заслушав доклад судьи Верховного Суда Российской Федерации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Сокерина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С.Г.,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44776D" w:rsidRPr="0044776D" w:rsidRDefault="0044776D" w:rsidP="0044776D">
      <w:pPr>
        <w:pStyle w:val="af3"/>
        <w:spacing w:before="0" w:beforeAutospacing="0" w:after="0" w:afterAutospacing="0"/>
        <w:jc w:val="both"/>
        <w:rPr>
          <w:rStyle w:val="font2"/>
          <w:rFonts w:eastAsiaTheme="majorEastAsia"/>
          <w:color w:val="000000"/>
          <w:sz w:val="28"/>
          <w:szCs w:val="30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jc w:val="center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установила: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rStyle w:val="font2"/>
          <w:rFonts w:eastAsiaTheme="majorEastAsia"/>
          <w:color w:val="000000"/>
          <w:sz w:val="28"/>
          <w:szCs w:val="30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Яковлев подлежал увольнению с военной службы по состоянию здоровья. В связи с этим он обратился в жилищную комиссию войсковой части 5598 с рапортом о производстве расчёта жилищной субсидии, которая ему была произведена с применением поправочного коэффициента 2,25.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Считая свои права нарушенными, Яковлев обратился с заявлением в суд, в котором просил признать указанный расчет жилищной субсидии незаконным, обязать жилищную комиссию внести изменение в данное решение, произведя её расчет с применением поправочного коэффициента 2,375, а командира войсковой части 5598 издать приказ о доплате суммы, рассчитанной с учетом данного коэффициента.</w:t>
      </w:r>
      <w:proofErr w:type="gramEnd"/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Казанский гарнизонный военный суд решением от 4 февраля 2015 г., оставленным без изменения апелляционным определением судебной коллегии </w:t>
      </w:r>
      <w:r w:rsidRPr="0044776D">
        <w:rPr>
          <w:rStyle w:val="font2"/>
          <w:rFonts w:eastAsiaTheme="majorEastAsia"/>
          <w:color w:val="000000"/>
          <w:sz w:val="28"/>
          <w:szCs w:val="30"/>
        </w:rPr>
        <w:lastRenderedPageBreak/>
        <w:t>по гражданским делам Приволжского окружного военного суда от 14 апреля 2015 г., заявление Яковлева удовлетворил.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Определением судьи Приволжского окружного военного суда от 10 июля 2015 г. в передаче кассационной жалобы представителя командира войсковой части 5598 для рассмотрения в судебном заседании суда кассационной инстанции отказано.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В кассационной жалобе представитель командира войсковой части 5598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Храмкин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Д.В., утверждая об отнесении заявителя в силу закона к категории граждан, которым поправочный коэффициент при расчете жилищной субсидии подлежит установлению в размере 2,25, что не было учтено судами, просит судебные постановления отменить, в удовлетворении требований заявителя отказать.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Определением судьи Верховного Суда Российской Федерации от 18 декабря 2015 г. кассационная жалоба с делом переданы для рассмотрения в судебном заседании суда кассационной инстанции.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Лица, участвующие в деле, о времени и месте рассмотрения жалобы в кассационном порядке извещены своевременно, в надлежащей форме, в судебное заседание не прибыли, об отложении судебного заседания ходатайств не заявили.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Рассмотрев материалы административного дела, обсудив доводы кассационной жалобы и возражений на неё, Судебная коллегия по делам военнослужащих находит жалобу подлежащей удовлетворению.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Судами допущена ошибка в применении норм материального права, что выразилось в следующем.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Из материалов дела следует, что решением жилищной комиссии войсковой части 5598 от 8 декабря 2014 г. № 15-2014 размер жилищной субсидии Яковлеву Е.В. был рассчитан с применением поправочного коэффициента 2,25 исходя из его общей продолжительности военной службы 19 лет 4 месяца.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Полагая, что при расчете субсидии ему должен быть установлен повышенный поправочный коэффициент, Яковлев Е.В. оспорил решение в гарнизонный военный суд.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Удовлетворяя заявление, гарнизонный военный суд в обоснование указал, что исходя из системного толкования законодательства военнослужащие, имеющие общую продолжительность военной службы более 10 лет и более, подлежащие увольнению с военной службы в связи признанием военно-врачебной комиссией не годными к военной службе, вправе рассчитывать на применение к ним поправочного коэффициента в том размере, который мог быть применен к ним в случае, если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</w:t>
      </w: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бы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они были уволены с военной службы, то есть 2,375.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lastRenderedPageBreak/>
        <w:t>С решением гарнизонного военного суда согласился суд апелляционной инстанции.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Такой вывод судов основан на неправильном толковании норм материального права, что является существенным нарушением, без устранения которого невозможна защита охраняемых законом публичных интересов в сфере бюджетного процесса.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Право на жилищную субсидию установлено Федеральным законом от 27 мая 1998 г. № 76-ФЗ «О статусе военнослужащих» (далее - Федеральный закона «О статусе военнослужащих»), согласно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пп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>. 1, 16 ст.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помещений, в том числе жилищной субсидии, либо предоставления им жилых помещений в порядке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и на условиях, установленных настоящим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Применительно к жилищной субсидии утверждение порядка ее расчета в силу п. 16 ст. 15 Федерального закона «О статусе военнослужащих» возложено на Правительство Российской Федерации.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Во исполнение предписаний закона Правительство Российской Федерации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 (далее - Правила).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Согласно п. 2 Правил расчет субсидии осуществляется федеральным органом исполнительной власти, в котором федеральным законом предусмотрена военная служба, с применением поправочного коэффициента с учетом общей продолжительности военной службы (далее - поправочный коэффициент), устанавливаемый в соответствии с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пп</w:t>
      </w:r>
      <w:proofErr w:type="spellEnd"/>
      <w:r w:rsidRPr="0044776D">
        <w:rPr>
          <w:rStyle w:val="font2"/>
          <w:rFonts w:eastAsiaTheme="majorEastAsia"/>
          <w:color w:val="000000"/>
          <w:sz w:val="28"/>
          <w:szCs w:val="30"/>
        </w:rPr>
        <w:t>. 7-9 Правил.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Пункт 7 Правил, как следует из его содержания, устанавливает размеры поправочных коэффициентов военнослужащим, проходящим военную службу, в том числе при ее общей продолжительности от 16 до 20 лет, то есть для категории военнослужащих, к которой относится заявитель.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При этом увеличение поправочного коэффициента до 2,375 в силу п. 9 Правил производится лицам, общая продолжительность военной службы которых составляет от 10 лет до 20 лет и которые указаны в п. 13 ст. 15 Федерального закона «О статусе военнослужащих».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К таким лицам в соответствии с п. 13 ст. 15 Федерального закона «О статусе военнослужащих» относятся граждане, уволенные с военной службы, общая продолжительность военной службы которых составляет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10 лет и более, не обеспеченные на момент увольнения с военной службы жилищной субсидией или жилыми помещениями, состоящие </w:t>
      </w:r>
      <w:r w:rsidRPr="0044776D">
        <w:rPr>
          <w:rStyle w:val="font2"/>
          <w:rFonts w:eastAsiaTheme="majorEastAsia"/>
          <w:color w:val="000000"/>
          <w:sz w:val="28"/>
          <w:szCs w:val="30"/>
        </w:rPr>
        <w:lastRenderedPageBreak/>
        <w:t>на учете в качестве нуждающихся в жилых помещениях по последнему перед увольнением месту военной службы.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Содержание названной нормы закона указывает на то, что нахождение перечисленных в ней лиц на учете в качестве нуждающихся в жилых помещениях по последнему перед увольнением месту военной службы определяет их правовой статус как лиц, уволенных с военной службы.</w:t>
      </w:r>
      <w:proofErr w:type="gramEnd"/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Согласно п. 11 ст. 38 Федерального закона от 28 марта 1998 г. № 53-ФЗ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Таким образом, Яковлев Е.В. в период прохождения военной службы при общей ее продолжительности менее 20 лет не вправе претендовать на получение жилищной субсидии с поправочным коэффициентом до 2,375, а поэтому выводы судов </w:t>
      </w:r>
      <w:proofErr w:type="gramStart"/>
      <w:r w:rsidRPr="0044776D">
        <w:rPr>
          <w:rStyle w:val="font2"/>
          <w:rFonts w:eastAsiaTheme="majorEastAsia"/>
          <w:color w:val="000000"/>
          <w:sz w:val="28"/>
          <w:szCs w:val="30"/>
        </w:rPr>
        <w:t>об</w:t>
      </w:r>
      <w:proofErr w:type="gramEnd"/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обратном основаны на неправильном толковании закона.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постановлений по заявлению Яковлева Е.В.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rStyle w:val="font2"/>
          <w:rFonts w:eastAsiaTheme="majorEastAsia"/>
          <w:color w:val="000000"/>
          <w:sz w:val="28"/>
          <w:szCs w:val="30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Руководствуясь ст. 327-328, п. 5 ч. 1 ст. 329, 330 Кодекса административного судопроизводства Российской Федерации, Судебная коллегия по делам военнослужащих</w:t>
      </w:r>
    </w:p>
    <w:p w:rsidR="0044776D" w:rsidRPr="0044776D" w:rsidRDefault="0044776D" w:rsidP="0044776D">
      <w:pPr>
        <w:pStyle w:val="af3"/>
        <w:spacing w:before="0" w:beforeAutospacing="0" w:after="0" w:afterAutospacing="0"/>
        <w:jc w:val="both"/>
        <w:rPr>
          <w:color w:val="000000"/>
          <w:szCs w:val="27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jc w:val="center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определила: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rStyle w:val="font2"/>
          <w:rFonts w:eastAsiaTheme="majorEastAsia"/>
          <w:color w:val="000000"/>
          <w:sz w:val="28"/>
          <w:szCs w:val="30"/>
        </w:rPr>
      </w:pP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решение Казанского гарнизонного военного суда от 4 февраля 2015 г. и апелляционное определение судебной коллегии по гражданским делам Приволжского окружного военного суда от 14 апреля 2015 г., принятые по заявлению Яковлева Евгения Витальевича, отменить и принять по делу новое решение, которым Яковлеву Е.В. в удовлетворении заявления отказать.</w:t>
      </w:r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Председательствующий</w:t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 xml:space="preserve">                   </w:t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ab/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ab/>
        <w:t>   </w:t>
      </w:r>
      <w:r w:rsidRPr="0044776D">
        <w:rPr>
          <w:rStyle w:val="apple-converted-space"/>
          <w:rFonts w:ascii="Arial" w:hAnsi="Arial" w:cs="Arial"/>
          <w:color w:val="000000"/>
          <w:sz w:val="28"/>
          <w:szCs w:val="30"/>
        </w:rPr>
        <w:t> </w:t>
      </w: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С.Г.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Сокерин</w:t>
      </w:r>
      <w:proofErr w:type="spellEnd"/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>Судьи:</w:t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 xml:space="preserve">                                              </w:t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ab/>
      </w:r>
      <w:r w:rsidRPr="0044776D">
        <w:rPr>
          <w:rStyle w:val="font1"/>
          <w:rFonts w:ascii="Arial" w:hAnsi="Arial" w:cs="Arial"/>
          <w:color w:val="000000"/>
          <w:sz w:val="28"/>
          <w:szCs w:val="30"/>
        </w:rPr>
        <w:tab/>
        <w:t xml:space="preserve">   </w:t>
      </w: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О.А.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Дербилов</w:t>
      </w:r>
      <w:proofErr w:type="spellEnd"/>
    </w:p>
    <w:p w:rsidR="0044776D" w:rsidRPr="0044776D" w:rsidRDefault="0044776D" w:rsidP="0044776D">
      <w:pPr>
        <w:pStyle w:val="af3"/>
        <w:spacing w:before="0" w:beforeAutospacing="0" w:after="0" w:afterAutospacing="0"/>
        <w:ind w:firstLine="567"/>
        <w:jc w:val="both"/>
        <w:rPr>
          <w:color w:val="000000"/>
          <w:szCs w:val="27"/>
        </w:rPr>
      </w:pPr>
      <w:r w:rsidRPr="0044776D">
        <w:rPr>
          <w:rStyle w:val="font2"/>
          <w:rFonts w:eastAsiaTheme="majorEastAsia"/>
          <w:color w:val="000000"/>
          <w:sz w:val="28"/>
          <w:szCs w:val="30"/>
        </w:rPr>
        <w:t xml:space="preserve">                                                                                 А.Н. </w:t>
      </w:r>
      <w:proofErr w:type="spellStart"/>
      <w:r w:rsidRPr="0044776D">
        <w:rPr>
          <w:rStyle w:val="font2"/>
          <w:rFonts w:eastAsiaTheme="majorEastAsia"/>
          <w:color w:val="000000"/>
          <w:sz w:val="28"/>
          <w:szCs w:val="30"/>
        </w:rPr>
        <w:t>Замашнюк</w:t>
      </w:r>
      <w:proofErr w:type="spellEnd"/>
    </w:p>
    <w:p w:rsidR="00A30571" w:rsidRPr="0044776D" w:rsidRDefault="00A30571" w:rsidP="0044776D">
      <w:pPr>
        <w:ind w:firstLine="567"/>
        <w:jc w:val="both"/>
        <w:rPr>
          <w:lang w:val="ru-RU"/>
        </w:rPr>
      </w:pPr>
    </w:p>
    <w:sectPr w:rsidR="00A30571" w:rsidRPr="0044776D" w:rsidSect="0044776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44776D"/>
    <w:rsid w:val="00321090"/>
    <w:rsid w:val="0044776D"/>
    <w:rsid w:val="00A30571"/>
    <w:rsid w:val="00AB29AB"/>
    <w:rsid w:val="00E214C2"/>
    <w:rsid w:val="00E22327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paragraph" w:styleId="af3">
    <w:name w:val="Normal (Web)"/>
    <w:basedOn w:val="a"/>
    <w:uiPriority w:val="99"/>
    <w:unhideWhenUsed/>
    <w:rsid w:val="0044776D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character" w:customStyle="1" w:styleId="font4">
    <w:name w:val="font4"/>
    <w:basedOn w:val="a0"/>
    <w:rsid w:val="0044776D"/>
  </w:style>
  <w:style w:type="character" w:customStyle="1" w:styleId="font2">
    <w:name w:val="font2"/>
    <w:basedOn w:val="a0"/>
    <w:rsid w:val="0044776D"/>
  </w:style>
  <w:style w:type="character" w:customStyle="1" w:styleId="font3">
    <w:name w:val="font3"/>
    <w:basedOn w:val="a0"/>
    <w:rsid w:val="0044776D"/>
  </w:style>
  <w:style w:type="character" w:customStyle="1" w:styleId="font1">
    <w:name w:val="font1"/>
    <w:basedOn w:val="a0"/>
    <w:rsid w:val="0044776D"/>
  </w:style>
  <w:style w:type="character" w:customStyle="1" w:styleId="font0">
    <w:name w:val="font0"/>
    <w:basedOn w:val="a0"/>
    <w:rsid w:val="0044776D"/>
  </w:style>
  <w:style w:type="character" w:customStyle="1" w:styleId="apple-converted-space">
    <w:name w:val="apple-converted-space"/>
    <w:basedOn w:val="a0"/>
    <w:rsid w:val="004477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8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1444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2016-01-25T05:05:00Z</dcterms:created>
  <dcterms:modified xsi:type="dcterms:W3CDTF">2016-01-25T05:32:00Z</dcterms:modified>
</cp:coreProperties>
</file>