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A81" w:rsidRPr="00333A81" w:rsidRDefault="00333A81" w:rsidP="00333A81">
      <w:pPr>
        <w:pStyle w:val="ConsPlusTitlePage"/>
        <w:rPr>
          <w:rFonts w:ascii="Times New Roman" w:hAnsi="Times New Roman" w:cs="Times New Roman"/>
          <w:sz w:val="24"/>
          <w:szCs w:val="24"/>
        </w:rPr>
      </w:pPr>
    </w:p>
    <w:p w:rsidR="00333A81" w:rsidRPr="00333A81" w:rsidRDefault="00333A81" w:rsidP="00333A81">
      <w:pPr>
        <w:pStyle w:val="ConsPlusNormal"/>
        <w:jc w:val="both"/>
        <w:outlineLvl w:val="0"/>
        <w:rPr>
          <w:rFonts w:ascii="Times New Roman" w:hAnsi="Times New Roman" w:cs="Times New Roman"/>
          <w:sz w:val="24"/>
          <w:szCs w:val="24"/>
        </w:rPr>
      </w:pPr>
    </w:p>
    <w:p w:rsidR="00333A81" w:rsidRPr="00333A81" w:rsidRDefault="00333A81" w:rsidP="00333A81">
      <w:pPr>
        <w:pStyle w:val="ConsPlusTitle"/>
        <w:jc w:val="center"/>
        <w:rPr>
          <w:rFonts w:ascii="Times New Roman" w:hAnsi="Times New Roman" w:cs="Times New Roman"/>
          <w:sz w:val="24"/>
          <w:szCs w:val="24"/>
        </w:rPr>
      </w:pPr>
      <w:r w:rsidRPr="00333A81">
        <w:rPr>
          <w:rFonts w:ascii="Times New Roman" w:hAnsi="Times New Roman" w:cs="Times New Roman"/>
          <w:sz w:val="24"/>
          <w:szCs w:val="24"/>
        </w:rPr>
        <w:t>ВЕРХОВНЫЙ СУД РОССИЙСКОЙ ФЕДЕРАЦИИ</w:t>
      </w:r>
    </w:p>
    <w:p w:rsidR="00333A81" w:rsidRPr="00333A81" w:rsidRDefault="00333A81" w:rsidP="00333A81">
      <w:pPr>
        <w:pStyle w:val="ConsPlusTitle"/>
        <w:jc w:val="center"/>
        <w:rPr>
          <w:rFonts w:ascii="Times New Roman" w:hAnsi="Times New Roman" w:cs="Times New Roman"/>
          <w:sz w:val="24"/>
          <w:szCs w:val="24"/>
        </w:rPr>
      </w:pPr>
    </w:p>
    <w:p w:rsidR="00333A81" w:rsidRPr="00333A81" w:rsidRDefault="00333A81" w:rsidP="00333A81">
      <w:pPr>
        <w:pStyle w:val="ConsPlusTitle"/>
        <w:jc w:val="center"/>
        <w:rPr>
          <w:rFonts w:ascii="Times New Roman" w:hAnsi="Times New Roman" w:cs="Times New Roman"/>
          <w:sz w:val="24"/>
          <w:szCs w:val="24"/>
        </w:rPr>
      </w:pPr>
      <w:r w:rsidRPr="00333A81">
        <w:rPr>
          <w:rFonts w:ascii="Times New Roman" w:hAnsi="Times New Roman" w:cs="Times New Roman"/>
          <w:sz w:val="24"/>
          <w:szCs w:val="24"/>
        </w:rPr>
        <w:t>Именем Российской Федерации</w:t>
      </w:r>
    </w:p>
    <w:p w:rsidR="00333A81" w:rsidRPr="00333A81" w:rsidRDefault="00333A81" w:rsidP="00333A81">
      <w:pPr>
        <w:pStyle w:val="ConsPlusTitle"/>
        <w:jc w:val="center"/>
        <w:rPr>
          <w:rFonts w:ascii="Times New Roman" w:hAnsi="Times New Roman" w:cs="Times New Roman"/>
          <w:sz w:val="24"/>
          <w:szCs w:val="24"/>
        </w:rPr>
      </w:pPr>
    </w:p>
    <w:p w:rsidR="00333A81" w:rsidRPr="00333A81" w:rsidRDefault="00333A81" w:rsidP="00333A81">
      <w:pPr>
        <w:pStyle w:val="ConsPlusTitle"/>
        <w:jc w:val="center"/>
        <w:rPr>
          <w:rFonts w:ascii="Times New Roman" w:hAnsi="Times New Roman" w:cs="Times New Roman"/>
          <w:sz w:val="24"/>
          <w:szCs w:val="24"/>
        </w:rPr>
      </w:pPr>
      <w:r w:rsidRPr="00333A81">
        <w:rPr>
          <w:rFonts w:ascii="Times New Roman" w:hAnsi="Times New Roman" w:cs="Times New Roman"/>
          <w:sz w:val="24"/>
          <w:szCs w:val="24"/>
        </w:rPr>
        <w:t>РЕШЕНИЕ</w:t>
      </w:r>
    </w:p>
    <w:p w:rsidR="00333A81" w:rsidRPr="00333A81" w:rsidRDefault="00333A81" w:rsidP="00333A81">
      <w:pPr>
        <w:pStyle w:val="ConsPlusTitle"/>
        <w:jc w:val="center"/>
        <w:rPr>
          <w:rFonts w:ascii="Times New Roman" w:hAnsi="Times New Roman" w:cs="Times New Roman"/>
          <w:sz w:val="24"/>
          <w:szCs w:val="24"/>
        </w:rPr>
      </w:pPr>
      <w:r w:rsidRPr="00333A81">
        <w:rPr>
          <w:rFonts w:ascii="Times New Roman" w:hAnsi="Times New Roman" w:cs="Times New Roman"/>
          <w:sz w:val="24"/>
          <w:szCs w:val="24"/>
        </w:rPr>
        <w:t>от 26 января 2009 г. N ГКПИ08-2134</w:t>
      </w: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Верховный Суд Российской Федерации в составе:</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 xml:space="preserve">судьи Верховного Суда Российской Федерации </w:t>
      </w:r>
      <w:proofErr w:type="spellStart"/>
      <w:r w:rsidRPr="00333A81">
        <w:rPr>
          <w:rFonts w:ascii="Times New Roman" w:hAnsi="Times New Roman" w:cs="Times New Roman"/>
          <w:sz w:val="24"/>
          <w:szCs w:val="24"/>
        </w:rPr>
        <w:t>Толчеева</w:t>
      </w:r>
      <w:proofErr w:type="spellEnd"/>
      <w:r w:rsidRPr="00333A81">
        <w:rPr>
          <w:rFonts w:ascii="Times New Roman" w:hAnsi="Times New Roman" w:cs="Times New Roman"/>
          <w:sz w:val="24"/>
          <w:szCs w:val="24"/>
        </w:rPr>
        <w:t xml:space="preserve"> Н.К.,</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 xml:space="preserve">при секретаре </w:t>
      </w:r>
      <w:proofErr w:type="spellStart"/>
      <w:r w:rsidRPr="00333A81">
        <w:rPr>
          <w:rFonts w:ascii="Times New Roman" w:hAnsi="Times New Roman" w:cs="Times New Roman"/>
          <w:sz w:val="24"/>
          <w:szCs w:val="24"/>
        </w:rPr>
        <w:t>Якиной</w:t>
      </w:r>
      <w:proofErr w:type="spellEnd"/>
      <w:r w:rsidRPr="00333A81">
        <w:rPr>
          <w:rFonts w:ascii="Times New Roman" w:hAnsi="Times New Roman" w:cs="Times New Roman"/>
          <w:sz w:val="24"/>
          <w:szCs w:val="24"/>
        </w:rPr>
        <w:t xml:space="preserve"> К.А.,</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с участием прокурора Степановой Л.Е.,</w:t>
      </w: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 xml:space="preserve">рассмотрев в открытом судебном заседании гражданское дело по заявлению </w:t>
      </w:r>
      <w:proofErr w:type="spellStart"/>
      <w:r w:rsidRPr="00333A81">
        <w:rPr>
          <w:rFonts w:ascii="Times New Roman" w:hAnsi="Times New Roman" w:cs="Times New Roman"/>
          <w:sz w:val="24"/>
          <w:szCs w:val="24"/>
        </w:rPr>
        <w:t>Сосенковой</w:t>
      </w:r>
      <w:proofErr w:type="spellEnd"/>
      <w:r w:rsidRPr="00333A81">
        <w:rPr>
          <w:rFonts w:ascii="Times New Roman" w:hAnsi="Times New Roman" w:cs="Times New Roman"/>
          <w:sz w:val="24"/>
          <w:szCs w:val="24"/>
        </w:rPr>
        <w:t xml:space="preserve"> Ларисы Михайловны о признании частично недействующими пункта 2 и подпункта "а" пункта 17 Правил выпуска и реализации государственных жилищных сертификатов в рамках реализации подпрограммы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2002 - 2010 годы, утвержденных Постановлением Правительства Российской Федерации от 21</w:t>
      </w:r>
      <w:proofErr w:type="gramEnd"/>
      <w:r w:rsidRPr="00333A81">
        <w:rPr>
          <w:rFonts w:ascii="Times New Roman" w:hAnsi="Times New Roman" w:cs="Times New Roman"/>
          <w:sz w:val="24"/>
          <w:szCs w:val="24"/>
        </w:rPr>
        <w:t xml:space="preserve"> марта 2006 года N 153,</w:t>
      </w: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jc w:val="center"/>
        <w:rPr>
          <w:rFonts w:ascii="Times New Roman" w:hAnsi="Times New Roman" w:cs="Times New Roman"/>
          <w:sz w:val="24"/>
          <w:szCs w:val="24"/>
        </w:rPr>
      </w:pPr>
      <w:r w:rsidRPr="00333A81">
        <w:rPr>
          <w:rFonts w:ascii="Times New Roman" w:hAnsi="Times New Roman" w:cs="Times New Roman"/>
          <w:sz w:val="24"/>
          <w:szCs w:val="24"/>
        </w:rPr>
        <w:t>установил:</w:t>
      </w:r>
    </w:p>
    <w:p w:rsidR="00333A81" w:rsidRPr="00333A81" w:rsidRDefault="00333A81" w:rsidP="00333A81">
      <w:pPr>
        <w:pStyle w:val="ConsPlusNormal"/>
        <w:jc w:val="center"/>
        <w:rPr>
          <w:rFonts w:ascii="Times New Roman" w:hAnsi="Times New Roman" w:cs="Times New Roman"/>
          <w:sz w:val="24"/>
          <w:szCs w:val="24"/>
        </w:rPr>
      </w:pP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Постановлением Правительства Российской Федерации от 21 марта 2006 г. N 153 утверждены Правила выпуска и реализации государственных жилищных сертификатов в рамках реализации подпрограммы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2002 - 2010 годы (далее - Правила). Нормативный правовой акт опубликован в Собрании законодательства РФ, 27 марта 2006 г., N 13, ст. 1405; "Российской газете", 5 апреля 2006 г., N 69.</w:t>
      </w: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 xml:space="preserve">Гражданка Республики Беларусь </w:t>
      </w:r>
      <w:proofErr w:type="spellStart"/>
      <w:r w:rsidRPr="00333A81">
        <w:rPr>
          <w:rFonts w:ascii="Times New Roman" w:hAnsi="Times New Roman" w:cs="Times New Roman"/>
          <w:sz w:val="24"/>
          <w:szCs w:val="24"/>
        </w:rPr>
        <w:t>Сосенкова</w:t>
      </w:r>
      <w:proofErr w:type="spellEnd"/>
      <w:r w:rsidRPr="00333A81">
        <w:rPr>
          <w:rFonts w:ascii="Times New Roman" w:hAnsi="Times New Roman" w:cs="Times New Roman"/>
          <w:sz w:val="24"/>
          <w:szCs w:val="24"/>
        </w:rPr>
        <w:t xml:space="preserve"> Л.М. обратилась в Верховный Суд Российской Федерации с заявлением о признании недействующими Правил в части положений пункта 2, предусматривающего право на участие в подпрограмме только для граждан Российской Федерации, и подпункта "а" пункта 17, признающего членами семьи гражданина - участника подпрограммы лишь постоянно проживающих совместно с ним супругу (супруга), их детей.</w:t>
      </w:r>
      <w:proofErr w:type="gramEnd"/>
      <w:r w:rsidRPr="00333A81">
        <w:rPr>
          <w:rFonts w:ascii="Times New Roman" w:hAnsi="Times New Roman" w:cs="Times New Roman"/>
          <w:sz w:val="24"/>
          <w:szCs w:val="24"/>
        </w:rPr>
        <w:t xml:space="preserve"> По мнению заявителя, оспариваемые нормативные положения не соответствуют требованиям пункта 5 статьи 2, пункта 3 статьи 3, пункта 14 статьи 15 Федерального закона "О статусе военнослужащих", которые не связывают право вышеперечисленных лиц на получение государственной поддержки, в том числе посредством государственного жилищного сертификата, с </w:t>
      </w:r>
      <w:proofErr w:type="gramStart"/>
      <w:r w:rsidRPr="00333A81">
        <w:rPr>
          <w:rFonts w:ascii="Times New Roman" w:hAnsi="Times New Roman" w:cs="Times New Roman"/>
          <w:sz w:val="24"/>
          <w:szCs w:val="24"/>
        </w:rPr>
        <w:t>тем</w:t>
      </w:r>
      <w:proofErr w:type="gramEnd"/>
      <w:r w:rsidRPr="00333A81">
        <w:rPr>
          <w:rFonts w:ascii="Times New Roman" w:hAnsi="Times New Roman" w:cs="Times New Roman"/>
          <w:sz w:val="24"/>
          <w:szCs w:val="24"/>
        </w:rPr>
        <w:t xml:space="preserve"> чтобы они являлись гражданами Российской Федерации и совместно проживали с военнослужащим для признания их членами его семьи.</w:t>
      </w:r>
    </w:p>
    <w:p w:rsidR="00333A81" w:rsidRPr="00333A81" w:rsidRDefault="00333A81" w:rsidP="00333A81">
      <w:pPr>
        <w:pStyle w:val="ConsPlusNormal"/>
        <w:ind w:firstLine="540"/>
        <w:jc w:val="both"/>
        <w:rPr>
          <w:rFonts w:ascii="Times New Roman" w:hAnsi="Times New Roman" w:cs="Times New Roman"/>
          <w:sz w:val="24"/>
          <w:szCs w:val="24"/>
        </w:rPr>
      </w:pPr>
      <w:proofErr w:type="spellStart"/>
      <w:proofErr w:type="gramStart"/>
      <w:r w:rsidRPr="00333A81">
        <w:rPr>
          <w:rFonts w:ascii="Times New Roman" w:hAnsi="Times New Roman" w:cs="Times New Roman"/>
          <w:sz w:val="24"/>
          <w:szCs w:val="24"/>
        </w:rPr>
        <w:t>Сосенкова</w:t>
      </w:r>
      <w:proofErr w:type="spellEnd"/>
      <w:r w:rsidRPr="00333A81">
        <w:rPr>
          <w:rFonts w:ascii="Times New Roman" w:hAnsi="Times New Roman" w:cs="Times New Roman"/>
          <w:sz w:val="24"/>
          <w:szCs w:val="24"/>
        </w:rPr>
        <w:t xml:space="preserve"> Л.М. указала в заявлении, что после смерти в 2006 году ее мужа, имевшего в связи с увольнением из Вооруженных Сил Российской Федерации право на обеспечение жилым помещением по избранному им месту жительства, ей с детьми было отказано в признании участниками вышеназванной подпрограммы по тому основанию, что они не являются гражданами Российской Федерации.</w:t>
      </w:r>
      <w:proofErr w:type="gramEnd"/>
      <w:r w:rsidRPr="00333A81">
        <w:rPr>
          <w:rFonts w:ascii="Times New Roman" w:hAnsi="Times New Roman" w:cs="Times New Roman"/>
          <w:sz w:val="24"/>
          <w:szCs w:val="24"/>
        </w:rPr>
        <w:t xml:space="preserve"> Просит рассмотреть дело в ее отсутствие, о времени и месте судебного заседания </w:t>
      </w:r>
      <w:proofErr w:type="gramStart"/>
      <w:r w:rsidRPr="00333A81">
        <w:rPr>
          <w:rFonts w:ascii="Times New Roman" w:hAnsi="Times New Roman" w:cs="Times New Roman"/>
          <w:sz w:val="24"/>
          <w:szCs w:val="24"/>
        </w:rPr>
        <w:t>извещена</w:t>
      </w:r>
      <w:proofErr w:type="gramEnd"/>
      <w:r w:rsidRPr="00333A81">
        <w:rPr>
          <w:rFonts w:ascii="Times New Roman" w:hAnsi="Times New Roman" w:cs="Times New Roman"/>
          <w:sz w:val="24"/>
          <w:szCs w:val="24"/>
        </w:rPr>
        <w:t>.</w:t>
      </w: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 xml:space="preserve">Министерство регионального развития Российской Федерации, представляющее интересы Правительства Российской Федерации на основании поручения от 19 декабря 2008 г., указало на то, что в соответствии с нормами Жилищного кодекса РФ жилые помещения на условиях социального найма не предоставляются иностранным гражданам и лицам без гражданства, при определении права членов семьи военнослужащих на обеспечение жильем </w:t>
      </w:r>
      <w:r w:rsidRPr="00333A81">
        <w:rPr>
          <w:rFonts w:ascii="Times New Roman" w:hAnsi="Times New Roman" w:cs="Times New Roman"/>
          <w:sz w:val="24"/>
          <w:szCs w:val="24"/>
        </w:rPr>
        <w:lastRenderedPageBreak/>
        <w:t>следует руководствоваться нормами указанного Кодекса, относящего к членам</w:t>
      </w:r>
      <w:proofErr w:type="gramEnd"/>
      <w:r w:rsidRPr="00333A81">
        <w:rPr>
          <w:rFonts w:ascii="Times New Roman" w:hAnsi="Times New Roman" w:cs="Times New Roman"/>
          <w:sz w:val="24"/>
          <w:szCs w:val="24"/>
        </w:rPr>
        <w:t xml:space="preserve"> семьи нанимателя жилого помещения по договору социального найма проживающих совместно с ним его супруга, детей, родителей.</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 xml:space="preserve">Обсудив доводы заявителя, выслушав объяснения представителей заинтересованного лица </w:t>
      </w:r>
      <w:proofErr w:type="spellStart"/>
      <w:r w:rsidRPr="00333A81">
        <w:rPr>
          <w:rFonts w:ascii="Times New Roman" w:hAnsi="Times New Roman" w:cs="Times New Roman"/>
          <w:sz w:val="24"/>
          <w:szCs w:val="24"/>
        </w:rPr>
        <w:t>Бабарицкого</w:t>
      </w:r>
      <w:proofErr w:type="spellEnd"/>
      <w:r w:rsidRPr="00333A81">
        <w:rPr>
          <w:rFonts w:ascii="Times New Roman" w:hAnsi="Times New Roman" w:cs="Times New Roman"/>
          <w:sz w:val="24"/>
          <w:szCs w:val="24"/>
        </w:rPr>
        <w:t xml:space="preserve"> А.Н. и Павловой И.Ю., проверив материалы дела, заслушав заключение прокурора Степановой Л.Е., полагавшей в удовлетворении заявления отказать, Верховный Суд Российской Федерации не находит оснований для удовлетворения заявленных требований.</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В соответствии с пунктом 1 статьи 15 Федерального закона от 27 мая 1998 г. N 76-ФЗ "О статусе военнослужащих" государство гарантирует военнослужащим предоставление жилых помещений или выделение денежных средств на их приобретение в порядке и на условиях, которые устанавливаются федеральными законами и иными правовыми актами Российской Федерации.</w:t>
      </w: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Правительство Российской Федерации Постановлением от 21 марта 2006 г., относящимся к иным правовым актам Российской Федерации, в пределах своих полномочий утвердило оспариваемые Правила, установив в них порядок и условия выполнения государственных обязательств по обеспечению жильем категорий граждан, установленных федеральным законодательством, в том числе граждан - военнослужащих, в форме предоставления им за счет средств федерального бюджета социальной выплаты на приобретение жилья, право</w:t>
      </w:r>
      <w:proofErr w:type="gramEnd"/>
      <w:r w:rsidRPr="00333A81">
        <w:rPr>
          <w:rFonts w:ascii="Times New Roman" w:hAnsi="Times New Roman" w:cs="Times New Roman"/>
          <w:sz w:val="24"/>
          <w:szCs w:val="24"/>
        </w:rPr>
        <w:t xml:space="preserve"> на </w:t>
      </w:r>
      <w:proofErr w:type="gramStart"/>
      <w:r w:rsidRPr="00333A81">
        <w:rPr>
          <w:rFonts w:ascii="Times New Roman" w:hAnsi="Times New Roman" w:cs="Times New Roman"/>
          <w:sz w:val="24"/>
          <w:szCs w:val="24"/>
        </w:rPr>
        <w:t>получение</w:t>
      </w:r>
      <w:proofErr w:type="gramEnd"/>
      <w:r w:rsidRPr="00333A81">
        <w:rPr>
          <w:rFonts w:ascii="Times New Roman" w:hAnsi="Times New Roman" w:cs="Times New Roman"/>
          <w:sz w:val="24"/>
          <w:szCs w:val="24"/>
        </w:rPr>
        <w:t xml:space="preserve"> которой удостоверяется государственным жилищным сертификатом.</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Нормативного правового акта, имеющего большую юридическую силу, по-иному определяющего порядок и условия предоставления указанной социальной выплаты, которому могли бы противоречить оспариваемые заявителем нормативные положения, не имеется. Нормы Федерального закона "О статусе военнослужащих", на которые содержится ссылка в заявлении, не предусматривают право иностранных граждан на получение государственной финансовой поддержки для приобретения жилья.</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 xml:space="preserve">Исходя из пункта 5 статьи 1 Федерального закона "О статусе военнослужащих", в этом Законе под термином "граждане" понимаются граждане Российской Федерации. </w:t>
      </w:r>
      <w:proofErr w:type="gramStart"/>
      <w:r w:rsidRPr="00333A81">
        <w:rPr>
          <w:rFonts w:ascii="Times New Roman" w:hAnsi="Times New Roman" w:cs="Times New Roman"/>
          <w:sz w:val="24"/>
          <w:szCs w:val="24"/>
        </w:rPr>
        <w:t>Из анализа содержания статьи 15 данного Закона следует, что основания и порядок обеспечения жильем военнослужащих-граждан (то есть граждан Российской Федерации) и военнослужащих - иностранных граждан различны, обеспечение жилыми помещениями при увольнении с военной службы за счет средств федерального бюджета, в том числе на условиях социального найма либо путем выдачи государственных жилищных сертификатов, предусмотрено, в частности пунктами 2, 14 этой статьи, только</w:t>
      </w:r>
      <w:proofErr w:type="gramEnd"/>
      <w:r w:rsidRPr="00333A81">
        <w:rPr>
          <w:rFonts w:ascii="Times New Roman" w:hAnsi="Times New Roman" w:cs="Times New Roman"/>
          <w:sz w:val="24"/>
          <w:szCs w:val="24"/>
        </w:rPr>
        <w:t xml:space="preserve"> для военнослужащих-граждан.</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Названная норма согласуется со статьей 49 Жилищного кодекса Российской Федерации, частью 3 которой предусмотрено предоставление жилых помещений жилищного фонда Российской Федерации или жилищного фонда субъекта Российской Федерации по договорам социального найма определенным федеральным законом или законом субъекта Российской Федерации категориям граждан. При этом частью 5 данной статьи установлено, что 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w:t>
      </w: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Следовательно, пункт 5 Правил, устанавливающий право граждан Российской Федерации на участие в подпрограмме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в рамках которой предоставляется за счет средств федерального бюджета социальная выплата на приобретение жилья, не противоречит требованиям федерального закона, не предусматривающего право иностранных граждан на получение указанной социальной выплаты.</w:t>
      </w:r>
      <w:proofErr w:type="gramEnd"/>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 xml:space="preserve">Нет оснований для признания недействующим и подпункта "а" пункта 17 Правил, устанавливающего условием признания членами семьи гражданина - участника подпрограммы постоянное совместное проживание с ним перечисленных в этом подпункте </w:t>
      </w:r>
      <w:r w:rsidRPr="00333A81">
        <w:rPr>
          <w:rFonts w:ascii="Times New Roman" w:hAnsi="Times New Roman" w:cs="Times New Roman"/>
          <w:sz w:val="24"/>
          <w:szCs w:val="24"/>
        </w:rPr>
        <w:lastRenderedPageBreak/>
        <w:t>лиц.</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Согласно пункту 5 статьи 2 Федерального закона "О статусе военнослужащих", приведенному заявителем в обоснование своего требования, к членам семей военнослужащих, граждан, уволенных с военной службы, на которых распространяются установленные социальные гарантии, компенсации, относятся перечисленные в этом пункте лица, если иное не установлено данным Федеральным законом, другими федеральными законами.</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Из содержания статьи 15 Федерального закона "О статусе военнослужащих" видно, что социальные гарантии по обеспечению военнослужащих-граждан жилыми помещениями распространяются на совместно проживающих с ними членов их семей. Таким образом, применительно к обеспечению жильем условием отнесения к членам семьи военнослужащего является совместное проживание с ним.</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Следует учитывать и разъяснения Пленума Верховного Суда Российской Федерации, данные в пункте 22 Постановления от 14 февраля 2000 г. N 9 "О некоторых вопросах применения судами законодательства о воинской обязанности, военной службе и статусе военнослужащих" (с изменениями и дополнениями, внесенными Постановлением Пленума от 6 февраля 2007 г. N 6). Согласно этим разъяснениям, по установленным законам основаниям жилые помещения предоставляются военнослужащим и проживающим совместно с ними членам их семей. При решении вопроса о том, кого следует относить к членам семьи военнослужащего, имеющим право на обеспечение жильем, следует руководствоваться нормами Жилищного кодекса Российской Федерации.</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В соответствии с частью 1 статьи 69 Жилищного кодекса Российской Федерации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Именно такое основанное на законе понятие члена семьи гражданина - участника подпрограммы применительно к условиям подпрограммы содержится в оспариваемой норме.</w:t>
      </w:r>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Руководствуясь статьями 194 - 199, 253 Гражданского процессуального кодекса Российской Федерации, Верховный Суд Российской Федерации</w:t>
      </w: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jc w:val="center"/>
        <w:rPr>
          <w:rFonts w:ascii="Times New Roman" w:hAnsi="Times New Roman" w:cs="Times New Roman"/>
          <w:sz w:val="24"/>
          <w:szCs w:val="24"/>
        </w:rPr>
      </w:pPr>
      <w:r w:rsidRPr="00333A81">
        <w:rPr>
          <w:rFonts w:ascii="Times New Roman" w:hAnsi="Times New Roman" w:cs="Times New Roman"/>
          <w:sz w:val="24"/>
          <w:szCs w:val="24"/>
        </w:rPr>
        <w:t>решил:</w:t>
      </w:r>
    </w:p>
    <w:p w:rsidR="00333A81" w:rsidRPr="00333A81" w:rsidRDefault="00333A81" w:rsidP="00333A81">
      <w:pPr>
        <w:pStyle w:val="ConsPlusNormal"/>
        <w:jc w:val="center"/>
        <w:rPr>
          <w:rFonts w:ascii="Times New Roman" w:hAnsi="Times New Roman" w:cs="Times New Roman"/>
          <w:sz w:val="24"/>
          <w:szCs w:val="24"/>
        </w:rPr>
      </w:pPr>
    </w:p>
    <w:p w:rsidR="00333A81" w:rsidRPr="00333A81" w:rsidRDefault="00333A81" w:rsidP="00333A81">
      <w:pPr>
        <w:pStyle w:val="ConsPlusNormal"/>
        <w:ind w:firstLine="540"/>
        <w:jc w:val="both"/>
        <w:rPr>
          <w:rFonts w:ascii="Times New Roman" w:hAnsi="Times New Roman" w:cs="Times New Roman"/>
          <w:sz w:val="24"/>
          <w:szCs w:val="24"/>
        </w:rPr>
      </w:pPr>
      <w:proofErr w:type="gramStart"/>
      <w:r w:rsidRPr="00333A81">
        <w:rPr>
          <w:rFonts w:ascii="Times New Roman" w:hAnsi="Times New Roman" w:cs="Times New Roman"/>
          <w:sz w:val="24"/>
          <w:szCs w:val="24"/>
        </w:rPr>
        <w:t xml:space="preserve">в удовлетворении заявления </w:t>
      </w:r>
      <w:proofErr w:type="spellStart"/>
      <w:r w:rsidRPr="00333A81">
        <w:rPr>
          <w:rFonts w:ascii="Times New Roman" w:hAnsi="Times New Roman" w:cs="Times New Roman"/>
          <w:sz w:val="24"/>
          <w:szCs w:val="24"/>
        </w:rPr>
        <w:t>Сосенковой</w:t>
      </w:r>
      <w:proofErr w:type="spellEnd"/>
      <w:r w:rsidRPr="00333A81">
        <w:rPr>
          <w:rFonts w:ascii="Times New Roman" w:hAnsi="Times New Roman" w:cs="Times New Roman"/>
          <w:sz w:val="24"/>
          <w:szCs w:val="24"/>
        </w:rPr>
        <w:t xml:space="preserve"> Ларисы Михайловны о признании частично недействующими пункта 2 и подпункта "а" пункта 17 Правил выпуска и реализации государственных жилищных сертификатов в рамках реализации подпрограммы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2002 - 2010 годы, утвержденных Постановлением Правительства Российской Федерации от 21 марта 2006 года N 153, отказать.</w:t>
      </w:r>
      <w:proofErr w:type="gramEnd"/>
    </w:p>
    <w:p w:rsidR="00333A81" w:rsidRPr="00333A81" w:rsidRDefault="00333A81" w:rsidP="00333A81">
      <w:pPr>
        <w:pStyle w:val="ConsPlusNormal"/>
        <w:ind w:firstLine="540"/>
        <w:jc w:val="both"/>
        <w:rPr>
          <w:rFonts w:ascii="Times New Roman" w:hAnsi="Times New Roman" w:cs="Times New Roman"/>
          <w:sz w:val="24"/>
          <w:szCs w:val="24"/>
        </w:rPr>
      </w:pPr>
      <w:r w:rsidRPr="00333A81">
        <w:rPr>
          <w:rFonts w:ascii="Times New Roman" w:hAnsi="Times New Roman" w:cs="Times New Roman"/>
          <w:sz w:val="24"/>
          <w:szCs w:val="24"/>
        </w:rPr>
        <w:t>Решение может быть обжаловано в Кассационную коллегию Верховного Суда Российской Федерации в течение 10 дней со дня его принятия в окончательной форме.</w:t>
      </w: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jc w:val="right"/>
        <w:rPr>
          <w:rFonts w:ascii="Times New Roman" w:hAnsi="Times New Roman" w:cs="Times New Roman"/>
          <w:sz w:val="24"/>
          <w:szCs w:val="24"/>
        </w:rPr>
      </w:pPr>
      <w:r w:rsidRPr="00333A81">
        <w:rPr>
          <w:rFonts w:ascii="Times New Roman" w:hAnsi="Times New Roman" w:cs="Times New Roman"/>
          <w:sz w:val="24"/>
          <w:szCs w:val="24"/>
        </w:rPr>
        <w:t>Судья Верховного Суда</w:t>
      </w:r>
    </w:p>
    <w:p w:rsidR="00333A81" w:rsidRPr="00333A81" w:rsidRDefault="00333A81" w:rsidP="00333A81">
      <w:pPr>
        <w:pStyle w:val="ConsPlusNormal"/>
        <w:jc w:val="right"/>
        <w:rPr>
          <w:rFonts w:ascii="Times New Roman" w:hAnsi="Times New Roman" w:cs="Times New Roman"/>
          <w:sz w:val="24"/>
          <w:szCs w:val="24"/>
        </w:rPr>
      </w:pPr>
      <w:r w:rsidRPr="00333A81">
        <w:rPr>
          <w:rFonts w:ascii="Times New Roman" w:hAnsi="Times New Roman" w:cs="Times New Roman"/>
          <w:sz w:val="24"/>
          <w:szCs w:val="24"/>
        </w:rPr>
        <w:t>Российской Федерации</w:t>
      </w:r>
    </w:p>
    <w:p w:rsidR="00333A81" w:rsidRPr="00333A81" w:rsidRDefault="00333A81" w:rsidP="00333A81">
      <w:pPr>
        <w:pStyle w:val="ConsPlusNormal"/>
        <w:jc w:val="right"/>
        <w:rPr>
          <w:rFonts w:ascii="Times New Roman" w:hAnsi="Times New Roman" w:cs="Times New Roman"/>
          <w:sz w:val="24"/>
          <w:szCs w:val="24"/>
        </w:rPr>
      </w:pPr>
      <w:r w:rsidRPr="00333A81">
        <w:rPr>
          <w:rFonts w:ascii="Times New Roman" w:hAnsi="Times New Roman" w:cs="Times New Roman"/>
          <w:sz w:val="24"/>
          <w:szCs w:val="24"/>
        </w:rPr>
        <w:t>Н.К.ТОЛЧЕЕВ</w:t>
      </w: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ind w:firstLine="540"/>
        <w:jc w:val="both"/>
        <w:rPr>
          <w:rFonts w:ascii="Times New Roman" w:hAnsi="Times New Roman" w:cs="Times New Roman"/>
          <w:sz w:val="24"/>
          <w:szCs w:val="24"/>
        </w:rPr>
      </w:pPr>
    </w:p>
    <w:p w:rsidR="00333A81" w:rsidRPr="00333A81" w:rsidRDefault="00333A81" w:rsidP="00333A81">
      <w:pPr>
        <w:pStyle w:val="ConsPlusNormal"/>
        <w:pBdr>
          <w:top w:val="single" w:sz="6" w:space="0" w:color="auto"/>
        </w:pBdr>
        <w:jc w:val="both"/>
        <w:rPr>
          <w:rFonts w:ascii="Times New Roman" w:hAnsi="Times New Roman" w:cs="Times New Roman"/>
          <w:sz w:val="24"/>
          <w:szCs w:val="24"/>
        </w:rPr>
      </w:pPr>
    </w:p>
    <w:p w:rsidR="00755C3E" w:rsidRPr="00333A81" w:rsidRDefault="00755C3E" w:rsidP="00333A81">
      <w:pPr>
        <w:spacing w:after="0" w:line="240" w:lineRule="auto"/>
        <w:rPr>
          <w:rFonts w:ascii="Times New Roman" w:hAnsi="Times New Roman" w:cs="Times New Roman"/>
          <w:sz w:val="24"/>
          <w:szCs w:val="24"/>
        </w:rPr>
      </w:pPr>
    </w:p>
    <w:sectPr w:rsidR="00755C3E" w:rsidRPr="00333A81" w:rsidSect="00333A81">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333A81"/>
    <w:rsid w:val="00035AB3"/>
    <w:rsid w:val="0004799F"/>
    <w:rsid w:val="000A1F02"/>
    <w:rsid w:val="000C7059"/>
    <w:rsid w:val="000F188A"/>
    <w:rsid w:val="00123C27"/>
    <w:rsid w:val="001240E6"/>
    <w:rsid w:val="0020632B"/>
    <w:rsid w:val="00207782"/>
    <w:rsid w:val="002F7A55"/>
    <w:rsid w:val="00302472"/>
    <w:rsid w:val="00333A81"/>
    <w:rsid w:val="00365A97"/>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125C"/>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33A8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333A8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333A81"/>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1463</Words>
  <Characters>8344</Characters>
  <Application>Microsoft Office Word</Application>
  <DocSecurity>0</DocSecurity>
  <Lines>69</Lines>
  <Paragraphs>19</Paragraphs>
  <ScaleCrop>false</ScaleCrop>
  <Company>SPecialiST RePack</Company>
  <LinksUpToDate>false</LinksUpToDate>
  <CharactersWithSpaces>9788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2020-06-29T10:44:00Z</dcterms:created>
  <dcterms:modified xsi:type="dcterms:W3CDTF">2020-06-29T10:46:00Z</dcterms:modified>
</cp:coreProperties>
</file>