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3EF" w:rsidRPr="0050245A" w:rsidRDefault="000863EF" w:rsidP="000863EF">
      <w:pPr>
        <w:ind w:firstLine="720"/>
        <w:rPr>
          <w:b/>
          <w:szCs w:val="28"/>
        </w:rPr>
      </w:pPr>
      <w:r w:rsidRPr="006456EB">
        <w:rPr>
          <w:b/>
          <w:szCs w:val="28"/>
        </w:rPr>
        <w:t>Военнослужащий, обеспеченный общежитием, имеет право на улучшение жилищных условий посредством предоставления служебного жилого помещения по установленным нормам</w:t>
      </w:r>
      <w:r w:rsidRPr="0050245A">
        <w:rPr>
          <w:b/>
          <w:szCs w:val="28"/>
        </w:rPr>
        <w:t xml:space="preserve">                                                                                         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Псковский гарнизонный военный суд признал законным решение начальника территориального отдела Западного РУЖО об отказе в принятии У. на учет нуждающихся в служебных жилых помещениях.</w:t>
      </w:r>
      <w:proofErr w:type="gramEnd"/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В обоснование этого суд указал, что проживание У. в общежитии по месту прохождения военной службы лишает его права на получение другого служебного жилого помещения в том же населенном пункте.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Окружной военный суд пришел к выводу о нарушении судом первой инстанции норм материального права, что выразилось в следующем.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По делу установлено, что У. относится к числу военнослужащих, которые на весь период военной службы подлежат обеспечению служебными жилыми помещениями.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На момент заключения нового контракта о прохождении военной службы в феврале 2013 г. и ко времени обращения с заявлением в территориальный отдел Западного РУЖО в феврале 2015 г. У. и члены его семьи были обеспечены специализированным жилым помещением в виде двух комнат общей площадью 30 кв. м в общежитии, расположенном по месту прохождения им военной службы в г. Пскове.</w:t>
      </w:r>
      <w:proofErr w:type="gramEnd"/>
      <w:r w:rsidRPr="0050245A">
        <w:rPr>
          <w:szCs w:val="28"/>
        </w:rPr>
        <w:t xml:space="preserve"> Это жилое помещение было предоставлено заявителю в период работы в учебном заведении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Пскова.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Между тем факт проживания заявителя в данном жилом помещении не  является препятствием для включения его и членов семьи в списки на получение служебного жилого помещения по установленным нормам.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В соответствии с п. 1 ст. 15 Федерального закона «О статусе военнослужащих» военнослужащим - гражданам, проходящим военную службу по контракту,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Федерации.</w:t>
      </w:r>
      <w:proofErr w:type="gramEnd"/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При этом в пункте 3 названной статьи указывается, что военнослужащие - граждане, проходящие военную службу по контракту, и члены их семей, прибывшие на новое место военной службы военнослужащих - граждан, до получения жилых помещений по нормам, установленным федеральными законами и иными нормативными правовыми актами Российской Федерации, регистрируются по месту жительства, в том числе по их просьбе по адресам воинских частей.</w:t>
      </w:r>
      <w:proofErr w:type="gramEnd"/>
      <w:r w:rsidRPr="0050245A">
        <w:rPr>
          <w:szCs w:val="28"/>
        </w:rPr>
        <w:t xml:space="preserve"> Указанным военнослужащим - гражданам и членам их семей до получения жилых помещений предоставляются служебные жилые помещения, пригодные для временного проживания, жилые помещения маневренного фонда или общежития.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 xml:space="preserve">В случае отсутствия указанных жилых помещений воинские части арендуют жилые помещения для обеспечения военнослужащих - граждан и </w:t>
      </w:r>
      <w:r w:rsidRPr="0050245A">
        <w:rPr>
          <w:szCs w:val="28"/>
        </w:rPr>
        <w:lastRenderedPageBreak/>
        <w:t xml:space="preserve">совместно проживающих с ними членов их семей или по желанию военнослужащих - граждан ежемесячно выплачивают им денежную компенсацию за наем (поднаем) жилых помещений в </w:t>
      </w:r>
      <w:hyperlink r:id="rId4" w:history="1">
        <w:r w:rsidRPr="0050245A">
          <w:rPr>
            <w:rStyle w:val="a3"/>
            <w:color w:val="000000"/>
            <w:szCs w:val="28"/>
          </w:rPr>
          <w:t>порядке</w:t>
        </w:r>
      </w:hyperlink>
      <w:r w:rsidRPr="0050245A">
        <w:rPr>
          <w:color w:val="000000"/>
          <w:szCs w:val="28"/>
        </w:rPr>
        <w:t xml:space="preserve"> и </w:t>
      </w:r>
      <w:hyperlink r:id="rId5" w:history="1">
        <w:r w:rsidRPr="0050245A">
          <w:rPr>
            <w:rStyle w:val="a3"/>
            <w:color w:val="000000"/>
            <w:szCs w:val="28"/>
          </w:rPr>
          <w:t>размерах</w:t>
        </w:r>
      </w:hyperlink>
      <w:r w:rsidRPr="0050245A">
        <w:rPr>
          <w:szCs w:val="28"/>
        </w:rPr>
        <w:t>, которые определяются Правительством Российской Федерации.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Анализ приведенных норм позволяет сделать вывод, что в целях реализации жилищных и иных прав военнослужащих - граждан, проходящих военную службу по контракту, и членов их семей до обеспечения их служебными жилыми помещениями по установленным нормам с их согласия им могут временно предоставляться служебные жилые помещения менее установленной нормы, а также жилые помещения маневренного фонда, общежития или арендованные жилые помещения.</w:t>
      </w:r>
      <w:proofErr w:type="gramEnd"/>
      <w:r w:rsidRPr="0050245A">
        <w:rPr>
          <w:szCs w:val="28"/>
        </w:rPr>
        <w:t xml:space="preserve"> При этом вселение этой категории военнослужащих и членов их семей в такие жилые помещения не исключает обязанность органов военного управления по обеспечению их служебными жилыми помещениями по установленным нормам.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Возможность улучшения жилищных условий военнослужащих, проходящих военную службу по контракту и подлежащих обеспечению служебными жилыми помещениями, закреплена и в подзаконных нормативных правовых актах.</w:t>
      </w:r>
    </w:p>
    <w:p w:rsidR="000863EF" w:rsidRPr="0050245A" w:rsidRDefault="000863EF" w:rsidP="000863EF">
      <w:pPr>
        <w:ind w:firstLine="720"/>
        <w:rPr>
          <w:iCs/>
          <w:szCs w:val="28"/>
        </w:rPr>
      </w:pPr>
      <w:proofErr w:type="gramStart"/>
      <w:r w:rsidRPr="0050245A">
        <w:rPr>
          <w:szCs w:val="28"/>
        </w:rPr>
        <w:t>В частности, с</w:t>
      </w:r>
      <w:r w:rsidRPr="0050245A">
        <w:rPr>
          <w:iCs/>
          <w:szCs w:val="28"/>
        </w:rPr>
        <w:t xml:space="preserve">огласно </w:t>
      </w:r>
      <w:proofErr w:type="spellStart"/>
      <w:r w:rsidRPr="0050245A">
        <w:rPr>
          <w:iCs/>
          <w:szCs w:val="28"/>
        </w:rPr>
        <w:t>пп</w:t>
      </w:r>
      <w:proofErr w:type="spellEnd"/>
      <w:r w:rsidRPr="0050245A">
        <w:rPr>
          <w:iCs/>
          <w:szCs w:val="28"/>
        </w:rPr>
        <w:t>. 3 и 4</w:t>
      </w:r>
      <w:r w:rsidRPr="0050245A">
        <w:rPr>
          <w:i/>
          <w:iCs/>
          <w:szCs w:val="28"/>
        </w:rPr>
        <w:t xml:space="preserve"> </w:t>
      </w:r>
      <w:r w:rsidRPr="0050245A">
        <w:rPr>
          <w:szCs w:val="28"/>
        </w:rPr>
        <w:t>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служебных жилых помещений, утвержденной приказом Министра обороны от 30 сентября 2010 г. № 1280,</w:t>
      </w:r>
      <w:r w:rsidRPr="0050245A">
        <w:rPr>
          <w:i/>
          <w:iCs/>
          <w:szCs w:val="28"/>
        </w:rPr>
        <w:t xml:space="preserve"> </w:t>
      </w:r>
      <w:r w:rsidRPr="0050245A">
        <w:rPr>
          <w:iCs/>
          <w:szCs w:val="28"/>
        </w:rPr>
        <w:t xml:space="preserve">служебные жилые помещения предоставляются военнослужащим и членам их семей не ниже норм предоставления площади жилого помещения по договору социального найма, установленных </w:t>
      </w:r>
      <w:hyperlink r:id="rId6" w:history="1">
        <w:r w:rsidRPr="0050245A">
          <w:rPr>
            <w:iCs/>
            <w:szCs w:val="28"/>
          </w:rPr>
          <w:t>ст. 15.1</w:t>
        </w:r>
        <w:proofErr w:type="gramEnd"/>
      </w:hyperlink>
      <w:r w:rsidRPr="0050245A">
        <w:rPr>
          <w:iCs/>
          <w:szCs w:val="28"/>
        </w:rPr>
        <w:t xml:space="preserve"> Федерального закона «О статусе военнослужащих», после сдачи предоставленных по прежнему месту военной службы служебных жилых помещений. В случае невозможности предоставления военнослужащим и членам их семей служебных жилых помещений по нормам, при их согласии могут предоставляться меньшие по площади служебные жилые помещения, пригодные для временного проживания, жилые помещения маневренного фонда или общежития.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 xml:space="preserve">Данными пунктами не установлен порядок действий структурных подразделений уполномоченного органа после вселения военнослужащих в помещения для временного проживания. </w:t>
      </w:r>
      <w:proofErr w:type="gramStart"/>
      <w:r w:rsidRPr="0050245A">
        <w:rPr>
          <w:szCs w:val="28"/>
        </w:rPr>
        <w:t xml:space="preserve">В то же время </w:t>
      </w:r>
      <w:proofErr w:type="spellStart"/>
      <w:r w:rsidRPr="0050245A">
        <w:rPr>
          <w:szCs w:val="28"/>
        </w:rPr>
        <w:t>пп</w:t>
      </w:r>
      <w:proofErr w:type="spellEnd"/>
      <w:r w:rsidRPr="0050245A">
        <w:rPr>
          <w:szCs w:val="28"/>
        </w:rPr>
        <w:t>. 7 и 8 Инструкции определено, что при изменении состава семьи военнослужащих, в результате чего площадь служебного жилого помещения, приходящаяся на военнослужащих и членов их семей, стала ниже учетной нормы площади жилого помещения, исходя из которой определяется уровень обеспеченности граждан Российской Федерации общей площадью жилого помещения в целях их принятия на учет в качестве нуждающихся в</w:t>
      </w:r>
      <w:proofErr w:type="gramEnd"/>
      <w:r w:rsidRPr="0050245A">
        <w:rPr>
          <w:szCs w:val="28"/>
        </w:rPr>
        <w:t xml:space="preserve"> </w:t>
      </w:r>
      <w:proofErr w:type="gramStart"/>
      <w:r w:rsidRPr="0050245A">
        <w:rPr>
          <w:szCs w:val="28"/>
        </w:rPr>
        <w:t xml:space="preserve">жилых помещениях, предоставляемых по договору социального найма, установленной органом местного самоуправления по месту нахождения предоставляемого служебного жилого помещения, военнослужащим на основании заявления и документов, подтверждающих указанные обстоятельства, предоставляется </w:t>
      </w:r>
      <w:r w:rsidRPr="0050245A">
        <w:rPr>
          <w:szCs w:val="28"/>
        </w:rPr>
        <w:lastRenderedPageBreak/>
        <w:t>другое служебное жилое помещение в соответствии с настоящей Инструкцией.</w:t>
      </w:r>
      <w:proofErr w:type="gramEnd"/>
      <w:r w:rsidRPr="0050245A">
        <w:rPr>
          <w:szCs w:val="28"/>
        </w:rPr>
        <w:t xml:space="preserve"> Военнослужащим, ранее обеспеченным служебными жилыми помещениями в близлежащих населенных пунктах, предоставляются по мере возможности служебные жилые помещения по месту прохождения военной службы в соответствии с настоящей Инструкцией.</w:t>
      </w:r>
    </w:p>
    <w:p w:rsidR="000863EF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Тем самым Инструкцией определены случаи, когда служебные жилые помещения предоставляются военнослужащим, обеспеченным служебными или иными специализированными жилыми помещениями ниже установленной нормы.</w:t>
      </w:r>
    </w:p>
    <w:p w:rsidR="000863EF" w:rsidRPr="0050245A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>Данное обстоятельство опровергает выводы должностного лица и суда о том, что военнослужащим ни при каких обстоятельствах не может  быть предоставлено служебное жилое помещение в населенном пункте, в котором они обеспечены другим специализированным жилым помещением. Причем, перечень таких случаев, применительно к положениям п. 3 ст. 15 названного Федерального закона и Инструкции, не является исчерпывающим.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Из договора найма жилого помещения в общежитии усматривается, что общая площадь жилого помещения, где проживает У. и члены его семьи (всего 4 человека) составляет 30 кв.м. Таким образом, размер приходящейся жилой площади на каждого проживающего в общежитии члена семьи военнослужащего соответствовал расчетной норме предоставления жилых помещений в общежитии, установленной в ч. 1 ст. 105 ЖК РФ.</w:t>
      </w:r>
      <w:proofErr w:type="gramEnd"/>
      <w:r w:rsidRPr="0050245A">
        <w:rPr>
          <w:szCs w:val="28"/>
        </w:rPr>
        <w:t xml:space="preserve"> Однако этот размер составляет </w:t>
      </w:r>
      <w:proofErr w:type="gramStart"/>
      <w:r w:rsidRPr="0050245A">
        <w:rPr>
          <w:szCs w:val="28"/>
        </w:rPr>
        <w:t>менее  учетной</w:t>
      </w:r>
      <w:proofErr w:type="gramEnd"/>
      <w:r w:rsidRPr="0050245A">
        <w:rPr>
          <w:szCs w:val="28"/>
        </w:rPr>
        <w:t xml:space="preserve"> нормы общей площади жилого помещения (14 кв.м.) на каждого члена семьи для принятия на учет нуждающихся в улучшении жилищных условий, определенного постановлением Псковской городской Думы от 8 июля 2005 г. № 447 «Об установлении учетной нормы и нормы предоставления площади жилого помещения».</w:t>
      </w:r>
    </w:p>
    <w:p w:rsidR="000863EF" w:rsidRPr="0050245A" w:rsidRDefault="000863EF" w:rsidP="000863EF">
      <w:pPr>
        <w:ind w:firstLine="720"/>
        <w:rPr>
          <w:szCs w:val="28"/>
        </w:rPr>
      </w:pPr>
      <w:proofErr w:type="gramStart"/>
      <w:r w:rsidRPr="0050245A">
        <w:rPr>
          <w:szCs w:val="28"/>
        </w:rPr>
        <w:t>В такой ситуации заявитель как по виду занимаемого его семьей жилого помещения, так и по его размеру, после поступления на военную службу по контракту вправе был рассчитывать на предоставление служебного жилого помещения по установленным нормам от Министерства обороны РФ, а отказ начальника территориального отделения Западного РУЖО в принятии У. на учет нуждающихся в жилых помещениях, предоставляемых по договору найма служебного</w:t>
      </w:r>
      <w:proofErr w:type="gramEnd"/>
      <w:r w:rsidRPr="0050245A">
        <w:rPr>
          <w:szCs w:val="28"/>
        </w:rPr>
        <w:t xml:space="preserve"> жилого помещения по месту военной службы, противоречит приведенным выше нормам закона и подзаконных нормативных правовых актов.</w:t>
      </w:r>
    </w:p>
    <w:p w:rsidR="000863EF" w:rsidRDefault="000863EF" w:rsidP="000863EF">
      <w:pPr>
        <w:ind w:firstLine="720"/>
        <w:rPr>
          <w:szCs w:val="28"/>
        </w:rPr>
      </w:pPr>
      <w:r w:rsidRPr="0050245A">
        <w:rPr>
          <w:szCs w:val="28"/>
        </w:rPr>
        <w:t xml:space="preserve">Поскольку гарнизонный военный суд неправильно применил нормы материального права, суд апелляционной инстанции отменил решение и принял новое решение об удовлетворении заявленных требований, возложив на должностное лицо </w:t>
      </w:r>
      <w:proofErr w:type="gramStart"/>
      <w:r w:rsidRPr="0050245A">
        <w:rPr>
          <w:szCs w:val="28"/>
        </w:rPr>
        <w:t>обязанность</w:t>
      </w:r>
      <w:proofErr w:type="gramEnd"/>
      <w:r w:rsidRPr="0050245A">
        <w:rPr>
          <w:szCs w:val="28"/>
        </w:rPr>
        <w:t xml:space="preserve"> повторно рассмотреть вопрос о включении У. и членов его семьи в список на предоставление служебных жилых помещений.</w:t>
      </w:r>
    </w:p>
    <w:p w:rsidR="000863EF" w:rsidRPr="0050245A" w:rsidRDefault="000863EF" w:rsidP="000863EF">
      <w:pPr>
        <w:ind w:firstLine="720"/>
        <w:rPr>
          <w:szCs w:val="28"/>
        </w:rPr>
      </w:pPr>
    </w:p>
    <w:p w:rsidR="000863EF" w:rsidRPr="002F5DD8" w:rsidRDefault="000863EF" w:rsidP="000863E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49110E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</w:t>
      </w:r>
      <w:r w:rsidRPr="002F5DD8">
        <w:rPr>
          <w:rStyle w:val="FontStyle11"/>
          <w:b w:val="0"/>
          <w:i/>
        </w:rPr>
        <w:lastRenderedPageBreak/>
        <w:t xml:space="preserve">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863EF"/>
    <w:rsid w:val="000863EF"/>
    <w:rsid w:val="0049110E"/>
    <w:rsid w:val="00C25A93"/>
    <w:rsid w:val="00E975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63E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ипертекстовая ссылка"/>
    <w:basedOn w:val="a0"/>
    <w:rsid w:val="000863EF"/>
    <w:rPr>
      <w:color w:val="106BBE"/>
    </w:rPr>
  </w:style>
  <w:style w:type="character" w:customStyle="1" w:styleId="FontStyle11">
    <w:name w:val="Font Style11"/>
    <w:basedOn w:val="a0"/>
    <w:uiPriority w:val="99"/>
    <w:rsid w:val="000863E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0863E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498D0AD809C9EA09A6596F450930A485A427A06425678B0403F85079C09DA71A81E2CF6EBvBdFL" TargetMode="External"/><Relationship Id="rId5" Type="http://schemas.openxmlformats.org/officeDocument/2006/relationships/hyperlink" Target="garantF1://12038435.2" TargetMode="External"/><Relationship Id="rId4" Type="http://schemas.openxmlformats.org/officeDocument/2006/relationships/hyperlink" Target="garantF1://12038435.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1284</Words>
  <Characters>7320</Characters>
  <Application>Microsoft Office Word</Application>
  <DocSecurity>0</DocSecurity>
  <Lines>61</Lines>
  <Paragraphs>17</Paragraphs>
  <ScaleCrop>false</ScaleCrop>
  <Company>SPecialiST RePack</Company>
  <LinksUpToDate>false</LinksUpToDate>
  <CharactersWithSpaces>8587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2016-06-16T10:38:00Z</dcterms:created>
  <dcterms:modified xsi:type="dcterms:W3CDTF">2016-07-18T12:51:00Z</dcterms:modified>
</cp:coreProperties>
</file>