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220E" w:rsidRPr="000F6A15" w:rsidRDefault="0081220E" w:rsidP="0081220E">
      <w:pPr>
        <w:pStyle w:val="a3"/>
        <w:ind w:firstLine="709"/>
        <w:jc w:val="both"/>
        <w:rPr>
          <w:b/>
          <w:sz w:val="28"/>
          <w:szCs w:val="28"/>
        </w:rPr>
      </w:pPr>
      <w:r>
        <w:rPr>
          <w:b/>
          <w:sz w:val="28"/>
          <w:szCs w:val="28"/>
        </w:rPr>
        <w:t xml:space="preserve">4. </w:t>
      </w:r>
      <w:r w:rsidRPr="000F6A15">
        <w:rPr>
          <w:b/>
          <w:sz w:val="28"/>
          <w:szCs w:val="28"/>
        </w:rPr>
        <w:t>За курсантами военных образовательных организаций высшего образования сохраняются жилые помещения, занимаемые ими до</w:t>
      </w:r>
      <w:r>
        <w:rPr>
          <w:b/>
          <w:sz w:val="28"/>
          <w:szCs w:val="28"/>
        </w:rPr>
        <w:br/>
      </w:r>
      <w:r w:rsidRPr="000F6A15">
        <w:rPr>
          <w:b/>
          <w:sz w:val="28"/>
          <w:szCs w:val="28"/>
        </w:rPr>
        <w:t>призыва (поступления) на военную службу.</w:t>
      </w:r>
    </w:p>
    <w:p w:rsidR="0081220E" w:rsidRPr="000F6A15" w:rsidRDefault="0081220E" w:rsidP="0081220E">
      <w:pPr>
        <w:pStyle w:val="a3"/>
        <w:ind w:firstLine="709"/>
        <w:jc w:val="both"/>
        <w:rPr>
          <w:sz w:val="28"/>
          <w:szCs w:val="28"/>
        </w:rPr>
      </w:pPr>
      <w:r w:rsidRPr="000F6A15">
        <w:rPr>
          <w:sz w:val="28"/>
          <w:szCs w:val="28"/>
        </w:rPr>
        <w:t xml:space="preserve">Решением </w:t>
      </w:r>
      <w:proofErr w:type="spellStart"/>
      <w:r w:rsidRPr="000F6A15">
        <w:rPr>
          <w:sz w:val="28"/>
          <w:szCs w:val="28"/>
        </w:rPr>
        <w:t>Комсомольского-на-Амуре</w:t>
      </w:r>
      <w:proofErr w:type="spellEnd"/>
      <w:r w:rsidRPr="000F6A15">
        <w:rPr>
          <w:sz w:val="28"/>
          <w:szCs w:val="28"/>
        </w:rPr>
        <w:t xml:space="preserve"> гарнизонного военного суда удовлетворено административное исковое заявление Б., в котором он просил признать незаконным решение начальника отделения ФГКУ «</w:t>
      </w:r>
      <w:proofErr w:type="spellStart"/>
      <w:r w:rsidRPr="000F6A15">
        <w:rPr>
          <w:sz w:val="28"/>
          <w:szCs w:val="28"/>
        </w:rPr>
        <w:t>Востокрегионжилье</w:t>
      </w:r>
      <w:proofErr w:type="spellEnd"/>
      <w:r w:rsidRPr="000F6A15">
        <w:rPr>
          <w:sz w:val="28"/>
          <w:szCs w:val="28"/>
        </w:rPr>
        <w:t>» об отказе в принятии сына административного истца на учет нуждающихся в жилых помещениях, предоставляемых по договору социального найма.</w:t>
      </w:r>
    </w:p>
    <w:p w:rsidR="0081220E" w:rsidRPr="000F6A15" w:rsidRDefault="0081220E" w:rsidP="0081220E">
      <w:pPr>
        <w:pStyle w:val="a3"/>
        <w:ind w:firstLine="709"/>
        <w:jc w:val="both"/>
        <w:rPr>
          <w:sz w:val="28"/>
          <w:szCs w:val="28"/>
        </w:rPr>
      </w:pPr>
      <w:r w:rsidRPr="000F6A15">
        <w:rPr>
          <w:sz w:val="28"/>
          <w:szCs w:val="28"/>
        </w:rPr>
        <w:t>Из материалов дела следует, что в сентябре 2015 г</w:t>
      </w:r>
      <w:r>
        <w:rPr>
          <w:sz w:val="28"/>
          <w:szCs w:val="28"/>
        </w:rPr>
        <w:t>.</w:t>
      </w:r>
      <w:r w:rsidRPr="000F6A15">
        <w:rPr>
          <w:sz w:val="28"/>
          <w:szCs w:val="28"/>
        </w:rPr>
        <w:t xml:space="preserve"> Б. отказано в принятии на жилищный учет в качестве члена семьи его сына – курсанта военно-космической академии ввиду того, что тот до поступления на обучение проживал и был постоянно зарегистрирован в жилом помещении, принадлежащем на праве собственности бывшей супруге административного истца.</w:t>
      </w:r>
    </w:p>
    <w:p w:rsidR="0081220E" w:rsidRPr="000F6A15" w:rsidRDefault="0081220E" w:rsidP="0081220E">
      <w:pPr>
        <w:pStyle w:val="a3"/>
        <w:ind w:firstLine="709"/>
        <w:jc w:val="both"/>
        <w:rPr>
          <w:sz w:val="28"/>
          <w:szCs w:val="28"/>
        </w:rPr>
      </w:pPr>
      <w:r w:rsidRPr="000F6A15">
        <w:rPr>
          <w:sz w:val="28"/>
          <w:szCs w:val="28"/>
        </w:rPr>
        <w:t>В июле 2016 г</w:t>
      </w:r>
      <w:r>
        <w:rPr>
          <w:sz w:val="28"/>
          <w:szCs w:val="28"/>
        </w:rPr>
        <w:t>.</w:t>
      </w:r>
      <w:r w:rsidRPr="000F6A15">
        <w:rPr>
          <w:sz w:val="28"/>
          <w:szCs w:val="28"/>
        </w:rPr>
        <w:t xml:space="preserve"> административный истец с сыном зарегистрировались по адресу воинской части, после чего Б. вновь поставил вопрос о включении сына в качестве члена семьи, в чем ему вновь было отказано.</w:t>
      </w:r>
    </w:p>
    <w:p w:rsidR="0081220E" w:rsidRPr="000F6A15" w:rsidRDefault="0081220E" w:rsidP="0081220E">
      <w:pPr>
        <w:pStyle w:val="a3"/>
        <w:ind w:firstLine="709"/>
        <w:jc w:val="both"/>
        <w:rPr>
          <w:sz w:val="28"/>
          <w:szCs w:val="28"/>
        </w:rPr>
      </w:pPr>
      <w:r w:rsidRPr="000F6A15">
        <w:rPr>
          <w:sz w:val="28"/>
          <w:szCs w:val="28"/>
        </w:rPr>
        <w:t>Признавая отказ жилищного органа незаконным, гарнизонный военный суд пришел к выводу, что сын административного истца, зарегистрированный по месту службы своего отца, имеет право на обеспечение жильем в</w:t>
      </w:r>
      <w:r>
        <w:rPr>
          <w:sz w:val="28"/>
          <w:szCs w:val="28"/>
        </w:rPr>
        <w:t xml:space="preserve"> </w:t>
      </w:r>
      <w:r w:rsidRPr="000F6A15">
        <w:rPr>
          <w:sz w:val="28"/>
          <w:szCs w:val="28"/>
        </w:rPr>
        <w:t>составе семьи последнего.</w:t>
      </w:r>
    </w:p>
    <w:p w:rsidR="0081220E" w:rsidRPr="000F6A15" w:rsidRDefault="0081220E" w:rsidP="0081220E">
      <w:pPr>
        <w:pStyle w:val="a3"/>
        <w:ind w:firstLine="709"/>
        <w:jc w:val="both"/>
        <w:rPr>
          <w:sz w:val="28"/>
          <w:szCs w:val="28"/>
        </w:rPr>
      </w:pPr>
      <w:r w:rsidRPr="000F6A15">
        <w:rPr>
          <w:sz w:val="28"/>
          <w:szCs w:val="28"/>
        </w:rPr>
        <w:t xml:space="preserve">Между тем судом оставлено без внимания то обстоятельство, что административным истцом не представлено доказательств заключения соглашения с бывшей супругой, которым было бы определено жительство сына Б. до достижения им совершеннолетия вместе с отцом. </w:t>
      </w:r>
    </w:p>
    <w:p w:rsidR="0081220E" w:rsidRPr="000F6A15" w:rsidRDefault="0081220E" w:rsidP="0081220E">
      <w:pPr>
        <w:pStyle w:val="a3"/>
        <w:ind w:firstLine="709"/>
        <w:jc w:val="both"/>
        <w:rPr>
          <w:sz w:val="28"/>
          <w:szCs w:val="28"/>
        </w:rPr>
      </w:pPr>
      <w:r w:rsidRPr="000F6A15">
        <w:rPr>
          <w:sz w:val="28"/>
          <w:szCs w:val="28"/>
        </w:rPr>
        <w:t>Отсутствие такого соглашения, а также тот факт, что до поступления в военно-образовательную организацию высшего образования и достижения совершеннолетия сын Б. проживал и был зарегистрирован в жилом помещении, принадлежащем на праве собственности его матери, свидетельствует о том, что смена адреса регистрации последнего не являлась доказательством его совместного проживании с отцом.</w:t>
      </w:r>
    </w:p>
    <w:p w:rsidR="0081220E" w:rsidRPr="000F6A15" w:rsidRDefault="0081220E" w:rsidP="0081220E">
      <w:pPr>
        <w:pStyle w:val="a3"/>
        <w:ind w:firstLine="709"/>
        <w:jc w:val="both"/>
        <w:rPr>
          <w:sz w:val="28"/>
          <w:szCs w:val="28"/>
        </w:rPr>
      </w:pPr>
      <w:r w:rsidRPr="000F6A15">
        <w:rPr>
          <w:sz w:val="28"/>
          <w:szCs w:val="28"/>
        </w:rPr>
        <w:t xml:space="preserve">Из изложенного следует, что на период обучения сын административного истца сохранял право пользования жилым помещением, занимаемым до поступления на военную службу. </w:t>
      </w:r>
    </w:p>
    <w:p w:rsidR="0081220E" w:rsidRPr="000F6A15" w:rsidRDefault="0081220E" w:rsidP="0081220E">
      <w:pPr>
        <w:pStyle w:val="a3"/>
        <w:ind w:firstLine="709"/>
        <w:jc w:val="both"/>
        <w:rPr>
          <w:sz w:val="28"/>
          <w:szCs w:val="28"/>
        </w:rPr>
      </w:pPr>
      <w:r w:rsidRPr="000F6A15">
        <w:rPr>
          <w:sz w:val="28"/>
          <w:szCs w:val="28"/>
        </w:rPr>
        <w:t xml:space="preserve">Это обстоятельство имеет существенное значение для дела. </w:t>
      </w:r>
    </w:p>
    <w:p w:rsidR="0081220E" w:rsidRPr="000F6A15" w:rsidRDefault="0081220E" w:rsidP="0081220E">
      <w:pPr>
        <w:pStyle w:val="a3"/>
        <w:ind w:firstLine="709"/>
        <w:jc w:val="both"/>
        <w:rPr>
          <w:sz w:val="28"/>
          <w:szCs w:val="28"/>
        </w:rPr>
      </w:pPr>
      <w:proofErr w:type="gramStart"/>
      <w:r w:rsidRPr="000F6A15">
        <w:rPr>
          <w:sz w:val="28"/>
          <w:szCs w:val="28"/>
        </w:rPr>
        <w:t>В соответствии с п. 11 ст. 15 Федерального закона «О статусе военнослужащих» за военнослужащими, проходящими военную службу по призыву, курсантами военных профессиональных образовательных организаций или военных образовательных организаций высшего образования сохраняются жилые помещения, занимаемые ими до призыва (поступления) на</w:t>
      </w:r>
      <w:r w:rsidR="0008028D">
        <w:rPr>
          <w:sz w:val="28"/>
          <w:szCs w:val="28"/>
        </w:rPr>
        <w:t xml:space="preserve"> </w:t>
      </w:r>
      <w:r w:rsidRPr="000F6A15">
        <w:rPr>
          <w:sz w:val="28"/>
          <w:szCs w:val="28"/>
        </w:rPr>
        <w:t>военную службу; они не могут быть сняты с учета в качестве нуждающихся в жилых помещениях.</w:t>
      </w:r>
      <w:proofErr w:type="gramEnd"/>
    </w:p>
    <w:p w:rsidR="0081220E" w:rsidRDefault="0081220E" w:rsidP="0081220E">
      <w:pPr>
        <w:pStyle w:val="a3"/>
        <w:ind w:firstLine="709"/>
        <w:jc w:val="both"/>
        <w:rPr>
          <w:sz w:val="28"/>
          <w:szCs w:val="28"/>
        </w:rPr>
      </w:pPr>
      <w:r w:rsidRPr="000F6A15">
        <w:rPr>
          <w:sz w:val="28"/>
          <w:szCs w:val="28"/>
        </w:rPr>
        <w:t xml:space="preserve">На основании изложенного апелляционным определением Дальневосточного окружного военного суда решение суда первой инстанции </w:t>
      </w:r>
      <w:r w:rsidRPr="000F6A15">
        <w:rPr>
          <w:sz w:val="28"/>
          <w:szCs w:val="28"/>
        </w:rPr>
        <w:lastRenderedPageBreak/>
        <w:t>отменено</w:t>
      </w:r>
      <w:r>
        <w:rPr>
          <w:sz w:val="28"/>
          <w:szCs w:val="28"/>
        </w:rPr>
        <w:t>,</w:t>
      </w:r>
      <w:r w:rsidRPr="000F6A15">
        <w:rPr>
          <w:sz w:val="28"/>
          <w:szCs w:val="28"/>
        </w:rPr>
        <w:t xml:space="preserve"> и по делу принято новое решение об отказе в удовлетворении требований административного истца.</w:t>
      </w:r>
    </w:p>
    <w:p w:rsidR="0081220E" w:rsidRDefault="0081220E" w:rsidP="0081220E">
      <w:pPr>
        <w:pStyle w:val="a3"/>
        <w:ind w:firstLine="709"/>
        <w:jc w:val="both"/>
        <w:rPr>
          <w:sz w:val="28"/>
          <w:szCs w:val="28"/>
        </w:rPr>
      </w:pPr>
    </w:p>
    <w:p w:rsidR="0081220E" w:rsidRPr="00584CC9" w:rsidRDefault="0081220E" w:rsidP="0081220E">
      <w:pPr>
        <w:pStyle w:val="a5"/>
        <w:jc w:val="center"/>
        <w:rPr>
          <w:i/>
        </w:rPr>
      </w:pPr>
      <w:r w:rsidRPr="00584CC9">
        <w:rPr>
          <w:i/>
        </w:rPr>
        <w:t xml:space="preserve">Обзор </w:t>
      </w:r>
    </w:p>
    <w:p w:rsidR="0081220E" w:rsidRDefault="0081220E" w:rsidP="0081220E">
      <w:pPr>
        <w:pStyle w:val="a5"/>
        <w:jc w:val="center"/>
        <w:rPr>
          <w:i/>
        </w:rPr>
      </w:pPr>
      <w:r w:rsidRPr="00584CC9">
        <w:rPr>
          <w:i/>
        </w:rPr>
        <w:t>практики рассмотрения военными судами споров, связанных с реализацией жилищных прав военнослужащих, в 2018 году</w:t>
      </w:r>
      <w:r>
        <w:rPr>
          <w:i/>
        </w:rPr>
        <w:t xml:space="preserve">. </w:t>
      </w:r>
    </w:p>
    <w:p w:rsidR="0081220E" w:rsidRDefault="0081220E" w:rsidP="0081220E">
      <w:pPr>
        <w:pStyle w:val="a5"/>
        <w:jc w:val="center"/>
        <w:rPr>
          <w:i/>
          <w:szCs w:val="24"/>
        </w:rPr>
      </w:pPr>
      <w:proofErr w:type="gramStart"/>
      <w:r w:rsidRPr="00584CC9">
        <w:rPr>
          <w:i/>
          <w:szCs w:val="24"/>
        </w:rPr>
        <w:t>Утвержден</w:t>
      </w:r>
      <w:proofErr w:type="gramEnd"/>
      <w:r>
        <w:rPr>
          <w:i/>
          <w:szCs w:val="24"/>
        </w:rPr>
        <w:t xml:space="preserve"> </w:t>
      </w:r>
      <w:r w:rsidRPr="00584CC9">
        <w:rPr>
          <w:i/>
          <w:szCs w:val="24"/>
        </w:rPr>
        <w:t>Президиумом Верховного Суда</w:t>
      </w:r>
      <w:r>
        <w:rPr>
          <w:i/>
          <w:szCs w:val="24"/>
        </w:rPr>
        <w:t xml:space="preserve"> </w:t>
      </w:r>
      <w:r w:rsidRPr="00584CC9">
        <w:rPr>
          <w:i/>
          <w:szCs w:val="24"/>
        </w:rPr>
        <w:t>Российской Федерации</w:t>
      </w:r>
      <w:r>
        <w:rPr>
          <w:i/>
          <w:szCs w:val="24"/>
        </w:rPr>
        <w:t xml:space="preserve"> </w:t>
      </w:r>
    </w:p>
    <w:p w:rsidR="0081220E" w:rsidRPr="00584CC9" w:rsidRDefault="0081220E" w:rsidP="0081220E">
      <w:pPr>
        <w:pStyle w:val="a5"/>
        <w:jc w:val="center"/>
        <w:rPr>
          <w:i/>
          <w:szCs w:val="24"/>
        </w:rPr>
      </w:pPr>
      <w:r w:rsidRPr="00584CC9">
        <w:rPr>
          <w:i/>
          <w:szCs w:val="24"/>
        </w:rPr>
        <w:t>3 июля 2019 г.</w:t>
      </w:r>
    </w:p>
    <w:p w:rsidR="00755C3E" w:rsidRDefault="00755C3E"/>
    <w:sectPr w:rsidR="00755C3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81220E"/>
    <w:rsid w:val="00035AB3"/>
    <w:rsid w:val="0004799F"/>
    <w:rsid w:val="0008028D"/>
    <w:rsid w:val="000F188A"/>
    <w:rsid w:val="00123C27"/>
    <w:rsid w:val="001C1A39"/>
    <w:rsid w:val="0020632B"/>
    <w:rsid w:val="00207782"/>
    <w:rsid w:val="00302472"/>
    <w:rsid w:val="00365A97"/>
    <w:rsid w:val="0058178B"/>
    <w:rsid w:val="006646AF"/>
    <w:rsid w:val="00755C3E"/>
    <w:rsid w:val="00791483"/>
    <w:rsid w:val="007A1DB1"/>
    <w:rsid w:val="0081220E"/>
    <w:rsid w:val="00894DBC"/>
    <w:rsid w:val="00997A3C"/>
    <w:rsid w:val="009D43D6"/>
    <w:rsid w:val="009F2ADB"/>
    <w:rsid w:val="00AE12A7"/>
    <w:rsid w:val="00C502D0"/>
    <w:rsid w:val="00CC50D0"/>
    <w:rsid w:val="00D114AD"/>
    <w:rsid w:val="00DC7BBB"/>
    <w:rsid w:val="00DD4EBD"/>
    <w:rsid w:val="00DE1C7C"/>
    <w:rsid w:val="00F21081"/>
    <w:rsid w:val="00F56293"/>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1"/>
    <w:qFormat/>
    <w:rsid w:val="0081220E"/>
    <w:pPr>
      <w:spacing w:after="0" w:line="240" w:lineRule="auto"/>
      <w:jc w:val="center"/>
    </w:pPr>
    <w:rPr>
      <w:rFonts w:ascii="Times New Roman" w:eastAsia="Times New Roman" w:hAnsi="Times New Roman" w:cs="Times New Roman"/>
      <w:sz w:val="32"/>
      <w:szCs w:val="20"/>
      <w:lang w:eastAsia="ru-RU"/>
    </w:rPr>
  </w:style>
  <w:style w:type="character" w:customStyle="1" w:styleId="a4">
    <w:name w:val="Название Знак"/>
    <w:basedOn w:val="a0"/>
    <w:link w:val="a3"/>
    <w:uiPriority w:val="10"/>
    <w:rsid w:val="0081220E"/>
    <w:rPr>
      <w:rFonts w:asciiTheme="majorHAnsi" w:eastAsiaTheme="majorEastAsia" w:hAnsiTheme="majorHAnsi" w:cstheme="majorBidi"/>
      <w:color w:val="17365D" w:themeColor="text2" w:themeShade="BF"/>
      <w:spacing w:val="5"/>
      <w:kern w:val="28"/>
      <w:sz w:val="52"/>
      <w:szCs w:val="52"/>
    </w:rPr>
  </w:style>
  <w:style w:type="character" w:customStyle="1" w:styleId="1">
    <w:name w:val="Название Знак1"/>
    <w:basedOn w:val="a0"/>
    <w:link w:val="a3"/>
    <w:rsid w:val="0081220E"/>
    <w:rPr>
      <w:rFonts w:ascii="Times New Roman" w:eastAsia="Times New Roman" w:hAnsi="Times New Roman" w:cs="Times New Roman"/>
      <w:sz w:val="32"/>
      <w:szCs w:val="20"/>
      <w:lang w:eastAsia="ru-RU"/>
    </w:rPr>
  </w:style>
  <w:style w:type="paragraph" w:styleId="a5">
    <w:name w:val="Body Text"/>
    <w:basedOn w:val="a"/>
    <w:link w:val="a6"/>
    <w:unhideWhenUsed/>
    <w:rsid w:val="0081220E"/>
    <w:pPr>
      <w:spacing w:after="0" w:line="240" w:lineRule="auto"/>
      <w:jc w:val="both"/>
    </w:pPr>
    <w:rPr>
      <w:rFonts w:ascii="Times New Roman" w:eastAsia="Times New Roman" w:hAnsi="Times New Roman" w:cs="Times New Roman"/>
      <w:sz w:val="28"/>
      <w:szCs w:val="20"/>
      <w:lang w:eastAsia="ru-RU"/>
    </w:rPr>
  </w:style>
  <w:style w:type="character" w:customStyle="1" w:styleId="a6">
    <w:name w:val="Основной текст Знак"/>
    <w:basedOn w:val="a0"/>
    <w:link w:val="a5"/>
    <w:rsid w:val="0081220E"/>
    <w:rPr>
      <w:rFonts w:ascii="Times New Roman" w:eastAsia="Times New Roman" w:hAnsi="Times New Roman" w:cs="Times New Roman"/>
      <w:sz w:val="28"/>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2545</Characters>
  <Application>Microsoft Office Word</Application>
  <DocSecurity>0</DocSecurity>
  <Lines>21</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2019-07-31T09:29:00Z</dcterms:created>
  <dcterms:modified xsi:type="dcterms:W3CDTF">2019-07-31T09:29:00Z</dcterms:modified>
</cp:coreProperties>
</file>