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534FF1">
        <w:rPr>
          <w:rStyle w:val="font3"/>
          <w:b/>
          <w:color w:val="000000"/>
          <w:sz w:val="28"/>
          <w:szCs w:val="28"/>
        </w:rPr>
        <w:t xml:space="preserve">Контроль старшим смены пограничных нарядов за получением сотрудниками </w:t>
      </w:r>
      <w:proofErr w:type="spellStart"/>
      <w:r w:rsidRPr="00534FF1">
        <w:rPr>
          <w:rStyle w:val="font3"/>
          <w:b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b/>
          <w:color w:val="000000"/>
          <w:sz w:val="28"/>
          <w:szCs w:val="28"/>
        </w:rPr>
        <w:t xml:space="preserve"> осуществляется исключительно путем его личного присутствия в комнате хранения </w:t>
      </w:r>
      <w:proofErr w:type="spellStart"/>
      <w:r w:rsidRPr="00534FF1">
        <w:rPr>
          <w:rStyle w:val="font3"/>
          <w:b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b/>
          <w:color w:val="000000"/>
          <w:sz w:val="28"/>
          <w:szCs w:val="28"/>
        </w:rPr>
        <w:t xml:space="preserve">. Эта обязанность, вопреки выводу суда апелляционной инстанции, не предполагает совершения старшим смены пограничных нарядов действий по получению </w:t>
      </w:r>
      <w:proofErr w:type="spellStart"/>
      <w:r w:rsidRPr="00534FF1">
        <w:rPr>
          <w:rStyle w:val="font3"/>
          <w:b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b/>
          <w:color w:val="000000"/>
          <w:sz w:val="28"/>
          <w:szCs w:val="28"/>
        </w:rPr>
        <w:t xml:space="preserve"> вместо сотрудника.</w:t>
      </w:r>
    </w:p>
    <w:p w:rsidR="00534FF1" w:rsidRDefault="00534FF1" w:rsidP="00534FF1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</w:p>
    <w:p w:rsidR="00534FF1" w:rsidRDefault="00534FF1" w:rsidP="00534FF1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8"/>
        </w:rPr>
      </w:pPr>
      <w:r w:rsidRPr="00534FF1">
        <w:rPr>
          <w:rStyle w:val="font5"/>
          <w:b/>
          <w:color w:val="000000"/>
          <w:sz w:val="32"/>
          <w:szCs w:val="28"/>
        </w:rPr>
        <w:t xml:space="preserve">ВЕРХОВНЫЙ СУД </w:t>
      </w:r>
    </w:p>
    <w:p w:rsidR="00534FF1" w:rsidRPr="00534FF1" w:rsidRDefault="00534FF1" w:rsidP="00534FF1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534FF1">
        <w:rPr>
          <w:rStyle w:val="font5"/>
          <w:b/>
          <w:color w:val="000000"/>
          <w:sz w:val="32"/>
          <w:szCs w:val="28"/>
        </w:rPr>
        <w:t>РОССИЙСКОЙ ФЕДЕРАЦИИ</w:t>
      </w:r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34FF1" w:rsidRPr="00534FF1" w:rsidRDefault="00534FF1" w:rsidP="00534FF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Дело №201-КГ18-9С</w:t>
      </w:r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534FF1" w:rsidRPr="00534FF1" w:rsidRDefault="00534FF1" w:rsidP="00534FF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34FF1">
        <w:rPr>
          <w:rStyle w:val="font4"/>
          <w:color w:val="000000"/>
          <w:sz w:val="28"/>
          <w:szCs w:val="28"/>
        </w:rPr>
        <w:t>ОПРЕДЕЛЕНИЕ</w:t>
      </w:r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34FF1" w:rsidRPr="00534FF1" w:rsidRDefault="00534FF1" w:rsidP="00534FF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г. Москва</w:t>
      </w:r>
      <w:r w:rsidRPr="00534FF1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</w:t>
      </w:r>
      <w:r w:rsidRPr="00534FF1">
        <w:rPr>
          <w:rStyle w:val="apple-converted-space"/>
          <w:color w:val="000000"/>
          <w:sz w:val="28"/>
          <w:szCs w:val="28"/>
        </w:rPr>
        <w:t> </w:t>
      </w:r>
      <w:r w:rsidRPr="00534FF1">
        <w:rPr>
          <w:rStyle w:val="font3"/>
          <w:color w:val="000000"/>
          <w:sz w:val="28"/>
          <w:szCs w:val="28"/>
        </w:rPr>
        <w:t>12 апреля 2018 г.</w:t>
      </w:r>
    </w:p>
    <w:p w:rsid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34FF1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534FF1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О.А. при секретаре </w:t>
      </w:r>
      <w:proofErr w:type="spellStart"/>
      <w:r w:rsidRPr="00534FF1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командира войсковой части 9596 </w:t>
      </w:r>
      <w:proofErr w:type="spellStart"/>
      <w:r w:rsidRPr="00534FF1">
        <w:rPr>
          <w:rStyle w:val="font3"/>
          <w:color w:val="000000"/>
          <w:sz w:val="28"/>
          <w:szCs w:val="28"/>
        </w:rPr>
        <w:t>Баянова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А.Ю. на апелляционное определение Московского окружного военного суда от 13 июля 2017 г., которым отменено решение </w:t>
      </w:r>
      <w:proofErr w:type="spellStart"/>
      <w:r w:rsidRPr="00534FF1">
        <w:rPr>
          <w:rStyle w:val="font3"/>
          <w:color w:val="000000"/>
          <w:sz w:val="28"/>
          <w:szCs w:val="28"/>
        </w:rPr>
        <w:t>Солнечногорского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гарнизонного военного суда от 26 апреля 2017 г. по делу по административному исковому заявлению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(далее - заявление) военнослужащего войсковой части 9596 подполковника Иванова Владимира Юрьевича об оспаривании приказа командира войсковой части 9596 о привлечении административного истца к дисциплинарной ответственности за нарушение воинской дисциплины.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34FF1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ИВ., изложившего обстоятельства дела, содержание судебных актов, принятых по делу, доводы кассационной жалобы, объяснения представителей командира войсковой части 9596 </w:t>
      </w:r>
      <w:proofErr w:type="spellStart"/>
      <w:r w:rsidRPr="00534FF1">
        <w:rPr>
          <w:rStyle w:val="font3"/>
          <w:color w:val="000000"/>
          <w:sz w:val="28"/>
          <w:szCs w:val="28"/>
        </w:rPr>
        <w:t>Баянова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А.Ю. и Картиной Ю.А. в обоснование доводов кассационной жалобы и возражения административного истца Иванова В.Ю. против доводов кассационной жалобы, Судебная коллегия по делам военнослужащих Верховного Суда Российской Федерации</w:t>
      </w:r>
      <w:proofErr w:type="gramEnd"/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34FF1" w:rsidRPr="00534FF1" w:rsidRDefault="00534FF1" w:rsidP="00534FF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установила:</w:t>
      </w:r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34FF1">
        <w:rPr>
          <w:rStyle w:val="font3"/>
          <w:color w:val="000000"/>
          <w:sz w:val="28"/>
          <w:szCs w:val="28"/>
        </w:rPr>
        <w:t xml:space="preserve">апелляционным определением Московского окружного военного суда от 13 июля 2017 г. отменено решение </w:t>
      </w:r>
      <w:proofErr w:type="spellStart"/>
      <w:r w:rsidRPr="00534FF1">
        <w:rPr>
          <w:rStyle w:val="font3"/>
          <w:color w:val="000000"/>
          <w:sz w:val="28"/>
          <w:szCs w:val="28"/>
        </w:rPr>
        <w:t>Солнечногорского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гарнизонного военного суда от 26 апреля 2017 г. об отказе в удовлетворении заявления </w:t>
      </w:r>
      <w:r w:rsidRPr="00534FF1">
        <w:rPr>
          <w:rStyle w:val="font3"/>
          <w:color w:val="000000"/>
          <w:sz w:val="28"/>
          <w:szCs w:val="28"/>
        </w:rPr>
        <w:lastRenderedPageBreak/>
        <w:t>начальника отделения пограничного контроля контрольно-пропускного пункта «Шереметьево-4» Иванова В.Ю., в котором он просил признать незаконным приказ командира войсковой части 9596 от 25 января 2017 г. № 11-лс об объявлении административному истцу выговора за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534FF1">
        <w:rPr>
          <w:rStyle w:val="font3"/>
          <w:color w:val="000000"/>
          <w:sz w:val="28"/>
          <w:szCs w:val="28"/>
        </w:rPr>
        <w:t>нарушение требований ст. 20 Инструкции об организации применения средств и методов пограничного контроля при осуществлении пропуска лиц, транспортных средств, грузов, товаров и животных через государственную границу Российской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534FF1">
        <w:rPr>
          <w:rStyle w:val="font3"/>
          <w:color w:val="000000"/>
          <w:sz w:val="28"/>
          <w:szCs w:val="28"/>
        </w:rPr>
        <w:t>Федерации, утвержденной приказом ФСБ России от 11 октября 2010 г. № 493/</w:t>
      </w:r>
      <w:proofErr w:type="spellStart"/>
      <w:r w:rsidRPr="00534FF1">
        <w:rPr>
          <w:rStyle w:val="font3"/>
          <w:color w:val="000000"/>
          <w:sz w:val="28"/>
          <w:szCs w:val="28"/>
        </w:rPr>
        <w:t>дсп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(далее - Инструкция), п. 3.2 раздела III Методических рекомендаций по порядку хранения, закрепления и выдачи средств простановки отметок пограничных органов, подразделений пограничного контроля (далее - Методические рекомендации) и ст. 16 Устава внутренней службы Вооруженных Сил Российской Федерации, утвержденного Указом Президента Российской Федерации от 10 ноября 2007 г. № 1495 (далее - Устав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внутренней службы).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По делу принято новое решение об удовлетворении заявления.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Определением судьи Московского окружного военного суда от 6 декабря 2017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В кассационной жалобе представитель командира войсковой части 9596 просит об отмене апелляционного определения и оставлении в силе решения суда первой инстанции.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34FF1">
        <w:rPr>
          <w:rStyle w:val="font3"/>
          <w:color w:val="000000"/>
          <w:sz w:val="28"/>
          <w:szCs w:val="28"/>
        </w:rPr>
        <w:t xml:space="preserve">В обоснование жалобы он указывает на ошибочность вывода суда апелляционной инстанции о возможности осуществления контроля старшим смены пограничных нарядов за получением сотрудниками подразделения пограничного контроля штампов о пересечении границы (далее -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color w:val="000000"/>
          <w:sz w:val="28"/>
          <w:szCs w:val="28"/>
        </w:rPr>
        <w:t>) посредством системы видеонаблюдения из другого помещения, поскольку в соответствии с требованиями Инструкции и Методических рекомендаций эти системы предназначены исключительно для фиксирования фактов и признаков нарушения режима государственной границы и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в пунктах пропуска, выявляемых и выявленных противоправных действий, выполнения оперативных заданий. </w:t>
      </w:r>
      <w:proofErr w:type="gramStart"/>
      <w:r w:rsidRPr="00534FF1">
        <w:rPr>
          <w:rStyle w:val="font3"/>
          <w:color w:val="000000"/>
          <w:sz w:val="28"/>
          <w:szCs w:val="28"/>
        </w:rPr>
        <w:t xml:space="preserve">Кроме того, судом апелляционной инстанции оставлено без внимания, что административный истец во время получения сотрудником подразделения пограничного контроля Моисеевым О.В.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не мог фактически осуществлять за ним контроль, поскольку из приобщенных к материалам разбирательства фактических данных следует, что Иванов В.Ю. в это время находился в комнате для приема пищи.</w:t>
      </w:r>
      <w:proofErr w:type="gramEnd"/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20 марта 2018 г. кассационная жалоба с делом передана для рассмотрения в судебном заседании суда кассационной инстанции.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lastRenderedPageBreak/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34FF1">
        <w:rPr>
          <w:rStyle w:val="font3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Судом апелляционной инстанции при рассмотрении дела допущено существенное нарушение норм материального права, что выразилось в следующем.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Из материалов дела следует, что Иванов В.Ю., исполнявший 15 ноября 2016 г. обязанности старшего смены пограничных нарядов контрольно-пропускного пункта «Шереметьево-4», отсутствовал в комнате хранения </w:t>
      </w:r>
      <w:proofErr w:type="spellStart"/>
      <w:r w:rsidRPr="00534FF1">
        <w:rPr>
          <w:rStyle w:val="font3"/>
          <w:color w:val="000000"/>
          <w:sz w:val="28"/>
          <w:szCs w:val="28"/>
        </w:rPr>
        <w:t>да-таштампов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во время получения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сотрудником подразделения пограничного контроля (далее - сотрудник) Моисеевым О.В.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Расценив этот факт как нарушение административным истцом порядка </w:t>
      </w:r>
      <w:proofErr w:type="gramStart"/>
      <w:r w:rsidRPr="00534FF1">
        <w:rPr>
          <w:rStyle w:val="font3"/>
          <w:color w:val="000000"/>
          <w:sz w:val="28"/>
          <w:szCs w:val="28"/>
        </w:rPr>
        <w:t>контроля за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получением сотрудником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>, установленного Инструкцией, Методическими рекомендациями и Уставом внутренней службы, командир войсковой части 9596 приказом от 25 января 2017 г. № 11-лс объявил Иванову В.Ю. выговор.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Признавая приказ законным, суд первой инстанции на основе анализа положений ст. 20 Инструкции, </w:t>
      </w:r>
      <w:proofErr w:type="spellStart"/>
      <w:r w:rsidRPr="00534FF1">
        <w:rPr>
          <w:rStyle w:val="font3"/>
          <w:color w:val="000000"/>
          <w:sz w:val="28"/>
          <w:szCs w:val="28"/>
        </w:rPr>
        <w:t>пп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. 3.2 и 3.3 раздела III Методических рекомендаций пришел к выводу, что осуществление старшим смены пограничных нарядов </w:t>
      </w:r>
      <w:proofErr w:type="gramStart"/>
      <w:r w:rsidRPr="00534FF1">
        <w:rPr>
          <w:rStyle w:val="font3"/>
          <w:color w:val="000000"/>
          <w:sz w:val="28"/>
          <w:szCs w:val="28"/>
        </w:rPr>
        <w:t>контроля за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выполнением сотрудником всех установленных действий при получении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возможно только при личном присутствии в комнате хранения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color w:val="000000"/>
          <w:sz w:val="28"/>
          <w:szCs w:val="28"/>
        </w:rPr>
        <w:t>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Отменяя </w:t>
      </w:r>
      <w:proofErr w:type="gramStart"/>
      <w:r w:rsidRPr="00534FF1">
        <w:rPr>
          <w:rStyle w:val="font3"/>
          <w:color w:val="000000"/>
          <w:sz w:val="28"/>
          <w:szCs w:val="28"/>
        </w:rPr>
        <w:t>решение суда первой инстанции и принимая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новое решение об удовлетворении заявления, окружной военный суд указал в апелляционном определении, что из буквального толкования положений ст. 20 Инструкции и п. 3.2 раздела III Методических рекомендаций не следует, что старший смены пограничных нарядов обязан лично присутствовать в комнате при получении сотрудником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>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Кроме того, суд апелляционной инстанции указал в определении, что у старшего смены пограничных нарядов также отсутствует обязанность по выполнению действий, установленных п. 3.3 раздела III Методических рекомендаций для сотрудника при получении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>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Однако такой вывод суда апелляционной инстанции основан на неправильном истолковании норм права.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Согласно ст. 20 Инструкции старший смены пограничных нарядов обязан организовать службу смены пограничных нарядов в пункте пропуска и постоянно контролировать ее несение.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lastRenderedPageBreak/>
        <w:t xml:space="preserve">В соответствии с п. 3.2 раздела III Методических рекомендаций получение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производится под контролем начальника отделения пограничного контроля (старшего смены пограничных нарядов).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Действия, которые обязан совершить сотрудник при получении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>, регламентированы п. 3.3 раздела III Методических рекомендаций.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Содержание названного пункта Методических рекомендаций в совокупности с другими положениями данного акта указывает на то, что контроль старшим смены пограничных нарядов за правильностью выполнения этих действий возможен только при условии его личного присутствия в комнате хранения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color w:val="000000"/>
          <w:sz w:val="28"/>
          <w:szCs w:val="28"/>
        </w:rPr>
        <w:t>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Таким образом, анализ названных положений Инструкции и Методических рекомендаций в их взаимосвязи позволяет сделать вывод о том, что контроль старшим смены пограничных нарядов за получением сотрудниками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осуществляется исключительно путем его личного присутствия в комнате хранения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. Эта обязанность, вопреки выводу суда апелляционной инстанции, не предполагает совершения старшим смены пограничных нарядов установленных Методическими рекомендациями действий по получению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вместо сотрудника.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В суде установлено, что 15 ноября 2016 г. старший смены пограничных нарядов Иванов В.Ю. отсутствовал в комнате хранения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во время получения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сотрудником Моисеевым О.В.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34FF1">
        <w:rPr>
          <w:rStyle w:val="font3"/>
          <w:color w:val="000000"/>
          <w:sz w:val="28"/>
          <w:szCs w:val="28"/>
        </w:rPr>
        <w:t xml:space="preserve">Эти обстоятельства установлены по результатам исследования в судебном заседании материалов разбирательства, из которых следует, что Иванов В.Ю. не контролировал получение сотрудником Моисеевым О.В.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в 13 часов 14 минут, поскольку в период с 13 часов 5 минут до 13 часов 20 минут находился в помещении, предназначенном для приема пищи личным составом пограничного наряда.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Сам Иванов В.Ю. в своих объяснениях в ходе проведения разбирательства указал, что не помнит, где находился во время получения Моисеевым О.В.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>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Установив указанные обстоятельства, командир воинской части правомерно посчитал, что административный истец допустил нарушение установленных правил, согласно которым он обязан лично контролировать получение сотрудником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>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34FF1">
        <w:rPr>
          <w:rStyle w:val="font3"/>
          <w:color w:val="000000"/>
          <w:sz w:val="28"/>
          <w:szCs w:val="28"/>
        </w:rPr>
        <w:t>Согласно ст. 28</w:t>
      </w:r>
      <w:r w:rsidRPr="00534FF1">
        <w:rPr>
          <w:rStyle w:val="font3"/>
          <w:color w:val="000000"/>
          <w:sz w:val="28"/>
          <w:szCs w:val="28"/>
          <w:vertAlign w:val="superscript"/>
        </w:rPr>
        <w:t>2</w:t>
      </w:r>
      <w:r w:rsidRPr="00534FF1">
        <w:rPr>
          <w:rStyle w:val="apple-converted-space"/>
          <w:color w:val="000000"/>
          <w:sz w:val="28"/>
          <w:szCs w:val="28"/>
        </w:rPr>
        <w:t> </w:t>
      </w:r>
      <w:r w:rsidRPr="00534FF1">
        <w:rPr>
          <w:rStyle w:val="font3"/>
          <w:color w:val="000000"/>
          <w:sz w:val="28"/>
          <w:szCs w:val="28"/>
        </w:rPr>
        <w:t>Федерального закона от 27 мая 1998 г. № 76-ФЗ «О статусе военнослужащих» (далее - Федеральный закон «О статусе военнослужащих») военнослужащий или гражданин, призванный на военные сборы, привлекается к дисциплинарной ответственности за дисциплинарный проступок, то есть за противоправное, виновное действие (бездействие), выражающееся в нарушении воинской дисциплины, которое в соответствии с законодательством Российской Федерации не влечёт за собой уголовной или административной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ответственности.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В соответствии со ст. 16 Устава внутренней службы военнослужащий обязан строго соблюдать Конституцию Российской Федерации и законы </w:t>
      </w:r>
      <w:r w:rsidRPr="00534FF1">
        <w:rPr>
          <w:rStyle w:val="font3"/>
          <w:color w:val="000000"/>
          <w:sz w:val="28"/>
          <w:szCs w:val="28"/>
        </w:rPr>
        <w:lastRenderedPageBreak/>
        <w:t>Российской Федерации, требования общевоинских уставов, беспрекословно выполнять приказы командиров (начальников).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Исходя из изложенного невыполнение административным истцом требований Инструкции и Методических рекомендаций о необходимости личного присутствия в комнате хранения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даташтампов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с целью </w:t>
      </w:r>
      <w:proofErr w:type="gramStart"/>
      <w:r w:rsidRPr="00534FF1">
        <w:rPr>
          <w:rStyle w:val="font3"/>
          <w:color w:val="000000"/>
          <w:sz w:val="28"/>
          <w:szCs w:val="28"/>
        </w:rPr>
        <w:t>контроля за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получением сотрудником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обоснованно было расценено командиром воинской части как дисциплинарный проступок.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Утверждение Иванова В.Ю. в судебном заседании об осуществлении им </w:t>
      </w:r>
      <w:proofErr w:type="gramStart"/>
      <w:r w:rsidRPr="00534FF1">
        <w:rPr>
          <w:rStyle w:val="font3"/>
          <w:color w:val="000000"/>
          <w:sz w:val="28"/>
          <w:szCs w:val="28"/>
        </w:rPr>
        <w:t>контроля за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получением сотрудником </w:t>
      </w:r>
      <w:proofErr w:type="spellStart"/>
      <w:r w:rsidRPr="00534FF1">
        <w:rPr>
          <w:rStyle w:val="font3"/>
          <w:color w:val="000000"/>
          <w:sz w:val="28"/>
          <w:szCs w:val="28"/>
        </w:rPr>
        <w:t>даташтампа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из другого служебного помещения с помощью системы видеонаблюдения не влияет на правильность вывода командира воинской части о совершении административным истцом дисциплинарного проступка, поскольку такая форма контроля не предусмотрена руководящими документами.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Совершение административным истцом дисциплинарного проступка установлено в результате разбирательства, которое проведено в соответствии со ст. 28 - 28 Федерального закона «О статусе военнослужащих» и ст. 81 Дисциплинарного устава Вооруженных Сил Российской Федерации, утвержденного Указом Президента Российской Федерации от 10 ноября 2007 г. № 1495 (далее - Дисциплинарный устав).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Порядок привлечения административного истца к дисциплинарной ответственности нарушен не был.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Из материалов дела следует, что по факту нарушения Ивановым В.Ю. воинской дисциплины было назначено разбирательство. Административный истец был проинформирован о проводившемся в отношении него разбирательстве с разъяснением ему прав и предоставлением возможности дать объяснения и представить доказательства, а после окончания этого разбирательства он был ознакомлен со всеми материалами о дисциплинарном проступке, как это установлено п. 1 ст. 28 Федерального закона «О статусе военнослужащих».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34FF1">
        <w:rPr>
          <w:rStyle w:val="font3"/>
          <w:color w:val="000000"/>
          <w:sz w:val="28"/>
          <w:szCs w:val="28"/>
        </w:rPr>
        <w:t>Согласно ст. 81 Дисциплинарного устава принятию командиром (начальником) решения о применении к подчиненному военнослужащему дисциплинарного взыскания предшествует разбирательство, в ходе которого должно быть установлено: событие дисциплинарного проступка (время, место, способ и другие обстоятельства его совершения); лицо, совершившее дисциплинарный проступок; вина военнослужащего в совершении дисциплинарного проступка, форма вины и мотивы совершения дисциплинарного проступка;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данные, характеризующие личность военнослужащего, совершившего дисциплинарный проступок; наличие и характер вредных последствий дисциплинарного проступка; обстоятельства, исключающие дисциплинарную ответственность военнослужащего; обстоятельства, смягчающие дисциплинарную ответственность, и обстоятельства, отягчающие дисциплинарную ответственность; причины и условия, способствовавшие совершению дисциплинарного проступка; другие обстоятельства, имеющие значение для правильного решения вопроса о привлечении военнослужащего к дисциплинарной ответственности.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lastRenderedPageBreak/>
        <w:t>Все эти обстоятельства установлены в ходе проведенного разбирательства, что следует из его материалов. Вопреки утверждению Иванова В.Ю. в административном исковом заявлении, каких-либо изменений в заключение по результатам разбирательства не вносилось.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При применении к административному истцу дисциплинарного взыскания командир воинской части учел характер дисциплинарного проступка, обстоятельства и последствия его совершения, форму вины, личность военнослужащего, отсутствие обстоятельств, смягчающих и отягчающих дисциплинарную ответственность, как это предусмотрено ст. 28</w:t>
      </w:r>
      <w:r w:rsidRPr="00534FF1">
        <w:rPr>
          <w:rStyle w:val="font3"/>
          <w:color w:val="000000"/>
          <w:sz w:val="28"/>
          <w:szCs w:val="28"/>
          <w:vertAlign w:val="superscript"/>
        </w:rPr>
        <w:t>5</w:t>
      </w:r>
      <w:r w:rsidRPr="00534FF1">
        <w:rPr>
          <w:rStyle w:val="font3"/>
          <w:color w:val="000000"/>
          <w:sz w:val="28"/>
          <w:szCs w:val="28"/>
        </w:rPr>
        <w:t>, 28</w:t>
      </w:r>
      <w:r w:rsidRPr="00534FF1">
        <w:rPr>
          <w:rStyle w:val="font3"/>
          <w:color w:val="000000"/>
          <w:sz w:val="28"/>
          <w:szCs w:val="28"/>
          <w:vertAlign w:val="superscript"/>
        </w:rPr>
        <w:t>6</w:t>
      </w:r>
      <w:r w:rsidRPr="00534FF1">
        <w:rPr>
          <w:rStyle w:val="apple-converted-space"/>
          <w:color w:val="000000"/>
          <w:sz w:val="28"/>
          <w:szCs w:val="28"/>
        </w:rPr>
        <w:t> </w:t>
      </w:r>
      <w:r w:rsidRPr="00534FF1">
        <w:rPr>
          <w:rStyle w:val="font3"/>
          <w:color w:val="000000"/>
          <w:sz w:val="28"/>
          <w:szCs w:val="28"/>
        </w:rPr>
        <w:t>Федерального закона «О статусе военнослужащих».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При таких данных приказ командира войсковой части 9596 от 25 января 2017 г. № 11-лс об объявлении административному истцу выговора следует признать законным, а вывод суда апелляционной инстанции </w:t>
      </w:r>
      <w:proofErr w:type="gramStart"/>
      <w:r w:rsidRPr="00534FF1">
        <w:rPr>
          <w:rStyle w:val="font3"/>
          <w:color w:val="000000"/>
          <w:sz w:val="28"/>
          <w:szCs w:val="28"/>
        </w:rPr>
        <w:t>об</w:t>
      </w:r>
      <w:proofErr w:type="gramEnd"/>
      <w:r w:rsidRPr="00534FF1">
        <w:rPr>
          <w:rStyle w:val="font3"/>
          <w:color w:val="000000"/>
          <w:sz w:val="28"/>
          <w:szCs w:val="28"/>
        </w:rPr>
        <w:t xml:space="preserve"> обратном является ошибочным.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Допущенные нарушения повлияли на исход дела и без их устранения невозможна защита охраняемых законом публичных интересов.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Это обстоятельство является основанием для отмены в кассационном порядке апелляционного определения Московского окружного военного суда от 13 июля 2017 г. и оставления в силе решения </w:t>
      </w:r>
      <w:proofErr w:type="spellStart"/>
      <w:r w:rsidRPr="00534FF1">
        <w:rPr>
          <w:rStyle w:val="font3"/>
          <w:color w:val="000000"/>
          <w:sz w:val="28"/>
          <w:szCs w:val="28"/>
        </w:rPr>
        <w:t>Солнечногорского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гарнизонного военного суда от 26 апреля 2017 г. по заявлению Иванова В.Ю.</w:t>
      </w:r>
    </w:p>
    <w:p w:rsidR="00534FF1" w:rsidRP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На основании изложенного, руководствуясь ст. 327, 328, п. 4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34FF1" w:rsidRPr="00534FF1" w:rsidRDefault="00534FF1" w:rsidP="00325452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определила:</w:t>
      </w:r>
    </w:p>
    <w:p w:rsid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534FF1" w:rsidRDefault="00534FF1" w:rsidP="00534F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апелляционное определение Московского окружного военного суда от 13 июля 2017 г. по административному исковому заявлению Иванова Владимира Юрьевича отменить, оставить в силе решение </w:t>
      </w:r>
      <w:proofErr w:type="spellStart"/>
      <w:r w:rsidRPr="00534FF1">
        <w:rPr>
          <w:rStyle w:val="font3"/>
          <w:color w:val="000000"/>
          <w:sz w:val="28"/>
          <w:szCs w:val="28"/>
        </w:rPr>
        <w:t>Солнечногорского</w:t>
      </w:r>
      <w:proofErr w:type="spellEnd"/>
      <w:r w:rsidRPr="00534FF1">
        <w:rPr>
          <w:rStyle w:val="font3"/>
          <w:color w:val="000000"/>
          <w:sz w:val="28"/>
          <w:szCs w:val="28"/>
        </w:rPr>
        <w:t xml:space="preserve"> гарнизонного военного суда от 26 апреля 2017 г. по административному исковому заявлению Иванова В.Ю.</w:t>
      </w:r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 xml:space="preserve">Председательствующий </w:t>
      </w:r>
    </w:p>
    <w:p w:rsidR="00534FF1" w:rsidRDefault="00534FF1" w:rsidP="00534FF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534FF1" w:rsidRPr="00534FF1" w:rsidRDefault="00534FF1" w:rsidP="00534FF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4FF1">
        <w:rPr>
          <w:rStyle w:val="font3"/>
          <w:color w:val="000000"/>
          <w:sz w:val="28"/>
          <w:szCs w:val="28"/>
        </w:rPr>
        <w:t>Судьи:</w:t>
      </w:r>
    </w:p>
    <w:p w:rsidR="00755C3E" w:rsidRPr="00534FF1" w:rsidRDefault="00755C3E" w:rsidP="00534F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534FF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34FF1"/>
    <w:rsid w:val="00035AB3"/>
    <w:rsid w:val="000F188A"/>
    <w:rsid w:val="00302472"/>
    <w:rsid w:val="00325452"/>
    <w:rsid w:val="00534FF1"/>
    <w:rsid w:val="00664FCF"/>
    <w:rsid w:val="00755C3E"/>
    <w:rsid w:val="009F2ADB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34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534FF1"/>
  </w:style>
  <w:style w:type="character" w:customStyle="1" w:styleId="font3">
    <w:name w:val="font3"/>
    <w:basedOn w:val="a0"/>
    <w:rsid w:val="00534FF1"/>
  </w:style>
  <w:style w:type="character" w:customStyle="1" w:styleId="font4">
    <w:name w:val="font4"/>
    <w:basedOn w:val="a0"/>
    <w:rsid w:val="00534FF1"/>
  </w:style>
  <w:style w:type="character" w:customStyle="1" w:styleId="font1">
    <w:name w:val="font1"/>
    <w:basedOn w:val="a0"/>
    <w:rsid w:val="00534FF1"/>
  </w:style>
  <w:style w:type="character" w:customStyle="1" w:styleId="apple-converted-space">
    <w:name w:val="apple-converted-space"/>
    <w:basedOn w:val="a0"/>
    <w:rsid w:val="00534FF1"/>
  </w:style>
  <w:style w:type="character" w:customStyle="1" w:styleId="font0">
    <w:name w:val="font0"/>
    <w:basedOn w:val="a0"/>
    <w:rsid w:val="00534FF1"/>
  </w:style>
  <w:style w:type="character" w:customStyle="1" w:styleId="font2">
    <w:name w:val="font2"/>
    <w:basedOn w:val="a0"/>
    <w:rsid w:val="00534F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87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2206</Words>
  <Characters>12577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2018-05-11T11:12:00Z</dcterms:created>
  <dcterms:modified xsi:type="dcterms:W3CDTF">2018-05-11T11:19:00Z</dcterms:modified>
</cp:coreProperties>
</file>