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E8A" w:rsidRP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  <w:r w:rsidRPr="00F31E8A">
        <w:rPr>
          <w:rStyle w:val="font2"/>
          <w:b/>
          <w:color w:val="000000"/>
          <w:sz w:val="28"/>
          <w:szCs w:val="28"/>
        </w:rPr>
        <w:t xml:space="preserve">Поскольку выплата материального стимулирования не была обусловлена недобросовестностью ответчика либо счетной ошибкой, в </w:t>
      </w:r>
      <w:proofErr w:type="gramStart"/>
      <w:r w:rsidRPr="00F31E8A">
        <w:rPr>
          <w:rStyle w:val="font2"/>
          <w:b/>
          <w:color w:val="000000"/>
          <w:sz w:val="28"/>
          <w:szCs w:val="28"/>
        </w:rPr>
        <w:t>связи</w:t>
      </w:r>
      <w:proofErr w:type="gramEnd"/>
      <w:r w:rsidRPr="00F31E8A">
        <w:rPr>
          <w:rStyle w:val="font2"/>
          <w:b/>
          <w:color w:val="000000"/>
          <w:sz w:val="28"/>
          <w:szCs w:val="28"/>
        </w:rPr>
        <w:t xml:space="preserve"> с чем мнение автора жалобы о том, что ответчик был обязан дополнительно сообщать в органы военного управления о наличии неснятого дисциплинарного взыскания и получении материального стимулирования, является необоснованным.</w:t>
      </w:r>
    </w:p>
    <w:p w:rsidR="00F31E8A" w:rsidRDefault="00F31E8A" w:rsidP="00F31E8A">
      <w:pPr>
        <w:pStyle w:val="a3"/>
        <w:spacing w:before="0" w:beforeAutospacing="0" w:after="0" w:afterAutospacing="0"/>
        <w:jc w:val="center"/>
        <w:rPr>
          <w:rStyle w:val="font3"/>
          <w:b/>
          <w:color w:val="000000"/>
          <w:sz w:val="32"/>
          <w:szCs w:val="44"/>
        </w:rPr>
      </w:pPr>
    </w:p>
    <w:p w:rsidR="00F31E8A" w:rsidRPr="00F31E8A" w:rsidRDefault="00F31E8A" w:rsidP="00F31E8A">
      <w:pPr>
        <w:pStyle w:val="a3"/>
        <w:spacing w:before="0" w:beforeAutospacing="0" w:after="0" w:afterAutospacing="0"/>
        <w:jc w:val="center"/>
        <w:rPr>
          <w:b/>
          <w:color w:val="000000"/>
          <w:sz w:val="20"/>
          <w:szCs w:val="27"/>
        </w:rPr>
      </w:pPr>
      <w:r w:rsidRPr="00F31E8A">
        <w:rPr>
          <w:rStyle w:val="font3"/>
          <w:b/>
          <w:color w:val="000000"/>
          <w:sz w:val="32"/>
          <w:szCs w:val="44"/>
        </w:rPr>
        <w:t>ВЕРХОВНЫЙ СУД РОССИЙСКОЙ ФЕДЕРАЦИИ</w:t>
      </w:r>
    </w:p>
    <w:p w:rsidR="00F31E8A" w:rsidRDefault="00F31E8A" w:rsidP="00F31E8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F31E8A" w:rsidRDefault="00F31E8A" w:rsidP="00F31E8A">
      <w:pPr>
        <w:pStyle w:val="a3"/>
        <w:spacing w:before="0" w:beforeAutospacing="0" w:after="0" w:afterAutospacing="0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№205-КГ 17-25</w:t>
      </w:r>
    </w:p>
    <w:p w:rsidR="00F31E8A" w:rsidRDefault="00F31E8A" w:rsidP="00F31E8A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1"/>
          <w:rFonts w:ascii="Courier New" w:hAnsi="Courier New" w:cs="Courier New"/>
          <w:color w:val="000000"/>
          <w:sz w:val="44"/>
          <w:szCs w:val="44"/>
        </w:rPr>
        <w:t>ОПРЕДЕЛЕНИЕ</w:t>
      </w:r>
    </w:p>
    <w:p w:rsidR="00F31E8A" w:rsidRDefault="00F31E8A" w:rsidP="00F31E8A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г. Москва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2"/>
          <w:color w:val="000000"/>
          <w:sz w:val="28"/>
          <w:szCs w:val="28"/>
        </w:rPr>
        <w:t>30 июня 2017 г.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  <w:r>
        <w:rPr>
          <w:rStyle w:val="font2"/>
          <w:color w:val="000000"/>
          <w:sz w:val="28"/>
          <w:szCs w:val="28"/>
        </w:rPr>
        <w:t xml:space="preserve"> А.Н., изучив материалы истребованного дела и кассационную жалобу начальника федерального казенного учреждения «Управление финансового обеспечения Министерства обороны Российской Федерации по Астраханской области» (далее - Управление) на решение Махачкалинского гарнизонного военного суда от 1 сентября 2016 г. и апелляционное определение судебной коллегии по административным делам Северо-Кавказского окружного военного суда от 30 ноября 2016 г. по</w:t>
      </w:r>
      <w:proofErr w:type="gramEnd"/>
      <w:r>
        <w:rPr>
          <w:rStyle w:val="font2"/>
          <w:color w:val="000000"/>
          <w:sz w:val="28"/>
          <w:szCs w:val="28"/>
        </w:rPr>
        <w:t xml:space="preserve"> гражданскому делу по иску командира войсковой части 40153 к </w:t>
      </w:r>
      <w:proofErr w:type="spellStart"/>
      <w:r>
        <w:rPr>
          <w:rStyle w:val="font2"/>
          <w:color w:val="000000"/>
          <w:sz w:val="28"/>
          <w:szCs w:val="28"/>
        </w:rPr>
        <w:t>Агасиеву</w:t>
      </w:r>
      <w:proofErr w:type="spellEnd"/>
      <w:r>
        <w:rPr>
          <w:rStyle w:val="font2"/>
          <w:color w:val="000000"/>
          <w:sz w:val="28"/>
          <w:szCs w:val="28"/>
        </w:rPr>
        <w:t xml:space="preserve"> Сайду Романовичу о взыскании неосновательного обогащения,</w:t>
      </w:r>
    </w:p>
    <w:p w:rsidR="00F31E8A" w:rsidRDefault="00F31E8A" w:rsidP="00F31E8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>установил:</w:t>
      </w:r>
    </w:p>
    <w:p w:rsidR="00F31E8A" w:rsidRDefault="00F31E8A" w:rsidP="00F31E8A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указанным решением гарнизонного военного суда, оставленным без изменения судом апелляционной инстанции, отказано в удовлетворении требований истца</w:t>
      </w:r>
      <w:r>
        <w:rPr>
          <w:color w:val="000000"/>
          <w:sz w:val="27"/>
          <w:szCs w:val="27"/>
        </w:rPr>
        <w:t xml:space="preserve"> о</w:t>
      </w:r>
      <w:r>
        <w:rPr>
          <w:rStyle w:val="font2"/>
          <w:color w:val="000000"/>
          <w:sz w:val="28"/>
          <w:szCs w:val="28"/>
        </w:rPr>
        <w:t xml:space="preserve"> взыскании с </w:t>
      </w:r>
      <w:proofErr w:type="spellStart"/>
      <w:r>
        <w:rPr>
          <w:rStyle w:val="font2"/>
          <w:color w:val="000000"/>
          <w:sz w:val="28"/>
          <w:szCs w:val="28"/>
        </w:rPr>
        <w:t>Агасиева</w:t>
      </w:r>
      <w:proofErr w:type="spellEnd"/>
      <w:r>
        <w:rPr>
          <w:rStyle w:val="font2"/>
          <w:color w:val="000000"/>
          <w:sz w:val="28"/>
          <w:szCs w:val="28"/>
        </w:rPr>
        <w:t xml:space="preserve"> неосновательного обогащения на сумму 52200 рублей, выплаченных ему в качестве материального стимулирования.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Определением судьи Северо-Кавказского окружного военного суда от 1  марта 2017 г. в передаче кассационной жалобы начальника Управления, привлеченного к участию в деле, для рассмотрения в судебном заседании суда кассационной инстанции отказано.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кассационной жалобе в Верховный Суд Российской Федерации начальник Управления выражает несогласие с решениями судов первой и апелляционной инстанций, просит их отменить и принять по делу новое решение.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 обоснование этой просьбы автор жалобы утверждает, что </w:t>
      </w:r>
      <w:proofErr w:type="spellStart"/>
      <w:r>
        <w:rPr>
          <w:rStyle w:val="font2"/>
          <w:color w:val="000000"/>
          <w:sz w:val="28"/>
          <w:szCs w:val="28"/>
        </w:rPr>
        <w:t>Агасиеву</w:t>
      </w:r>
      <w:proofErr w:type="spellEnd"/>
      <w:r>
        <w:rPr>
          <w:rStyle w:val="font2"/>
          <w:color w:val="000000"/>
          <w:sz w:val="28"/>
          <w:szCs w:val="28"/>
        </w:rPr>
        <w:t xml:space="preserve"> неправомерно выплачено материальное стимулирование, которое подлежит возвращению, поскольку в действиях ответчика имеются признаки недобросовестности, выразившейся в несообщении органам военного управления о наличии у него неснятого дисциплинарного взыскания и </w:t>
      </w:r>
      <w:r>
        <w:rPr>
          <w:rStyle w:val="font2"/>
          <w:color w:val="000000"/>
          <w:sz w:val="28"/>
          <w:szCs w:val="28"/>
        </w:rPr>
        <w:lastRenderedPageBreak/>
        <w:t>получении на банковскую карту денежных средств, которыми он распорядился.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Согласно ст.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Таких оснований для пересмотра обжалуемых судебных постановлений по результатам изучения доводов кассационной жалобы и истребованного дела не усматривается.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По делу установлено, что </w:t>
      </w:r>
      <w:proofErr w:type="spellStart"/>
      <w:r>
        <w:rPr>
          <w:rStyle w:val="font2"/>
          <w:color w:val="000000"/>
          <w:sz w:val="28"/>
          <w:szCs w:val="28"/>
        </w:rPr>
        <w:t>Агасиев</w:t>
      </w:r>
      <w:proofErr w:type="spellEnd"/>
      <w:r>
        <w:rPr>
          <w:rStyle w:val="font2"/>
          <w:color w:val="000000"/>
          <w:sz w:val="28"/>
          <w:szCs w:val="28"/>
        </w:rPr>
        <w:t>, проходивший военную службу по контракту в восковой части 40153, приказами командира названной воинской части от 22 сентября 2014 г. № 183 и № 189 привлечен к дисциплинарной ответственности.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На основании приказа командующего войсками Южного военного округа от 21 ноября 2014 г. № 285 административному истцу выплачено материальное стимулирование, предусмотренное приказом Министра обороны Российской Федерации от 26 июля 2010 г. № 1010, в размере 52200 рублей.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Указанным обстоятельствам при рассмотрении искового заявления командира войсковой части 40153 судами дана надлежащая оценка и сделан обоснованный вывод, что выплата </w:t>
      </w:r>
      <w:proofErr w:type="spellStart"/>
      <w:r>
        <w:rPr>
          <w:rStyle w:val="font2"/>
          <w:color w:val="000000"/>
          <w:sz w:val="28"/>
          <w:szCs w:val="28"/>
        </w:rPr>
        <w:t>Агасиеву</w:t>
      </w:r>
      <w:proofErr w:type="spellEnd"/>
      <w:r>
        <w:rPr>
          <w:rStyle w:val="font2"/>
          <w:color w:val="000000"/>
          <w:sz w:val="28"/>
          <w:szCs w:val="28"/>
        </w:rPr>
        <w:t xml:space="preserve"> материального стимулирования не была обусловлена недобросовестностью ответчика либо счетной ошибкой.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spellStart"/>
      <w:r>
        <w:rPr>
          <w:rStyle w:val="font2"/>
          <w:color w:val="000000"/>
          <w:sz w:val="28"/>
          <w:szCs w:val="28"/>
        </w:rPr>
        <w:t>Агасиев</w:t>
      </w:r>
      <w:proofErr w:type="spellEnd"/>
      <w:r>
        <w:rPr>
          <w:rStyle w:val="font2"/>
          <w:color w:val="000000"/>
          <w:sz w:val="28"/>
          <w:szCs w:val="28"/>
        </w:rPr>
        <w:t xml:space="preserve"> привлекался к дисциплинарной ответственности, а также на его счет перечислялись денежные средства на основании указанных выше приказов воинских должностных лиц, в </w:t>
      </w:r>
      <w:proofErr w:type="gramStart"/>
      <w:r>
        <w:rPr>
          <w:rStyle w:val="font2"/>
          <w:color w:val="000000"/>
          <w:sz w:val="28"/>
          <w:szCs w:val="28"/>
        </w:rPr>
        <w:t>связи</w:t>
      </w:r>
      <w:proofErr w:type="gramEnd"/>
      <w:r>
        <w:rPr>
          <w:rStyle w:val="font2"/>
          <w:color w:val="000000"/>
          <w:sz w:val="28"/>
          <w:szCs w:val="28"/>
        </w:rPr>
        <w:t xml:space="preserve"> с чем мнение автора жалобы о том, что </w:t>
      </w:r>
      <w:proofErr w:type="spellStart"/>
      <w:r>
        <w:rPr>
          <w:rStyle w:val="font2"/>
          <w:color w:val="000000"/>
          <w:sz w:val="28"/>
          <w:szCs w:val="28"/>
        </w:rPr>
        <w:t>Агасиев</w:t>
      </w:r>
      <w:proofErr w:type="spellEnd"/>
      <w:r>
        <w:rPr>
          <w:rStyle w:val="font2"/>
          <w:color w:val="000000"/>
          <w:sz w:val="28"/>
          <w:szCs w:val="28"/>
        </w:rPr>
        <w:t xml:space="preserve"> был обязан дополнительно сообщать в органы военного управления о наличии неснятого дисциплинарного взыскания и получении материального стимулирования, является необоснованным.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Согласно ч. 3 ст. 1109 Гражданского кодекса РФ не подлежат возврату в качестве неосновательного обогащения заработная плата и приравненные к ней платежи, пенсии, пособия, стипендии, возмещение вреда, причиненного жизни или здоровью, алименты и иные денежные суммы, предоставленные гражданину в качестве средства к существованию, при отсутствии недобросовестности с его стороны и счетной ошибки.</w:t>
      </w:r>
      <w:proofErr w:type="gramEnd"/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Материальное стимулирование на основании приказа Министра обороны Российской Федерации от 26 июля 2010 г. № 1010 «О дополнительных мерах по повышению эффективности использования фондов денежного довольствия военнослужащих и оплаты труда лиц гражданского персонала Вооруженных Сил Российской Федерации» относится к указанным выше выплатам, в </w:t>
      </w:r>
      <w:proofErr w:type="gramStart"/>
      <w:r>
        <w:rPr>
          <w:rStyle w:val="font2"/>
          <w:color w:val="000000"/>
          <w:sz w:val="28"/>
          <w:szCs w:val="28"/>
        </w:rPr>
        <w:t>связи</w:t>
      </w:r>
      <w:proofErr w:type="gramEnd"/>
      <w:r>
        <w:rPr>
          <w:rStyle w:val="font2"/>
          <w:color w:val="000000"/>
          <w:sz w:val="28"/>
          <w:szCs w:val="28"/>
        </w:rPr>
        <w:t xml:space="preserve"> с чем судами сделан вывод об отсутствии оснований для взыскания с </w:t>
      </w:r>
      <w:proofErr w:type="spellStart"/>
      <w:r>
        <w:rPr>
          <w:rStyle w:val="font2"/>
          <w:color w:val="000000"/>
          <w:sz w:val="28"/>
          <w:szCs w:val="28"/>
        </w:rPr>
        <w:t>Агасиева</w:t>
      </w:r>
      <w:proofErr w:type="spellEnd"/>
      <w:r>
        <w:rPr>
          <w:rStyle w:val="font2"/>
          <w:color w:val="000000"/>
          <w:sz w:val="28"/>
          <w:szCs w:val="28"/>
        </w:rPr>
        <w:t xml:space="preserve"> неосновательного обогащения.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Таким образом, при вынесении обжалуемых судебных постановлений судами не допущено существенных нарушений норм материального или процессуального права, влекущих их пересмотр в кассационном порядке.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Руководствуясь п. 1 ч. 2 ст. 381 ГПК РФ,</w:t>
      </w:r>
    </w:p>
    <w:p w:rsidR="00F31E8A" w:rsidRDefault="00F31E8A" w:rsidP="00F31E8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</w:p>
    <w:p w:rsidR="00F31E8A" w:rsidRDefault="00F31E8A" w:rsidP="00F31E8A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определил:</w:t>
      </w:r>
    </w:p>
    <w:p w:rsidR="00F31E8A" w:rsidRDefault="00F31E8A" w:rsidP="00F31E8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в передаче кассационной жалобы начальника федерального казенного учреждения «Управление финансового обеспечения Министерства обороны Российской Федерации по Астраханской области» на решение Махачкалинского гарнизонного военного суда от 1 сентября 2016 г. и апелляционное определение судебной коллегии по административным делам Северо-Кавказского окружного военного суда от 30 ноября 2016 г. по гражданскому делу по иску командира войсковой части 40153 к </w:t>
      </w:r>
      <w:proofErr w:type="spellStart"/>
      <w:r>
        <w:rPr>
          <w:rStyle w:val="font2"/>
          <w:color w:val="000000"/>
          <w:sz w:val="28"/>
          <w:szCs w:val="28"/>
        </w:rPr>
        <w:t>Агасиеву</w:t>
      </w:r>
      <w:proofErr w:type="spellEnd"/>
      <w:r>
        <w:rPr>
          <w:rStyle w:val="font2"/>
          <w:color w:val="000000"/>
          <w:sz w:val="28"/>
          <w:szCs w:val="28"/>
        </w:rPr>
        <w:t xml:space="preserve"> Сайду Романовичу для</w:t>
      </w:r>
      <w:proofErr w:type="gramEnd"/>
      <w:r>
        <w:rPr>
          <w:rStyle w:val="font2"/>
          <w:color w:val="000000"/>
          <w:sz w:val="28"/>
          <w:szCs w:val="28"/>
        </w:rPr>
        <w:t xml:space="preserve"> рассмотрения в судебном заседании суда кассационной инстанции отказать.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</w:p>
    <w:p w:rsidR="00F31E8A" w:rsidRDefault="00F31E8A" w:rsidP="00F31E8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F31E8A" w:rsidRDefault="00F31E8A" w:rsidP="00F31E8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F31E8A" w:rsidRDefault="00F31E8A" w:rsidP="00F31E8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 xml:space="preserve">Судья Верховного Суда </w:t>
      </w:r>
    </w:p>
    <w:p w:rsidR="00F31E8A" w:rsidRDefault="00F31E8A" w:rsidP="00F31E8A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Российской Федерации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  <w:t xml:space="preserve">А.Н.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F31E8A" w:rsidRDefault="00F31E8A" w:rsidP="00F31E8A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755C3E" w:rsidRDefault="00755C3E" w:rsidP="00F31E8A">
      <w:pPr>
        <w:spacing w:after="0" w:line="240" w:lineRule="auto"/>
        <w:jc w:val="both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31E8A"/>
    <w:rsid w:val="00755C3E"/>
    <w:rsid w:val="00F31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31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F31E8A"/>
  </w:style>
  <w:style w:type="character" w:customStyle="1" w:styleId="font2">
    <w:name w:val="font2"/>
    <w:basedOn w:val="a0"/>
    <w:rsid w:val="00F31E8A"/>
  </w:style>
  <w:style w:type="character" w:customStyle="1" w:styleId="font1">
    <w:name w:val="font1"/>
    <w:basedOn w:val="a0"/>
    <w:rsid w:val="00F31E8A"/>
  </w:style>
  <w:style w:type="character" w:customStyle="1" w:styleId="font0">
    <w:name w:val="font0"/>
    <w:basedOn w:val="a0"/>
    <w:rsid w:val="00F31E8A"/>
  </w:style>
  <w:style w:type="character" w:customStyle="1" w:styleId="apple-converted-space">
    <w:name w:val="apple-converted-space"/>
    <w:basedOn w:val="a0"/>
    <w:rsid w:val="00F31E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861</Words>
  <Characters>4909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2017-07-04T13:48:00Z</dcterms:created>
  <dcterms:modified xsi:type="dcterms:W3CDTF">2017-07-04T13:55:00Z</dcterms:modified>
</cp:coreProperties>
</file>