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A42E35" w:rsidRDefault="00A42E35">
      <w:pPr>
        <w:pStyle w:val="ConsPlusTitle"/>
        <w:jc w:val="center"/>
      </w:pPr>
      <w:r>
        <w:t>К ВОПРОСУ О МАТЕРИАЛЬНОЙ ОТВЕТСТВЕННОСТИ</w:t>
      </w:r>
    </w:p>
    <w:p w:rsidR="00A42E35" w:rsidRDefault="00A42E35">
      <w:pPr>
        <w:pStyle w:val="ConsPlusTitle"/>
        <w:jc w:val="center"/>
      </w:pPr>
      <w:r>
        <w:t>ВОЕННОСЛУЖАЩИХ ЗА ПРИЧИНЕННЫЙ ВРЕД</w:t>
      </w:r>
    </w:p>
    <w:p w:rsidR="00A42E35" w:rsidRDefault="00A42E35">
      <w:pPr>
        <w:pStyle w:val="ConsPlusTitle"/>
        <w:jc w:val="center"/>
      </w:pPr>
      <w:r>
        <w:t>Е.А. КАПИТОНОВА</w:t>
      </w:r>
    </w:p>
    <w:p w:rsidR="00A2578C" w:rsidRPr="00A2578C" w:rsidRDefault="00A2578C" w:rsidP="00A2578C">
      <w:pPr>
        <w:pStyle w:val="ConsPlusTitle"/>
        <w:jc w:val="center"/>
        <w:rPr>
          <w:b w:val="0"/>
          <w:i/>
        </w:rPr>
      </w:pPr>
      <w:r w:rsidRPr="00A2578C">
        <w:rPr>
          <w:b w:val="0"/>
          <w:i/>
        </w:rPr>
        <w:t>Право в Вооруженных Силах, № 4, 2017</w:t>
      </w:r>
    </w:p>
    <w:p w:rsidR="00A42E35" w:rsidRDefault="00A42E35" w:rsidP="00A42E35">
      <w:pPr>
        <w:pStyle w:val="ConsPlusNormal"/>
        <w:jc w:val="both"/>
      </w:pPr>
    </w:p>
    <w:p w:rsidR="00A42E35" w:rsidRDefault="00A42E35">
      <w:pPr>
        <w:pStyle w:val="ConsPlusNormal"/>
        <w:ind w:firstLine="540"/>
        <w:jc w:val="both"/>
      </w:pPr>
      <w:r>
        <w:t xml:space="preserve">В статье исследуются условия и порядок привлечения военнослужащих к материальной ответственности. На основе анализа действующего законодательства автор выявляет пробелы и противоречия процесса привлечения военнослужащих к материальной ответственности. Формулируются конкретные предложения по совершенствованию правового регулирования в данной сфере. Особое внимание уделяется </w:t>
      </w:r>
      <w:hyperlink r:id="rId4" w:history="1">
        <w:r>
          <w:rPr>
            <w:color w:val="0000FF"/>
          </w:rPr>
          <w:t>Постановлению</w:t>
        </w:r>
      </w:hyperlink>
      <w:r>
        <w:t xml:space="preserve"> Конституционного Суда РФ от 8 ноября </w:t>
      </w:r>
      <w:smartTag w:uri="urn:schemas-microsoft-com:office:smarttags" w:element="metricconverter">
        <w:smartTagPr>
          <w:attr w:name="ProductID" w:val="2016 г"/>
        </w:smartTagPr>
        <w:r>
          <w:t>2016 г</w:t>
        </w:r>
      </w:smartTag>
      <w:r>
        <w:t>. N 22-П и его значимости для защиты прав военнослужащих.</w:t>
      </w:r>
    </w:p>
    <w:p w:rsidR="00A42E35" w:rsidRDefault="00A42E35">
      <w:pPr>
        <w:pStyle w:val="ConsPlusNormal"/>
        <w:ind w:firstLine="540"/>
        <w:jc w:val="both"/>
      </w:pPr>
    </w:p>
    <w:p w:rsidR="00A42E35" w:rsidRPr="003A5D22" w:rsidRDefault="00A42E35">
      <w:pPr>
        <w:pStyle w:val="ConsPlusNormal"/>
        <w:ind w:firstLine="540"/>
        <w:jc w:val="both"/>
        <w:rPr>
          <w:b/>
        </w:rPr>
      </w:pPr>
      <w:r w:rsidRPr="003A5D22">
        <w:rPr>
          <w:b/>
        </w:rPr>
        <w:t>Ключевые слова: военнослужащие, правовой статус военнослужащих, материальная ответственность военнослужащих, возмещение вреда воинской части.</w:t>
      </w:r>
    </w:p>
    <w:p w:rsidR="00A42E35" w:rsidRDefault="00A42E35">
      <w:pPr>
        <w:pStyle w:val="ConsPlusNormal"/>
        <w:ind w:firstLine="540"/>
        <w:jc w:val="both"/>
      </w:pPr>
    </w:p>
    <w:p w:rsidR="00A42E35" w:rsidRDefault="00A42E35">
      <w:pPr>
        <w:pStyle w:val="ConsPlusNormal"/>
        <w:ind w:firstLine="540"/>
        <w:jc w:val="both"/>
      </w:pPr>
      <w:r>
        <w:t xml:space="preserve">Правовой статус военнослужащего отличается многими особенностями в сравнении с правовым статусом обычного гражданина. В силу своего рода занятий и их важности для реализации основных функций Российского государства лица, проходящие военную службу по контракту или по призыву, наделены особыми правами, несут специально предусмотренные для них обязанности и в ряде случаев привлекаются к ответственности в особом порядке и по особым основаниям. </w:t>
      </w:r>
      <w:proofErr w:type="gramStart"/>
      <w:r>
        <w:t xml:space="preserve">Последнее замечание касается в первую очередь условно карательных видов ответственности за совершение уголовных и административных правонарушений (так, к примеру, в Уголовном </w:t>
      </w:r>
      <w:hyperlink r:id="rId5" w:history="1">
        <w:r>
          <w:rPr>
            <w:color w:val="0000FF"/>
          </w:rPr>
          <w:t>кодексе</w:t>
        </w:r>
      </w:hyperlink>
      <w:r>
        <w:t xml:space="preserve"> Российской</w:t>
      </w:r>
      <w:proofErr w:type="gramEnd"/>
      <w:r>
        <w:t xml:space="preserve"> </w:t>
      </w:r>
      <w:proofErr w:type="gramStart"/>
      <w:r>
        <w:t>Федерации не только предусмотрен специальный раздел "Преступления против военной службы", но и установлены особые виды наказаний для военнослужащих - лишение воинского звания, ограничение по военной службе, содержание в дисциплинарной воинской части).</w:t>
      </w:r>
      <w:proofErr w:type="gramEnd"/>
      <w:r>
        <w:t xml:space="preserve"> Определенным своеобразием отличается и привлечение военнослужащего к дисциплинарной ответственности. В то же время законодатель также уделяет повышенное внимание другой стороне ответственности, которую условно можно назвать компенсирующей. Установлению оснований и порядка материальной ответственности военнослужащих за ущерб, причиненный ими при исполнении обязанностей военной службы имуществу, находящемуся в федеральной собственности и закрепленному за воинскими частями, посвящен специальный нормативный акт &lt;1&gt;, особенности применения которого с момента его принятия вызывают немало вопросов со стороны специалистов &lt;2&gt;.</w:t>
      </w:r>
    </w:p>
    <w:p w:rsidR="00A42E35" w:rsidRDefault="00A42E35">
      <w:pPr>
        <w:pStyle w:val="ConsPlusNormal"/>
        <w:spacing w:before="240"/>
        <w:ind w:firstLine="540"/>
        <w:jc w:val="both"/>
      </w:pPr>
      <w:r>
        <w:t>--------------------------------</w:t>
      </w:r>
    </w:p>
    <w:p w:rsidR="00A42E35" w:rsidRDefault="00A42E35">
      <w:pPr>
        <w:pStyle w:val="ConsPlusNormal"/>
        <w:spacing w:before="240"/>
        <w:ind w:firstLine="540"/>
        <w:jc w:val="both"/>
      </w:pPr>
      <w:r>
        <w:t xml:space="preserve">&lt;1&gt; Федеральный </w:t>
      </w:r>
      <w:hyperlink r:id="rId6" w:history="1">
        <w:r>
          <w:rPr>
            <w:color w:val="0000FF"/>
          </w:rPr>
          <w:t>закон</w:t>
        </w:r>
      </w:hyperlink>
      <w:r>
        <w:t xml:space="preserve"> "О материальной ответственности военнослужащих" от 12 июля </w:t>
      </w:r>
      <w:smartTag w:uri="urn:schemas-microsoft-com:office:smarttags" w:element="metricconverter">
        <w:smartTagPr>
          <w:attr w:name="ProductID" w:val="1999 г"/>
        </w:smartTagPr>
        <w:r>
          <w:t>1999 г</w:t>
        </w:r>
      </w:smartTag>
      <w:r>
        <w:t xml:space="preserve">. N 161-ФЗ (в редакции от 4 июня </w:t>
      </w:r>
      <w:smartTag w:uri="urn:schemas-microsoft-com:office:smarttags" w:element="metricconverter">
        <w:smartTagPr>
          <w:attr w:name="ProductID" w:val="2014 г"/>
        </w:smartTagPr>
        <w:r>
          <w:t>2014 г</w:t>
        </w:r>
      </w:smartTag>
      <w:r>
        <w:t>.).</w:t>
      </w:r>
    </w:p>
    <w:p w:rsidR="00A42E35" w:rsidRDefault="00A42E35">
      <w:pPr>
        <w:pStyle w:val="ConsPlusNormal"/>
        <w:spacing w:before="240"/>
        <w:ind w:firstLine="540"/>
        <w:jc w:val="both"/>
      </w:pPr>
      <w:r>
        <w:t xml:space="preserve">&lt;2&gt; См., напр.: </w:t>
      </w:r>
      <w:proofErr w:type="spellStart"/>
      <w:r>
        <w:t>Глухов</w:t>
      </w:r>
      <w:proofErr w:type="spellEnd"/>
      <w:r>
        <w:t xml:space="preserve"> Е.А., Барков С.В., </w:t>
      </w:r>
      <w:proofErr w:type="spellStart"/>
      <w:r>
        <w:t>Чукин</w:t>
      </w:r>
      <w:proofErr w:type="spellEnd"/>
      <w:r>
        <w:t xml:space="preserve"> Д.С. </w:t>
      </w:r>
      <w:hyperlink r:id="rId7" w:history="1">
        <w:r>
          <w:rPr>
            <w:color w:val="0000FF"/>
          </w:rPr>
          <w:t>Неопределенность некоторых положений законодательства</w:t>
        </w:r>
      </w:hyperlink>
      <w:r>
        <w:t xml:space="preserve"> о материальной ответственности военнослужащих может привести к произвольным решениям со стороны командования // Право в Вооруженных Силах. 2012. N 9. С. 11 - 19; Кот П.А. </w:t>
      </w:r>
      <w:hyperlink r:id="rId8" w:history="1">
        <w:r>
          <w:rPr>
            <w:color w:val="0000FF"/>
          </w:rPr>
          <w:t>Основные отличия материальной ответственности военнослужащих</w:t>
        </w:r>
      </w:hyperlink>
      <w:r>
        <w:t xml:space="preserve"> от гражданско-правовой ответственности // Военное право. 2013. N 3. С. 95 - 101; Кириченко Н.С. О некоторых особенностях проведения административного расследования по факту причинения военнослужащим материального ущерба воинской части // Право в Вооруженных Силах. 2016. N 6. С. 12 - 15 и др.</w:t>
      </w:r>
    </w:p>
    <w:p w:rsidR="00A42E35" w:rsidRDefault="00A42E35">
      <w:pPr>
        <w:pStyle w:val="ConsPlusNormal"/>
        <w:ind w:firstLine="540"/>
        <w:jc w:val="both"/>
      </w:pPr>
    </w:p>
    <w:p w:rsidR="00A42E35" w:rsidRDefault="00A42E35">
      <w:pPr>
        <w:pStyle w:val="ConsPlusNormal"/>
        <w:ind w:firstLine="540"/>
        <w:jc w:val="both"/>
      </w:pPr>
      <w:r>
        <w:t xml:space="preserve">Многие положения Федерального закона "О материальной ответственности военнослужащих" действительно сформулированы не очень удачно. Размытость </w:t>
      </w:r>
      <w:r>
        <w:lastRenderedPageBreak/>
        <w:t xml:space="preserve">формулировок, отсутствие четких дефиниций отдельных используемых в правовом акте понятий на практике приводят к различным их толкованиям и возникновению спорных ситуаций, в которых одна и та же норма закона может применяться по-разному. Для четкого и справедливого </w:t>
      </w:r>
      <w:proofErr w:type="spellStart"/>
      <w:r>
        <w:t>правоприменения</w:t>
      </w:r>
      <w:proofErr w:type="spellEnd"/>
      <w:r>
        <w:t xml:space="preserve"> необходимо сведение возможности усмотрения должностного лица к минимуму. Определение наказания в пределах предусмотренного законодателем диапазона - это одно, но усмотрение при установлении самого состава правонарушения и порядка привлечения к ответственности - совсем другое. Более подробно новеллы в этой сфере в соотношении с вопросом материальной ответственности будут рассмотрены немного позднее. Для начала обратимся к общим правилам возмещения материального ущерба военнослужащими.</w:t>
      </w:r>
    </w:p>
    <w:p w:rsidR="00A42E35" w:rsidRDefault="00A42E35">
      <w:pPr>
        <w:pStyle w:val="ConsPlusNormal"/>
        <w:spacing w:before="240"/>
        <w:ind w:firstLine="540"/>
        <w:jc w:val="both"/>
      </w:pPr>
      <w:r>
        <w:t xml:space="preserve">Федеральный </w:t>
      </w:r>
      <w:hyperlink r:id="rId9" w:history="1">
        <w:r>
          <w:rPr>
            <w:color w:val="0000FF"/>
          </w:rPr>
          <w:t>закон</w:t>
        </w:r>
      </w:hyperlink>
      <w:r>
        <w:t xml:space="preserve"> "О материальной ответственности военнослужащих" предусматривает две возможные формы материальной ответственности военнослужащих в случае, если они своими действиями (или бездействием) причинили ущерб имуществу воинской части, которое считается федеральной собственностью, - полную и ограниченную. В первом случае реальный ущерб должен быть возмещен </w:t>
      </w:r>
      <w:proofErr w:type="spellStart"/>
      <w:r>
        <w:t>причинителем</w:t>
      </w:r>
      <w:proofErr w:type="spellEnd"/>
      <w:r>
        <w:t xml:space="preserve"> вреда в полном объеме. </w:t>
      </w:r>
      <w:hyperlink r:id="rId10" w:history="1">
        <w:r>
          <w:rPr>
            <w:color w:val="0000FF"/>
          </w:rPr>
          <w:t>Статья 5</w:t>
        </w:r>
      </w:hyperlink>
      <w:r>
        <w:t xml:space="preserve"> названного Закона четко оговаривает возможные случаи полной материальной ответственности военнослужащих. Этот перечень является исчерпывающим, не подлежит расширительному толкованию и связан в основном с умышленными противоправными или аморальными действиями лица.</w:t>
      </w:r>
    </w:p>
    <w:p w:rsidR="00A42E35" w:rsidRDefault="00A42E35">
      <w:pPr>
        <w:pStyle w:val="ConsPlusNormal"/>
        <w:spacing w:before="240"/>
        <w:ind w:firstLine="540"/>
        <w:jc w:val="both"/>
      </w:pPr>
      <w:r>
        <w:t>1. Причинение ущерба военнослужащим, которому имущество было передано под отчет для хранения, перевозки, выдачи, пользования и других целей.</w:t>
      </w:r>
    </w:p>
    <w:p w:rsidR="00A42E35" w:rsidRDefault="00A42E35">
      <w:pPr>
        <w:pStyle w:val="ConsPlusNormal"/>
        <w:spacing w:before="240"/>
        <w:ind w:firstLine="540"/>
        <w:jc w:val="both"/>
      </w:pPr>
      <w:r>
        <w:t xml:space="preserve">Некоторые ученые справедливо указывают на тот факт, что в законе использован не вполне точный термин "передано под отчет" &lt;3&gt;. Действующее в сфере военной службы законодательство, как и подзаконные нормативные акты, не содержит дефиниции этого понятия (более того, вообще не упоминают термин "имущество, переданное под отчет"). Финансовая подотчетность предусматривается только в отношении денежных средств, выдаваемых, к примеру, на предстоящие командировочные расходы или разовые покупки материальных ценностей. Однако в Федеральном </w:t>
      </w:r>
      <w:hyperlink r:id="rId11" w:history="1">
        <w:r>
          <w:rPr>
            <w:color w:val="0000FF"/>
          </w:rPr>
          <w:t>законе</w:t>
        </w:r>
      </w:hyperlink>
      <w:r>
        <w:t xml:space="preserve"> "О материальной ответственности военнослужащих" речь, думается, идет о совершенно иных ситуациях.</w:t>
      </w:r>
    </w:p>
    <w:p w:rsidR="00A42E35" w:rsidRDefault="00A42E35">
      <w:pPr>
        <w:pStyle w:val="ConsPlusNormal"/>
        <w:spacing w:before="240"/>
        <w:ind w:firstLine="540"/>
        <w:jc w:val="both"/>
      </w:pPr>
      <w:r>
        <w:t>--------------------------------</w:t>
      </w:r>
    </w:p>
    <w:p w:rsidR="00A42E35" w:rsidRDefault="00A42E35">
      <w:pPr>
        <w:pStyle w:val="ConsPlusNormal"/>
        <w:spacing w:before="240"/>
        <w:ind w:firstLine="540"/>
        <w:jc w:val="both"/>
      </w:pPr>
      <w:r>
        <w:t xml:space="preserve">&lt;3&gt; См. об этом: Кириченко Н.С. В Федеральном законе "О материальной ответственности военнослужащих" не определено понятие "под отчет" // </w:t>
      </w:r>
      <w:proofErr w:type="spellStart"/>
      <w:r>
        <w:t>Военно-юрид</w:t>
      </w:r>
      <w:proofErr w:type="spellEnd"/>
      <w:r>
        <w:t>. журн. 2016. N 11. С. 19 - 21.</w:t>
      </w:r>
    </w:p>
    <w:p w:rsidR="00A42E35" w:rsidRDefault="00A42E35">
      <w:pPr>
        <w:pStyle w:val="ConsPlusNormal"/>
        <w:ind w:firstLine="540"/>
        <w:jc w:val="both"/>
      </w:pPr>
    </w:p>
    <w:p w:rsidR="00A42E35" w:rsidRDefault="00A42E35">
      <w:pPr>
        <w:pStyle w:val="ConsPlusNormal"/>
        <w:ind w:firstLine="540"/>
        <w:jc w:val="both"/>
      </w:pPr>
      <w:r>
        <w:t xml:space="preserve">В условиях отсутствия четкого законодательного понимания субъекта нарушения его толкование осуществляется на практике. </w:t>
      </w:r>
      <w:proofErr w:type="gramStart"/>
      <w:r>
        <w:t>И хотя с формальной точки зрения использовать данную норму закона практически невозможно, ее формулировки принято рассматривать в широком смысле - как случаи передачи конкретному военнослужащему какого-либо имущества воинской части с условием его последующего возврата при миновании надобности в нем. Особое внимание при этом уделяется обязательной фиксации передачи имущества посредством оформления надлежащего документа (по сути, любого из числа предусмотренных для учета материальных</w:t>
      </w:r>
      <w:proofErr w:type="gramEnd"/>
      <w:r>
        <w:t xml:space="preserve"> и денежных средств; например акта приема-передачи).</w:t>
      </w:r>
    </w:p>
    <w:p w:rsidR="00A42E35" w:rsidRDefault="00A42E35">
      <w:pPr>
        <w:pStyle w:val="ConsPlusNormal"/>
        <w:spacing w:before="240"/>
        <w:ind w:firstLine="540"/>
        <w:jc w:val="both"/>
      </w:pPr>
      <w:r>
        <w:t xml:space="preserve">Важно отметить, что в случае отсутствия такого рода документов либо их неточного (неправильного) оформления суды, как правило, отказывают во взыскании материального ущерба с военнослужащего. </w:t>
      </w:r>
      <w:proofErr w:type="gramStart"/>
      <w:r>
        <w:t xml:space="preserve">Примером может служить дело, рассмотренное Ставропольским краевым судом &lt;4&gt;. ФГКУ "Пограничное управление ФСБ РФ по </w:t>
      </w:r>
      <w:r>
        <w:lastRenderedPageBreak/>
        <w:t xml:space="preserve">Карачаево-Черкесской Республике" обратилось в суд с иском к </w:t>
      </w:r>
      <w:proofErr w:type="spellStart"/>
      <w:r>
        <w:t>К</w:t>
      </w:r>
      <w:proofErr w:type="spellEnd"/>
      <w:r>
        <w:t xml:space="preserve">. о взыскании материального ущерба на основании того, что в период с 1 июня по 22 июня </w:t>
      </w:r>
      <w:smartTag w:uri="urn:schemas-microsoft-com:office:smarttags" w:element="metricconverter">
        <w:smartTagPr>
          <w:attr w:name="ProductID" w:val="2012 г"/>
        </w:smartTagPr>
        <w:r>
          <w:t>2012 г</w:t>
        </w:r>
      </w:smartTag>
      <w:r>
        <w:t>. при сдаче дел и должности начальника автомобильной службы отдела материально-технического обеспечения при визуальном осмотре 25 автомобилей было установлено</w:t>
      </w:r>
      <w:proofErr w:type="gramEnd"/>
      <w:r>
        <w:t xml:space="preserve">, что автомобильная техника разукомплектована. </w:t>
      </w:r>
      <w:proofErr w:type="gramStart"/>
      <w:r>
        <w:t>Ответчик (старший прапорщик К.) был по приказу назначен ответственным за хранение автомобильной техники, однако из его объяснений следовало, что указанную технику он принимал уже в разукомплектованном виде.</w:t>
      </w:r>
      <w:proofErr w:type="gramEnd"/>
      <w:r>
        <w:t xml:space="preserve"> Истец, в свою очередь, ссылался на то, что согласно инвентаризационной ведомости ответчик принял автомобильную технику без замечаний и никаких рапортов о сдаче ему разукомплектованной техники не подавал. </w:t>
      </w:r>
      <w:proofErr w:type="gramStart"/>
      <w:r>
        <w:t>Суд первой инстанции в удовлетворении заявленного иска отказал, а суд апелляционной инстанции оставил его решение без изменения, сославшись на то, что суду не было представлено бесспорных доказательств того, что изначально ответчику была передана под отчет на хранение именно полностью укомплектованная автомобильная техника (соответствующий акт приема-передачи техники, где был бы зафиксирован этот факт, отсутствовал).</w:t>
      </w:r>
      <w:proofErr w:type="gramEnd"/>
    </w:p>
    <w:p w:rsidR="00A42E35" w:rsidRDefault="00A42E35">
      <w:pPr>
        <w:pStyle w:val="ConsPlusNormal"/>
        <w:spacing w:before="240"/>
        <w:ind w:firstLine="540"/>
        <w:jc w:val="both"/>
      </w:pPr>
      <w:r>
        <w:t>--------------------------------</w:t>
      </w:r>
    </w:p>
    <w:p w:rsidR="00A42E35" w:rsidRDefault="00A42E35">
      <w:pPr>
        <w:pStyle w:val="ConsPlusNormal"/>
        <w:spacing w:before="240"/>
        <w:ind w:firstLine="540"/>
        <w:jc w:val="both"/>
      </w:pPr>
      <w:r>
        <w:t xml:space="preserve">&lt;4&gt; Апелляционное </w:t>
      </w:r>
      <w:hyperlink r:id="rId12" w:history="1">
        <w:r>
          <w:rPr>
            <w:color w:val="0000FF"/>
          </w:rPr>
          <w:t>определение</w:t>
        </w:r>
      </w:hyperlink>
      <w:r>
        <w:t xml:space="preserve"> Ставропольского краевого суда от 2 июля </w:t>
      </w:r>
      <w:smartTag w:uri="urn:schemas-microsoft-com:office:smarttags" w:element="metricconverter">
        <w:smartTagPr>
          <w:attr w:name="ProductID" w:val="2013 г"/>
        </w:smartTagPr>
        <w:r>
          <w:t>2013 г</w:t>
        </w:r>
      </w:smartTag>
      <w:r>
        <w:t>. по делу N 33-3407/2013.</w:t>
      </w:r>
    </w:p>
    <w:p w:rsidR="00A42E35" w:rsidRDefault="00A42E35">
      <w:pPr>
        <w:pStyle w:val="ConsPlusNormal"/>
        <w:ind w:firstLine="540"/>
        <w:jc w:val="both"/>
      </w:pPr>
    </w:p>
    <w:p w:rsidR="00A42E35" w:rsidRDefault="00A42E35">
      <w:pPr>
        <w:pStyle w:val="ConsPlusNormal"/>
        <w:ind w:firstLine="540"/>
        <w:jc w:val="both"/>
      </w:pPr>
      <w:r>
        <w:t>2. Причинение ущерба действиями (бездействием) военнослужащего, содержащими признаки состава преступления, предусмотренного российским уголовным законодательством.</w:t>
      </w:r>
    </w:p>
    <w:p w:rsidR="00A42E35" w:rsidRDefault="00A42E35">
      <w:pPr>
        <w:pStyle w:val="ConsPlusNormal"/>
        <w:spacing w:before="240"/>
        <w:ind w:firstLine="540"/>
        <w:jc w:val="both"/>
      </w:pPr>
      <w:proofErr w:type="gramStart"/>
      <w:r>
        <w:t xml:space="preserve">Следует указать, что </w:t>
      </w:r>
      <w:hyperlink r:id="rId13" w:history="1">
        <w:r>
          <w:rPr>
            <w:color w:val="0000FF"/>
          </w:rPr>
          <w:t>Постановлением</w:t>
        </w:r>
      </w:hyperlink>
      <w:r>
        <w:t xml:space="preserve"> Конституционного Суда Российской Федерации "По делу о проверке конституционности абзаца третьего статьи 5 и пункта 5 статьи 8 Федерального закона "О материальной ответственности военнослужащих" от 8 ноября </w:t>
      </w:r>
      <w:smartTag w:uri="urn:schemas-microsoft-com:office:smarttags" w:element="metricconverter">
        <w:smartTagPr>
          <w:attr w:name="ProductID" w:val="2016 г"/>
        </w:smartTagPr>
        <w:r>
          <w:t>2016 г</w:t>
        </w:r>
      </w:smartTag>
      <w:r>
        <w:t xml:space="preserve">. N 22-П в связи с жалобой гражданина Д.В. </w:t>
      </w:r>
      <w:proofErr w:type="spellStart"/>
      <w:r>
        <w:t>Батарагина</w:t>
      </w:r>
      <w:proofErr w:type="spellEnd"/>
      <w:r>
        <w:t xml:space="preserve">" указанные положения </w:t>
      </w:r>
      <w:hyperlink r:id="rId14" w:history="1">
        <w:proofErr w:type="spellStart"/>
        <w:r>
          <w:rPr>
            <w:color w:val="0000FF"/>
          </w:rPr>
          <w:t>абз</w:t>
        </w:r>
        <w:proofErr w:type="spellEnd"/>
        <w:r>
          <w:rPr>
            <w:color w:val="0000FF"/>
          </w:rPr>
          <w:t>. 3 ст. 5</w:t>
        </w:r>
      </w:hyperlink>
      <w:r>
        <w:t xml:space="preserve"> и взаимосвязанные с ним положения </w:t>
      </w:r>
      <w:hyperlink r:id="rId15" w:history="1">
        <w:r>
          <w:rPr>
            <w:color w:val="0000FF"/>
          </w:rPr>
          <w:t>п. 5 ст. 8</w:t>
        </w:r>
      </w:hyperlink>
      <w:r>
        <w:t xml:space="preserve"> Федерального закона</w:t>
      </w:r>
      <w:proofErr w:type="gramEnd"/>
      <w:r>
        <w:t xml:space="preserve"> "</w:t>
      </w:r>
      <w:proofErr w:type="gramStart"/>
      <w:r>
        <w:t>О материальной ответственности военнослужащих" признаны не соответствующими Конституции Российской Федерации, ее ст. 19 (</w:t>
      </w:r>
      <w:hyperlink r:id="rId16" w:history="1">
        <w:r>
          <w:rPr>
            <w:color w:val="0000FF"/>
          </w:rPr>
          <w:t>ч. 1</w:t>
        </w:r>
      </w:hyperlink>
      <w:r>
        <w:t xml:space="preserve"> и </w:t>
      </w:r>
      <w:hyperlink r:id="rId17" w:history="1">
        <w:r>
          <w:rPr>
            <w:color w:val="0000FF"/>
          </w:rPr>
          <w:t>2</w:t>
        </w:r>
      </w:hyperlink>
      <w:r>
        <w:t>), ст. 46 (</w:t>
      </w:r>
      <w:hyperlink r:id="rId18" w:history="1">
        <w:r>
          <w:rPr>
            <w:color w:val="0000FF"/>
          </w:rPr>
          <w:t>ч. 1</w:t>
        </w:r>
      </w:hyperlink>
      <w:r>
        <w:t xml:space="preserve"> и </w:t>
      </w:r>
      <w:hyperlink r:id="rId19" w:history="1">
        <w:r>
          <w:rPr>
            <w:color w:val="0000FF"/>
          </w:rPr>
          <w:t>2</w:t>
        </w:r>
      </w:hyperlink>
      <w:r>
        <w:t xml:space="preserve">), </w:t>
      </w:r>
      <w:hyperlink r:id="rId20" w:history="1">
        <w:r>
          <w:rPr>
            <w:color w:val="0000FF"/>
          </w:rPr>
          <w:t>ст. 47 (ч. 1)</w:t>
        </w:r>
      </w:hyperlink>
      <w:r>
        <w:t xml:space="preserve">, </w:t>
      </w:r>
      <w:hyperlink r:id="rId21" w:history="1">
        <w:r>
          <w:rPr>
            <w:color w:val="0000FF"/>
          </w:rPr>
          <w:t>ст. 49 (ч. 1)</w:t>
        </w:r>
      </w:hyperlink>
      <w:r>
        <w:t xml:space="preserve">, </w:t>
      </w:r>
      <w:hyperlink r:id="rId22" w:history="1">
        <w:r>
          <w:rPr>
            <w:color w:val="0000FF"/>
          </w:rPr>
          <w:t>ст. 55 (ч. 3)</w:t>
        </w:r>
      </w:hyperlink>
      <w:r>
        <w:t xml:space="preserve"> и </w:t>
      </w:r>
      <w:hyperlink r:id="rId23" w:history="1">
        <w:r>
          <w:rPr>
            <w:color w:val="0000FF"/>
          </w:rPr>
          <w:t>ст. 118 (ч. 2)</w:t>
        </w:r>
      </w:hyperlink>
      <w:r>
        <w:t xml:space="preserve"> в той мере, в какой эти положения - по смыслу, придаваемому им правоприменительной практикой, - допускают возможность привлечения военнослужащего, уголовное дело в</w:t>
      </w:r>
      <w:proofErr w:type="gramEnd"/>
      <w:r>
        <w:t xml:space="preserve"> </w:t>
      </w:r>
      <w:proofErr w:type="gramStart"/>
      <w:r>
        <w:t>отношении</w:t>
      </w:r>
      <w:proofErr w:type="gramEnd"/>
      <w:r>
        <w:t xml:space="preserve"> которого прекращено на стадии досудебного производства в связи с истечением сроков давности уголовного преследования, к полной материальной ответственности за ущерб, причиненный имуществу, находящемуся в федеральной собственности и закрепленному за воинскими частями, вследствие установления в его действиях (бездействии) признаков состава преступления, предусмотренного уголовным законодательством Российской Федерации (и тем самым - фактического признания его виновным в совершении преступления), иным, отличным от вынесенного в процедуре уголовного производства приговора суда правоприменительным решением, включая постановление суда, принятое в рамках гражданского </w:t>
      </w:r>
      <w:proofErr w:type="gramStart"/>
      <w:r>
        <w:t>судопроизводства</w:t>
      </w:r>
      <w:proofErr w:type="gramEnd"/>
      <w:r>
        <w:t xml:space="preserve"> на основании содержащихся в акте органа предварительного расследования о прекращении уголовного дела сведений о фактических обстоятельствах деяния и его выводов относительно совершения этого деяния данным лицом.</w:t>
      </w:r>
    </w:p>
    <w:p w:rsidR="00A42E35" w:rsidRDefault="00A42E35">
      <w:pPr>
        <w:pStyle w:val="ConsPlusNormal"/>
        <w:spacing w:before="240"/>
        <w:ind w:firstLine="540"/>
        <w:jc w:val="both"/>
      </w:pPr>
      <w:r>
        <w:t xml:space="preserve">В подготовленном Минобороны России законопроекте </w:t>
      </w:r>
      <w:hyperlink r:id="rId24" w:history="1">
        <w:proofErr w:type="spellStart"/>
        <w:r>
          <w:rPr>
            <w:color w:val="0000FF"/>
          </w:rPr>
          <w:t>абз</w:t>
        </w:r>
        <w:proofErr w:type="spellEnd"/>
        <w:r>
          <w:rPr>
            <w:color w:val="0000FF"/>
          </w:rPr>
          <w:t>. 3 ст. 5</w:t>
        </w:r>
      </w:hyperlink>
      <w:r>
        <w:t xml:space="preserve"> вышеназванного Федерального закона предлагается изложить в новой редакции:</w:t>
      </w:r>
    </w:p>
    <w:p w:rsidR="00A42E35" w:rsidRDefault="00A42E35">
      <w:pPr>
        <w:pStyle w:val="ConsPlusNormal"/>
        <w:spacing w:before="240"/>
        <w:ind w:firstLine="540"/>
        <w:jc w:val="both"/>
      </w:pPr>
      <w:r>
        <w:t>"...в результате преступных действий (бездействия) военнослужащего, установленных приговором суда".</w:t>
      </w:r>
    </w:p>
    <w:p w:rsidR="00A42E35" w:rsidRDefault="00A42E35">
      <w:pPr>
        <w:pStyle w:val="ConsPlusNormal"/>
        <w:spacing w:before="240"/>
        <w:ind w:firstLine="540"/>
        <w:jc w:val="both"/>
      </w:pPr>
      <w:r>
        <w:lastRenderedPageBreak/>
        <w:t>3. Хищение, умышленное уничтожение, повреждение, порча, незаконное расходование или использование имущества либо иные умышленные действия (бездействие) независимо от того, содержат ли они признаки состава преступления, предусмотренного уголовным законодательством Российской Федерации.</w:t>
      </w:r>
    </w:p>
    <w:p w:rsidR="00A42E35" w:rsidRDefault="00A42E35">
      <w:pPr>
        <w:pStyle w:val="ConsPlusNormal"/>
        <w:spacing w:before="240"/>
        <w:ind w:firstLine="540"/>
        <w:jc w:val="both"/>
      </w:pPr>
      <w:r>
        <w:t>Указанный случай пояснений не требует, поскольку основывается на хорошо отработанной в российском праве терминологии и подразумевает четкую отсылку к перечню правонарушений, признаки которых закреплены законодательством.</w:t>
      </w:r>
    </w:p>
    <w:p w:rsidR="00A42E35" w:rsidRDefault="00A42E35">
      <w:pPr>
        <w:pStyle w:val="ConsPlusNormal"/>
        <w:spacing w:before="240"/>
        <w:ind w:firstLine="540"/>
        <w:jc w:val="both"/>
      </w:pPr>
      <w:r>
        <w:t>4. Причинение ущерба умышленными действиями военнослужащих, повлекшими затраты на лечение в медицинских организациях военнослужащих, пострадавших в результате этих действий.</w:t>
      </w:r>
    </w:p>
    <w:p w:rsidR="00A42E35" w:rsidRDefault="00A42E35">
      <w:pPr>
        <w:pStyle w:val="ConsPlusNormal"/>
        <w:spacing w:before="240"/>
        <w:ind w:firstLine="540"/>
        <w:jc w:val="both"/>
      </w:pPr>
      <w:r>
        <w:t xml:space="preserve">Такого рода ситуации не подразумевают причинения военнослужащим вреда воинской части напрямую. Виновный в этом случае причиняет вред здоровью другого военнослужащего. </w:t>
      </w:r>
      <w:proofErr w:type="gramStart"/>
      <w:r>
        <w:t xml:space="preserve">Поскольку бесплатное лечение лиц, проходящих военную службу по призыву и по контракту, входит в число обязанностей соответствующего органа власти (расходы, связанные с оказанием им медицинской помощи, возмещаются в установленном Правительством Российской Федерации порядке за счет средств федерального бюджета - </w:t>
      </w:r>
      <w:hyperlink r:id="rId25" w:history="1">
        <w:r>
          <w:rPr>
            <w:color w:val="0000FF"/>
          </w:rPr>
          <w:t>ст. 16</w:t>
        </w:r>
      </w:hyperlink>
      <w:r>
        <w:t xml:space="preserve"> Федерального закона "О статусе военнослужащих" от 27 мая </w:t>
      </w:r>
      <w:smartTag w:uri="urn:schemas-microsoft-com:office:smarttags" w:element="metricconverter">
        <w:smartTagPr>
          <w:attr w:name="ProductID" w:val="1998 г"/>
        </w:smartTagPr>
        <w:r>
          <w:t>1998 г</w:t>
        </w:r>
      </w:smartTag>
      <w:r>
        <w:t xml:space="preserve">. N 76-ФЗ (в редакции от 22 ноября </w:t>
      </w:r>
      <w:smartTag w:uri="urn:schemas-microsoft-com:office:smarttags" w:element="metricconverter">
        <w:smartTagPr>
          <w:attr w:name="ProductID" w:val="2016 г"/>
        </w:smartTagPr>
        <w:r>
          <w:t>2016 г</w:t>
        </w:r>
      </w:smartTag>
      <w:r>
        <w:t>.)), то</w:t>
      </w:r>
      <w:proofErr w:type="gramEnd"/>
      <w:r>
        <w:t xml:space="preserve"> соответствующие противоправные действия военнослужащего влекут за собой дополнительные расходы государства в лице соответствующих органов.</w:t>
      </w:r>
    </w:p>
    <w:p w:rsidR="00A42E35" w:rsidRDefault="00A42E35">
      <w:pPr>
        <w:pStyle w:val="ConsPlusNormal"/>
        <w:spacing w:before="240"/>
        <w:ind w:firstLine="540"/>
        <w:jc w:val="both"/>
      </w:pPr>
      <w:r>
        <w:t>5. Причинение ущерба военнослужащим, добровольно приведшим себя в состояние опьянения.</w:t>
      </w:r>
    </w:p>
    <w:p w:rsidR="00A42E35" w:rsidRDefault="00A42E35">
      <w:pPr>
        <w:pStyle w:val="ConsPlusNormal"/>
        <w:spacing w:before="240"/>
        <w:ind w:firstLine="540"/>
        <w:jc w:val="both"/>
      </w:pPr>
      <w:r>
        <w:t>Вид опьянения при этом не уточняется, так что толковать данную норму следует расширительно - как возможность любого вида опьянения, включая алкогольное, наркотическое, токсическое и пр.</w:t>
      </w:r>
    </w:p>
    <w:p w:rsidR="00A42E35" w:rsidRDefault="00A42E35">
      <w:pPr>
        <w:pStyle w:val="ConsPlusNormal"/>
        <w:spacing w:before="240"/>
        <w:ind w:firstLine="540"/>
        <w:jc w:val="both"/>
      </w:pPr>
      <w:proofErr w:type="gramStart"/>
      <w:r>
        <w:t>В иных случаях (в частности, при причинении вреда по неосторожности) военнослужащие несут ограниченную материальную ответственность, предельный размер которой не должен превышать одного оклада месячного денежного содержания и одной месячной надбавки за выслугу лет для военнослужащих, проходящих военную службу по контракту, и лиц, проходящих военные сборы, или двух окладов месячного денежного содержания для военнослужащих, проходящих военную службу по призыву (</w:t>
      </w:r>
      <w:hyperlink r:id="rId26" w:history="1">
        <w:r>
          <w:rPr>
            <w:color w:val="0000FF"/>
          </w:rPr>
          <w:t>ст. 4</w:t>
        </w:r>
        <w:proofErr w:type="gramEnd"/>
      </w:hyperlink>
      <w:r>
        <w:t xml:space="preserve"> </w:t>
      </w:r>
      <w:proofErr w:type="gramStart"/>
      <w:r>
        <w:t>Федерального закона "О материальной ответственности военнослужащих").</w:t>
      </w:r>
      <w:proofErr w:type="gramEnd"/>
    </w:p>
    <w:p w:rsidR="00A42E35" w:rsidRDefault="00A42E35">
      <w:pPr>
        <w:pStyle w:val="ConsPlusNormal"/>
        <w:spacing w:before="240"/>
        <w:ind w:firstLine="540"/>
        <w:jc w:val="both"/>
      </w:pPr>
      <w:r>
        <w:t>Названный Федеральный закон также предусматривает две возможные формы привлечения военнослужащих к материальной ответственности. Выбор нужной формы, подлежащей применению в конкретном случае, поставлен в зависимость от размера причиненного вреда (</w:t>
      </w:r>
      <w:hyperlink r:id="rId27" w:history="1">
        <w:r>
          <w:rPr>
            <w:color w:val="0000FF"/>
          </w:rPr>
          <w:t>ст. 8</w:t>
        </w:r>
      </w:hyperlink>
      <w:r>
        <w:t xml:space="preserve"> указанного Закона). Если ущерб не превышает одного оклада месячного денежного содержания военнослужащего и одной месячной надбавки за выслугу лет, применяется порядок, справедливо называемый юристами административным. Оклад денежного содержания в настоящее время складывается из месячного оклада в соответствии с воинским званием и месячного оклада в соответствии с воинской должностью. </w:t>
      </w:r>
      <w:proofErr w:type="gramStart"/>
      <w:r>
        <w:t>Ежемесячная надбавка за выслугу лет военнослужащему, проходящему военную службу по контракту, может составлять от 10 до 40% от размера оклада денежного содержания &lt;5&gt;. Таким образом, установленный законом предел в четких цифровых величинах определить невозможно, поскольку он будет варьироваться в зависимости от формы службы (по призыву или по контракту), а также воинского звания и занимаемой лицом воинской должности.</w:t>
      </w:r>
      <w:proofErr w:type="gramEnd"/>
      <w:r>
        <w:t xml:space="preserve"> Самые приблизительные подсчеты в </w:t>
      </w:r>
      <w:r>
        <w:lastRenderedPageBreak/>
        <w:t>отношении военнослужащих, проходящих военную службу по контракту, дают широкий диапазон примерно от 19 до 50 - 60 тыс. руб.</w:t>
      </w:r>
    </w:p>
    <w:p w:rsidR="00A42E35" w:rsidRDefault="00A42E35">
      <w:pPr>
        <w:pStyle w:val="ConsPlusNormal"/>
        <w:spacing w:before="240"/>
        <w:ind w:firstLine="540"/>
        <w:jc w:val="both"/>
      </w:pPr>
      <w:r>
        <w:t>--------------------------------</w:t>
      </w:r>
    </w:p>
    <w:p w:rsidR="00A42E35" w:rsidRDefault="00A42E35">
      <w:pPr>
        <w:pStyle w:val="ConsPlusNormal"/>
        <w:spacing w:before="240"/>
        <w:ind w:firstLine="540"/>
        <w:jc w:val="both"/>
      </w:pPr>
      <w:r>
        <w:t xml:space="preserve">&lt;5&gt; Федеральный </w:t>
      </w:r>
      <w:hyperlink r:id="rId28" w:history="1">
        <w:r>
          <w:rPr>
            <w:color w:val="0000FF"/>
          </w:rPr>
          <w:t>закон</w:t>
        </w:r>
      </w:hyperlink>
      <w:r>
        <w:t xml:space="preserve"> "О денежном довольствии военнослужащих и предоставлении им отдельных выплат" от 7 ноября </w:t>
      </w:r>
      <w:smartTag w:uri="urn:schemas-microsoft-com:office:smarttags" w:element="metricconverter">
        <w:smartTagPr>
          <w:attr w:name="ProductID" w:val="2011 г"/>
        </w:smartTagPr>
        <w:r>
          <w:t>2011 г</w:t>
        </w:r>
      </w:smartTag>
      <w:r>
        <w:t xml:space="preserve">. N 306-ФЗ (в редакции от 3 июля </w:t>
      </w:r>
      <w:smartTag w:uri="urn:schemas-microsoft-com:office:smarttags" w:element="metricconverter">
        <w:smartTagPr>
          <w:attr w:name="ProductID" w:val="2016 г"/>
        </w:smartTagPr>
        <w:r>
          <w:t>2016 г</w:t>
        </w:r>
      </w:smartTag>
      <w:r>
        <w:t xml:space="preserve">., с изменениями от 19 декабря </w:t>
      </w:r>
      <w:smartTag w:uri="urn:schemas-microsoft-com:office:smarttags" w:element="metricconverter">
        <w:smartTagPr>
          <w:attr w:name="ProductID" w:val="2016 г"/>
        </w:smartTagPr>
        <w:r>
          <w:t>2016 г</w:t>
        </w:r>
      </w:smartTag>
      <w:r>
        <w:t xml:space="preserve">.); </w:t>
      </w:r>
      <w:hyperlink r:id="rId29" w:history="1">
        <w:r>
          <w:rPr>
            <w:color w:val="0000FF"/>
          </w:rPr>
          <w:t>Постановление</w:t>
        </w:r>
      </w:hyperlink>
      <w:r>
        <w:t xml:space="preserve"> Правительства Российской Федерации "Об установлении окладов денежного содержания военнослужащих, проходящих военную службу по контракту" от 5 декабря </w:t>
      </w:r>
      <w:smartTag w:uri="urn:schemas-microsoft-com:office:smarttags" w:element="metricconverter">
        <w:smartTagPr>
          <w:attr w:name="ProductID" w:val="2011 г"/>
        </w:smartTagPr>
        <w:r>
          <w:t>2011 г</w:t>
        </w:r>
      </w:smartTag>
      <w:r>
        <w:t xml:space="preserve">. N 992 (в редакции от 29 декабря </w:t>
      </w:r>
      <w:smartTag w:uri="urn:schemas-microsoft-com:office:smarttags" w:element="metricconverter">
        <w:smartTagPr>
          <w:attr w:name="ProductID" w:val="2016 г"/>
        </w:smartTagPr>
        <w:r>
          <w:t>2016 г</w:t>
        </w:r>
      </w:smartTag>
      <w:r>
        <w:t>.).</w:t>
      </w:r>
    </w:p>
    <w:p w:rsidR="00A42E35" w:rsidRDefault="00A42E35">
      <w:pPr>
        <w:pStyle w:val="ConsPlusNormal"/>
        <w:ind w:firstLine="540"/>
        <w:jc w:val="both"/>
      </w:pPr>
    </w:p>
    <w:p w:rsidR="00A42E35" w:rsidRDefault="00A42E35">
      <w:pPr>
        <w:pStyle w:val="ConsPlusNormal"/>
        <w:ind w:firstLine="540"/>
        <w:jc w:val="both"/>
      </w:pPr>
      <w:r>
        <w:t>Административный порядок применения материальной ответственности подразумевает издание соответствующего приказа командира (начальника) воинской части, на основании которого сумма ущерба удерживается из денежного довольствия военнослужащего. Предельный размер ежемесячных удержаний ограничивается 20% месячного денежного довольствия (исключение составляют случаи умышленных действий - хищения, уничтожения, повреждения, порчи, незаконных расходования или использования имущества, при совершении которых допускается удерживать с военнослужащего до 50% денежного довольствия). Наличие в отношении данного военнослужащего иных законных удержаний (например, алименты на основании решения суда) снижает возможный предел удержаний в счет возмещения ущерба, поскольку Федеральный закон "О материальной ответственности военнослужащих" устанавливает, что общий размер всех денежных удержаний не может превышать 50 процентов месячного денежного довольствия военнослужащего (</w:t>
      </w:r>
      <w:hyperlink r:id="rId30" w:history="1">
        <w:r>
          <w:rPr>
            <w:color w:val="0000FF"/>
          </w:rPr>
          <w:t>ст. 12</w:t>
        </w:r>
      </w:hyperlink>
      <w:r>
        <w:t xml:space="preserve"> данного Закона).</w:t>
      </w:r>
    </w:p>
    <w:p w:rsidR="00A42E35" w:rsidRDefault="00A42E35">
      <w:pPr>
        <w:pStyle w:val="ConsPlusNormal"/>
        <w:spacing w:before="240"/>
        <w:ind w:firstLine="540"/>
        <w:jc w:val="both"/>
      </w:pPr>
      <w:r>
        <w:t>При большей, чем указано выше, сумме причиненного ущерба вопрос о материальной ответственности решается в судебном порядке - по иску командира (начальника) воинской части. Если материальной ответственности подлежит сам командир или начальник воинской части, соответствующий приказ или иск подписывается вышестоящим в порядке подчиненности командиром (начальником).</w:t>
      </w:r>
    </w:p>
    <w:p w:rsidR="00A42E35" w:rsidRDefault="00A42E35">
      <w:pPr>
        <w:pStyle w:val="ConsPlusNormal"/>
        <w:spacing w:before="240"/>
        <w:ind w:firstLine="540"/>
        <w:jc w:val="both"/>
      </w:pPr>
      <w:r>
        <w:t>Следует отметить, что случаи судебного взыскания материального ущерба с военнослужащего вызывают у юристов меньшее число нареканий. В этом вопросе имеются определенные спорные моменты (к примеру, правильно ли относить такого рода дела к исковому производству, подразумевающему, как известно, споры, возникающие из гражданских правоотношений, в то время как отношения между причинившим вред военнослужащим и командованием воинской части, выступающим от имени Российской Федерации, носят явно властный, публично-правовой характер &lt;6&gt;). Однако эти вопросы носят скорее теоретический характер. Сама нормативная база, регулирующая основания и порядок привлечения военнослужащего к материальной ответственности, серьезных вопросов не порождает. Анализ судебной практики показал, что основные споры в рамках подобных дел сводятся к попыткам виновного обжаловать выводы проведенного в воинской части административного расследования со ссылкой на процессуальные нарушения, а также к определению размера ущерба с учетом фактических потерь и степени износа имущества.</w:t>
      </w:r>
    </w:p>
    <w:p w:rsidR="00A42E35" w:rsidRDefault="00A42E35">
      <w:pPr>
        <w:pStyle w:val="ConsPlusNormal"/>
        <w:spacing w:before="240"/>
        <w:ind w:firstLine="540"/>
        <w:jc w:val="both"/>
      </w:pPr>
      <w:r>
        <w:t>--------------------------------</w:t>
      </w:r>
    </w:p>
    <w:p w:rsidR="00A42E35" w:rsidRDefault="00A42E35">
      <w:pPr>
        <w:pStyle w:val="ConsPlusNormal"/>
        <w:spacing w:before="240"/>
        <w:ind w:firstLine="540"/>
        <w:jc w:val="both"/>
      </w:pPr>
      <w:r>
        <w:t xml:space="preserve">&lt;6&gt; См. об этом: Кот П.А. </w:t>
      </w:r>
      <w:hyperlink r:id="rId31" w:history="1">
        <w:r>
          <w:rPr>
            <w:color w:val="0000FF"/>
          </w:rPr>
          <w:t>К вопросу о правовой природе</w:t>
        </w:r>
      </w:hyperlink>
      <w:r>
        <w:t xml:space="preserve"> дел о материальной ответственности военнослужащих // Военное право. 2014. N 2. С. 121 - 126.</w:t>
      </w:r>
    </w:p>
    <w:p w:rsidR="00A42E35" w:rsidRDefault="00A42E35">
      <w:pPr>
        <w:pStyle w:val="ConsPlusNormal"/>
        <w:ind w:firstLine="540"/>
        <w:jc w:val="both"/>
      </w:pPr>
    </w:p>
    <w:p w:rsidR="00A42E35" w:rsidRDefault="00A42E35">
      <w:pPr>
        <w:pStyle w:val="ConsPlusNormal"/>
        <w:ind w:firstLine="540"/>
        <w:jc w:val="both"/>
      </w:pPr>
      <w:r>
        <w:t>Примером может служить следующее судебное дело.</w:t>
      </w:r>
    </w:p>
    <w:p w:rsidR="00A42E35" w:rsidRDefault="00A42E35">
      <w:pPr>
        <w:pStyle w:val="ConsPlusNormal"/>
        <w:spacing w:before="240"/>
        <w:ind w:firstLine="540"/>
        <w:jc w:val="both"/>
      </w:pPr>
      <w:proofErr w:type="gramStart"/>
      <w:r>
        <w:lastRenderedPageBreak/>
        <w:t xml:space="preserve">Военный прокурор </w:t>
      </w:r>
      <w:proofErr w:type="spellStart"/>
      <w:r>
        <w:t>Камышинского</w:t>
      </w:r>
      <w:proofErr w:type="spellEnd"/>
      <w:r>
        <w:t xml:space="preserve"> гарнизона обратился в Новороссийский гарнизонный военный суд с иском, в котором просил возместить материальный ущерб, причиненный Российской Федерации, взыскав с военнослужащего Н. денежные средства в сумме 65 150 руб. В судебном заседании было установлено, что Н. проходил военную службу по контракту на воинской должности командира роты.</w:t>
      </w:r>
      <w:proofErr w:type="gramEnd"/>
      <w:r>
        <w:t xml:space="preserve"> С 18 декабря </w:t>
      </w:r>
      <w:smartTag w:uri="urn:schemas-microsoft-com:office:smarttags" w:element="metricconverter">
        <w:smartTagPr>
          <w:attr w:name="ProductID" w:val="2012 г"/>
        </w:smartTagPr>
        <w:r>
          <w:t>2012 г</w:t>
        </w:r>
      </w:smartTag>
      <w:r>
        <w:t xml:space="preserve">. за Н. была закреплена радиостанция Р-168. В июле </w:t>
      </w:r>
      <w:smartTag w:uri="urn:schemas-microsoft-com:office:smarttags" w:element="metricconverter">
        <w:smartTagPr>
          <w:attr w:name="ProductID" w:val="2013 г"/>
        </w:smartTagPr>
        <w:r>
          <w:t>2013 г</w:t>
        </w:r>
      </w:smartTag>
      <w:r>
        <w:t xml:space="preserve">. в результате проверки состояния техники связи и АСУ было выявлено, что радиостанция пропала. Военный прокурор требовал взыскать полную стоимость утраченного имущества, однако суд, опираясь на представленные документы (в том числе паспорт комплекта поставки радиостанции Р-168) и пояснения специалиста, сделал вывод, что сумма иска завышена. Оборудование было изготовлено 13 мая </w:t>
      </w:r>
      <w:smartTag w:uri="urn:schemas-microsoft-com:office:smarttags" w:element="metricconverter">
        <w:smartTagPr>
          <w:attr w:name="ProductID" w:val="2009 г"/>
        </w:smartTagPr>
        <w:r>
          <w:t>2009 г</w:t>
        </w:r>
      </w:smartTag>
      <w:r>
        <w:t xml:space="preserve">., введено в эксплуатацию 1 июля </w:t>
      </w:r>
      <w:smartTag w:uri="urn:schemas-microsoft-com:office:smarttags" w:element="metricconverter">
        <w:smartTagPr>
          <w:attr w:name="ProductID" w:val="2009 г"/>
        </w:smartTagPr>
        <w:r>
          <w:t>2009 г</w:t>
        </w:r>
      </w:smartTag>
      <w:r>
        <w:t>., а срок его эксплуатации составляет 20 лет. Таким образом, с учетом износа стоимость имущества на момент его утраты составляла не 65 150 руб., а 52 119,92 руб. Именно эта сумма была признана реальным ущербом и взыскана с ответчика &lt;7&gt;.</w:t>
      </w:r>
    </w:p>
    <w:p w:rsidR="00A42E35" w:rsidRDefault="00A42E35">
      <w:pPr>
        <w:pStyle w:val="ConsPlusNormal"/>
        <w:spacing w:before="240"/>
        <w:ind w:firstLine="540"/>
        <w:jc w:val="both"/>
      </w:pPr>
      <w:r>
        <w:t>--------------------------------</w:t>
      </w:r>
    </w:p>
    <w:p w:rsidR="00A42E35" w:rsidRDefault="00A42E35">
      <w:pPr>
        <w:pStyle w:val="ConsPlusNormal"/>
        <w:spacing w:before="240"/>
        <w:ind w:firstLine="540"/>
        <w:jc w:val="both"/>
      </w:pPr>
      <w:r>
        <w:t xml:space="preserve">&lt;7&gt; Обзор судебной практики рассмотрения военными судами дел о привлечении военнослужащих к материальной ответственности (утвержден Постановлением Президиума Верховного Суда Российской Федерации 24 июня </w:t>
      </w:r>
      <w:smartTag w:uri="urn:schemas-microsoft-com:office:smarttags" w:element="metricconverter">
        <w:smartTagPr>
          <w:attr w:name="ProductID" w:val="2015 г"/>
        </w:smartTagPr>
        <w:r>
          <w:t>2015 г</w:t>
        </w:r>
      </w:smartTag>
      <w:r>
        <w:t>.).</w:t>
      </w:r>
    </w:p>
    <w:p w:rsidR="00A42E35" w:rsidRDefault="00A42E35">
      <w:pPr>
        <w:pStyle w:val="ConsPlusNormal"/>
        <w:ind w:firstLine="540"/>
        <w:jc w:val="both"/>
      </w:pPr>
    </w:p>
    <w:p w:rsidR="00A42E35" w:rsidRDefault="00A42E35">
      <w:pPr>
        <w:pStyle w:val="ConsPlusNormal"/>
        <w:ind w:firstLine="540"/>
        <w:jc w:val="both"/>
      </w:pPr>
      <w:r>
        <w:t xml:space="preserve">Сложнее дело обстоит с административным порядком возмещения ущерба. В </w:t>
      </w:r>
      <w:hyperlink r:id="rId32" w:history="1">
        <w:proofErr w:type="gramStart"/>
        <w:r>
          <w:rPr>
            <w:color w:val="0000FF"/>
          </w:rPr>
          <w:t>ч</w:t>
        </w:r>
        <w:proofErr w:type="gramEnd"/>
        <w:r>
          <w:rPr>
            <w:color w:val="0000FF"/>
          </w:rPr>
          <w:t>. 5 ст. 8</w:t>
        </w:r>
      </w:hyperlink>
      <w:r>
        <w:t xml:space="preserve"> Федерального закона "О материальной ответственности военнослужащих" имеется положение, согласно которому возмещение ущерба производится независимо от привлечения военнослужащего к дисциплинарной, административной или уголовной ответственности за действия (бездействие), которыми причинен ущерб. Таким образом, на протяжении 15 лет с момента вступления данного Закона в силу в стране существовала весьма двусмысленная ситуация, нарушавшая принцип презумпции невиновности, предусмотренный </w:t>
      </w:r>
      <w:hyperlink r:id="rId33" w:history="1">
        <w:r>
          <w:rPr>
            <w:color w:val="0000FF"/>
          </w:rPr>
          <w:t>Конституцией</w:t>
        </w:r>
      </w:hyperlink>
      <w:r>
        <w:t xml:space="preserve"> Российской Федерации. В условиях, когда вина военнослужащего в содеянном не была доказана в рамках судебного разбирательства уголовного дела, а сам ущерб не являлся предметом рассмотрения в процессе гражданского судопроизводства, право делать выводы о виновности данного лица в причинении вреда фактически было предоставлено командиру (начальнику) воинской части, т.е. должностному лицу, хотя, безусловно, и опытному, однако по </w:t>
      </w:r>
      <w:proofErr w:type="gramStart"/>
      <w:r>
        <w:t>закону</w:t>
      </w:r>
      <w:proofErr w:type="gramEnd"/>
      <w:r>
        <w:t xml:space="preserve"> не имеющему права выносить решения по вопросам виновности в преступлении.</w:t>
      </w:r>
    </w:p>
    <w:p w:rsidR="00A42E35" w:rsidRDefault="00A42E35">
      <w:pPr>
        <w:pStyle w:val="ConsPlusNormal"/>
        <w:spacing w:before="240"/>
        <w:ind w:firstLine="540"/>
        <w:jc w:val="both"/>
      </w:pPr>
      <w:r>
        <w:t xml:space="preserve">В настоящее время этой спорной практике положен конец. </w:t>
      </w:r>
      <w:hyperlink r:id="rId34" w:history="1">
        <w:proofErr w:type="gramStart"/>
        <w:r>
          <w:rPr>
            <w:color w:val="0000FF"/>
          </w:rPr>
          <w:t>Постановление</w:t>
        </w:r>
      </w:hyperlink>
      <w:r>
        <w:t xml:space="preserve"> Конституционного Суда Российской Федерации от 8 ноября </w:t>
      </w:r>
      <w:smartTag w:uri="urn:schemas-microsoft-com:office:smarttags" w:element="metricconverter">
        <w:smartTagPr>
          <w:attr w:name="ProductID" w:val="2016 г"/>
        </w:smartTagPr>
        <w:r>
          <w:t>2016 г</w:t>
        </w:r>
      </w:smartTag>
      <w:r>
        <w:t xml:space="preserve">. N 22-П признало взаимосвязанные положения </w:t>
      </w:r>
      <w:hyperlink r:id="rId35" w:history="1">
        <w:proofErr w:type="spellStart"/>
        <w:r>
          <w:rPr>
            <w:color w:val="0000FF"/>
          </w:rPr>
          <w:t>абз</w:t>
        </w:r>
        <w:proofErr w:type="spellEnd"/>
        <w:r>
          <w:rPr>
            <w:color w:val="0000FF"/>
          </w:rPr>
          <w:t>. 3 ст. 5</w:t>
        </w:r>
      </w:hyperlink>
      <w:r>
        <w:t xml:space="preserve"> и </w:t>
      </w:r>
      <w:hyperlink r:id="rId36" w:history="1">
        <w:r>
          <w:rPr>
            <w:color w:val="0000FF"/>
          </w:rPr>
          <w:t>ч. 5 ст. 8</w:t>
        </w:r>
      </w:hyperlink>
      <w:r>
        <w:t xml:space="preserve"> Федерального закона "О материальной ответственности военнослужащих" соответствующими </w:t>
      </w:r>
      <w:hyperlink r:id="rId37" w:history="1">
        <w:r>
          <w:rPr>
            <w:color w:val="0000FF"/>
          </w:rPr>
          <w:t>Конституции</w:t>
        </w:r>
      </w:hyperlink>
      <w:r>
        <w:t xml:space="preserve"> Российской Федерации лишь в той мере, в какой эти положения предполагают привлечение военнослужащего к полной материальной ответственности за ущерб, причиненный им имуществу, находящемуся в федеральной собственности и закрепленному</w:t>
      </w:r>
      <w:proofErr w:type="gramEnd"/>
      <w:r>
        <w:t xml:space="preserve"> за воинскими частями, в случае совершения преступления, предусмотренного уголовным законодательством Российской Федерации, что должно быть установлено вступившим в законную силу приговором суда.</w:t>
      </w:r>
    </w:p>
    <w:p w:rsidR="00A42E35" w:rsidRDefault="00A42E35">
      <w:pPr>
        <w:pStyle w:val="ConsPlusNormal"/>
        <w:spacing w:before="240"/>
        <w:ind w:firstLine="540"/>
        <w:jc w:val="both"/>
      </w:pPr>
      <w:r>
        <w:t xml:space="preserve">По смыслу данного </w:t>
      </w:r>
      <w:hyperlink r:id="rId38" w:history="1">
        <w:r>
          <w:rPr>
            <w:color w:val="0000FF"/>
          </w:rPr>
          <w:t>Постановления</w:t>
        </w:r>
      </w:hyperlink>
      <w:r>
        <w:t xml:space="preserve"> к полной материальной ответственности также можно привлекать лицо, уголовное </w:t>
      </w:r>
      <w:proofErr w:type="gramStart"/>
      <w:r>
        <w:t>дело</w:t>
      </w:r>
      <w:proofErr w:type="gramEnd"/>
      <w:r>
        <w:t xml:space="preserve"> в отношении которого прекращено на стадии досудебного производства в связи с истечением сроков давности уголовного преследования, но только если в его действиях (бездействии) установлены признаки состава преступления, предусмотренного Уголовным </w:t>
      </w:r>
      <w:hyperlink r:id="rId39" w:history="1">
        <w:r>
          <w:rPr>
            <w:color w:val="0000FF"/>
          </w:rPr>
          <w:t>кодексом</w:t>
        </w:r>
      </w:hyperlink>
      <w:r>
        <w:t xml:space="preserve"> Российской Федерации. Сделано это может быть иным, отличным от вынесенного в процедуре уголовного </w:t>
      </w:r>
      <w:r>
        <w:lastRenderedPageBreak/>
        <w:t xml:space="preserve">судопроизводства приговора суда, правоприменительным решением (в том числе постановлением суда, принятым в рамках гражданского </w:t>
      </w:r>
      <w:proofErr w:type="gramStart"/>
      <w:r>
        <w:t>судопроизводства</w:t>
      </w:r>
      <w:proofErr w:type="gramEnd"/>
      <w:r>
        <w:t xml:space="preserve"> на основании содержащихся в акте органа предварительного расследования о прекращении уголовного дела сведений о фактических обстоятельствах деяния и его выводов относительно совершения этого деяния данным лицом).</w:t>
      </w:r>
    </w:p>
    <w:p w:rsidR="00A42E35" w:rsidRDefault="00A42E35">
      <w:pPr>
        <w:pStyle w:val="ConsPlusNormal"/>
        <w:spacing w:before="240"/>
        <w:ind w:firstLine="540"/>
        <w:jc w:val="both"/>
      </w:pPr>
      <w:r>
        <w:t xml:space="preserve">С точки зрения обеспечения законности </w:t>
      </w:r>
      <w:proofErr w:type="spellStart"/>
      <w:r>
        <w:t>правоприменения</w:t>
      </w:r>
      <w:proofErr w:type="spellEnd"/>
      <w:r>
        <w:t xml:space="preserve"> такой новый подход определенно улучшает гарантии конституционных прав военнослужащих и страхует их от возможности несправедливого усмотрения должностного лица. В то же время в Федеральном </w:t>
      </w:r>
      <w:hyperlink r:id="rId40" w:history="1">
        <w:r>
          <w:rPr>
            <w:color w:val="0000FF"/>
          </w:rPr>
          <w:t>законе</w:t>
        </w:r>
      </w:hyperlink>
      <w:r>
        <w:t xml:space="preserve"> "О материальной ответственности военнослужащих" по-прежнему остается еще одна норма, которая может быть признана </w:t>
      </w:r>
      <w:proofErr w:type="spellStart"/>
      <w:r>
        <w:t>коррупциогенной</w:t>
      </w:r>
      <w:proofErr w:type="spellEnd"/>
      <w:r>
        <w:t xml:space="preserve"> и способна привести к злоупотреблениям со стороны начальства. </w:t>
      </w:r>
      <w:hyperlink r:id="rId41" w:history="1">
        <w:r>
          <w:rPr>
            <w:color w:val="0000FF"/>
          </w:rPr>
          <w:t>Статьей 11</w:t>
        </w:r>
      </w:hyperlink>
      <w:r>
        <w:t xml:space="preserve"> названного Закона командиру (начальнику) воинской части, при условии получения им разрешения вышестоящего командира (начальника), предоставлено право по своему усмотрению </w:t>
      </w:r>
      <w:proofErr w:type="gramStart"/>
      <w:r>
        <w:t>снижать</w:t>
      </w:r>
      <w:proofErr w:type="gramEnd"/>
      <w:r>
        <w:t xml:space="preserve"> размер денежных средств, подлежащих взысканию с военнослужащего для возмещения причиненного ущерба. При этом точные параметры такого снижения законом не предусмотрены, а в качестве его оснований указаны достаточно размытые критерии - учет конкретных обстоятельств, степени вины и материального положения военнослужащего. Понимая, что подобного рода положения включены законодателем в нормативный акт из лучших побуждений, в целях реализации принципов справедливости и индивидуализации ответственности, тем не </w:t>
      </w:r>
      <w:proofErr w:type="gramStart"/>
      <w:r>
        <w:t>менее</w:t>
      </w:r>
      <w:proofErr w:type="gramEnd"/>
      <w:r>
        <w:t xml:space="preserve"> считаем, что такие решения лучше внести в число исключительных полномочий судебных органов. Впрочем, это предложение, как и многие другие вопросы совершенствования законодательства, является плодом размышлений конкретного автора и не может считаться мнением, претендующим на однозначную объективность.</w:t>
      </w:r>
    </w:p>
    <w:p w:rsidR="00A42E35" w:rsidRDefault="00A42E35">
      <w:pPr>
        <w:pStyle w:val="ConsPlusNormal"/>
        <w:spacing w:before="240"/>
        <w:ind w:firstLine="540"/>
        <w:jc w:val="both"/>
      </w:pPr>
      <w:r>
        <w:t xml:space="preserve">Подводя итог всему вышесказанному, необходимо отметить определенную заинтересованность законодателя и судебных органов в надлежащем закреплении и реализации правил применения материальной ответственности военнослужащих. </w:t>
      </w:r>
      <w:proofErr w:type="gramStart"/>
      <w:r>
        <w:t xml:space="preserve">Нормативные положения постепенно обретают все более четкий смысл, а </w:t>
      </w:r>
      <w:hyperlink r:id="rId42" w:history="1">
        <w:r>
          <w:rPr>
            <w:color w:val="0000FF"/>
          </w:rPr>
          <w:t>Постановление</w:t>
        </w:r>
      </w:hyperlink>
      <w:r>
        <w:t xml:space="preserve"> Конституционного Суда Российской Федерации от 8 ноября </w:t>
      </w:r>
      <w:smartTag w:uri="urn:schemas-microsoft-com:office:smarttags" w:element="metricconverter">
        <w:smartTagPr>
          <w:attr w:name="ProductID" w:val="2016 г"/>
        </w:smartTagPr>
        <w:r>
          <w:t>2016 г</w:t>
        </w:r>
      </w:smartTag>
      <w:r>
        <w:t>. N 22-П позволяет надеяться на то, что взятый государством курс на неукоснительное соблюдение прав военнослужащих будет выдержан и в будущем (возможно, в том числе и посредством дальнейшего совершенствования соответствующих правовых норм в части отдельных проблемных аспектов, указанных в настоящей статье).</w:t>
      </w:r>
      <w:proofErr w:type="gramEnd"/>
    </w:p>
    <w:p w:rsidR="00A42E35" w:rsidRDefault="00A42E35">
      <w:pPr>
        <w:pStyle w:val="ConsPlusNormal"/>
        <w:ind w:firstLine="540"/>
        <w:jc w:val="both"/>
      </w:pPr>
    </w:p>
    <w:p w:rsidR="00A42E35" w:rsidRDefault="00A42E35">
      <w:pPr>
        <w:pStyle w:val="ConsPlusNormal"/>
        <w:jc w:val="center"/>
      </w:pPr>
      <w:r>
        <w:t>Библиографический список:</w:t>
      </w:r>
    </w:p>
    <w:p w:rsidR="00A42E35" w:rsidRDefault="00A42E35">
      <w:pPr>
        <w:pStyle w:val="ConsPlusNormal"/>
        <w:ind w:firstLine="540"/>
        <w:jc w:val="both"/>
      </w:pPr>
    </w:p>
    <w:p w:rsidR="00A42E35" w:rsidRDefault="00A42E35">
      <w:pPr>
        <w:pStyle w:val="ConsPlusNormal"/>
        <w:ind w:firstLine="540"/>
        <w:jc w:val="both"/>
      </w:pPr>
      <w:r>
        <w:t xml:space="preserve">1. </w:t>
      </w:r>
      <w:proofErr w:type="spellStart"/>
      <w:r>
        <w:t>Глухов</w:t>
      </w:r>
      <w:proofErr w:type="spellEnd"/>
      <w:r>
        <w:t xml:space="preserve"> Е.А., Барков С.В., </w:t>
      </w:r>
      <w:proofErr w:type="spellStart"/>
      <w:r>
        <w:t>Чукин</w:t>
      </w:r>
      <w:proofErr w:type="spellEnd"/>
      <w:r>
        <w:t xml:space="preserve"> Д.С. </w:t>
      </w:r>
      <w:hyperlink r:id="rId43" w:history="1">
        <w:r>
          <w:rPr>
            <w:color w:val="0000FF"/>
          </w:rPr>
          <w:t>Неопределенность некоторых положений законодательства</w:t>
        </w:r>
      </w:hyperlink>
      <w:r>
        <w:t xml:space="preserve"> о материальной ответственности военнослужащих может привести к произвольным решениям со стороны командования [Текст] / Е.А. </w:t>
      </w:r>
      <w:proofErr w:type="spellStart"/>
      <w:r>
        <w:t>Глухов</w:t>
      </w:r>
      <w:proofErr w:type="spellEnd"/>
      <w:r>
        <w:t xml:space="preserve">, С.В. Барков, Д.С. </w:t>
      </w:r>
      <w:proofErr w:type="spellStart"/>
      <w:r>
        <w:t>Чукин</w:t>
      </w:r>
      <w:proofErr w:type="spellEnd"/>
      <w:r>
        <w:t xml:space="preserve"> // Право в Вооруженных Силах. 2012. N 9. С. 11 - 19.</w:t>
      </w:r>
    </w:p>
    <w:p w:rsidR="00A42E35" w:rsidRDefault="00A42E35">
      <w:pPr>
        <w:pStyle w:val="ConsPlusNormal"/>
        <w:spacing w:before="240"/>
        <w:ind w:firstLine="540"/>
        <w:jc w:val="both"/>
      </w:pPr>
      <w:r>
        <w:t>2. Кириченко Н.С. В Федеральном законе "О материальной ответственности военнослужащих" не определено понятие "под отчет" [Текст] / Н.С. Кириченко // Военно-юридический журнал. 2016. N 11. С. 19 - 21.</w:t>
      </w:r>
    </w:p>
    <w:p w:rsidR="00A42E35" w:rsidRDefault="00A42E35">
      <w:pPr>
        <w:pStyle w:val="ConsPlusNormal"/>
        <w:spacing w:before="240"/>
        <w:ind w:firstLine="540"/>
        <w:jc w:val="both"/>
      </w:pPr>
      <w:r>
        <w:t>3. Кириченко Н.С. О некоторых особенностях проведения административного расследования по факту причинения военнослужащим материального ущерба воинской части [Текст] / Н.С. Кириченко // Право в Вооруженных Силах. 2016. N 6. С. 12 - 15.</w:t>
      </w:r>
    </w:p>
    <w:p w:rsidR="00A42E35" w:rsidRDefault="00A42E35">
      <w:pPr>
        <w:pStyle w:val="ConsPlusNormal"/>
        <w:spacing w:before="240"/>
        <w:ind w:firstLine="540"/>
        <w:jc w:val="both"/>
      </w:pPr>
      <w:r>
        <w:t xml:space="preserve">4. Кот П.А. </w:t>
      </w:r>
      <w:hyperlink r:id="rId44" w:history="1">
        <w:r>
          <w:rPr>
            <w:color w:val="0000FF"/>
          </w:rPr>
          <w:t>К вопросу о правовой природе</w:t>
        </w:r>
      </w:hyperlink>
      <w:r>
        <w:t xml:space="preserve"> дел о материальной ответственности военнослужащих [Текст] / П.А. Кот // Военное право. 2014. N 2. С. 121 - 126.</w:t>
      </w:r>
    </w:p>
    <w:p w:rsidR="00A42E35" w:rsidRDefault="00A42E35">
      <w:pPr>
        <w:pStyle w:val="ConsPlusNormal"/>
        <w:spacing w:before="240"/>
        <w:ind w:firstLine="540"/>
        <w:jc w:val="both"/>
      </w:pPr>
      <w:r>
        <w:lastRenderedPageBreak/>
        <w:t xml:space="preserve">5. Кот П.А. </w:t>
      </w:r>
      <w:hyperlink r:id="rId45" w:history="1">
        <w:r>
          <w:rPr>
            <w:color w:val="0000FF"/>
          </w:rPr>
          <w:t>Основные отличия материальной ответственности военнослужащих</w:t>
        </w:r>
      </w:hyperlink>
      <w:r>
        <w:t xml:space="preserve"> от гражданско-правовой ответственности [Текст] / П.А. Кот // Военное право. 2013. N 3. С. 95 - 101.</w:t>
      </w:r>
    </w:p>
    <w:p w:rsidR="00A42E35" w:rsidRDefault="00A42E35">
      <w:pPr>
        <w:pStyle w:val="ConsPlusNormal"/>
        <w:ind w:firstLine="540"/>
        <w:jc w:val="both"/>
      </w:pPr>
    </w:p>
    <w:p w:rsidR="00A42E35" w:rsidRDefault="00A42E35">
      <w:pPr>
        <w:pStyle w:val="ConsPlusNormal"/>
        <w:ind w:firstLine="540"/>
        <w:jc w:val="both"/>
      </w:pPr>
    </w:p>
    <w:p w:rsidR="00A42E35" w:rsidRDefault="00A42E35">
      <w:pPr>
        <w:pStyle w:val="ConsPlusNormal"/>
        <w:pBdr>
          <w:top w:val="single" w:sz="6" w:space="0" w:color="auto"/>
        </w:pBdr>
        <w:spacing w:before="100" w:after="100"/>
        <w:jc w:val="both"/>
        <w:rPr>
          <w:sz w:val="2"/>
          <w:szCs w:val="2"/>
        </w:rPr>
      </w:pPr>
    </w:p>
    <w:p w:rsidR="00006507" w:rsidRDefault="00006507"/>
    <w:sectPr w:rsidR="00006507" w:rsidSect="00A42E35">
      <w:pgSz w:w="11906" w:h="16838" w:code="9"/>
      <w:pgMar w:top="1134" w:right="850" w:bottom="1134" w:left="1701" w:header="709" w:footer="709" w:gutter="0"/>
      <w:cols w:space="708"/>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2A87" w:usb1="80000000" w:usb2="00000008" w:usb3="00000000" w:csb0="000001FF" w:csb1="00000000"/>
  </w:font>
  <w:font w:name="Tahoma">
    <w:panose1 w:val="020B0604030504040204"/>
    <w:charset w:val="CC"/>
    <w:family w:val="swiss"/>
    <w:pitch w:val="variable"/>
    <w:sig w:usb0="61002A87" w:usb1="80000000" w:usb2="00000008" w:usb3="00000000" w:csb0="000101FF" w:csb1="00000000"/>
  </w:font>
  <w:font w:name="Cambria">
    <w:panose1 w:val="02040503050406030204"/>
    <w:charset w:val="CC"/>
    <w:family w:val="roman"/>
    <w:pitch w:val="variable"/>
    <w:sig w:usb0="A00002EF" w:usb1="4000004B" w:usb2="00000000" w:usb3="00000000" w:csb0="0000009F" w:csb1="00000000"/>
  </w:font>
  <w:font w:name="Calibri">
    <w:panose1 w:val="020F0502020204030204"/>
    <w:charset w:val="CC"/>
    <w:family w:val="swiss"/>
    <w:pitch w:val="variable"/>
    <w:sig w:usb0="A00002EF" w:usb1="4000207B" w:usb2="00000000" w:usb3="00000000" w:csb0="000000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50"/>
  <w:proofState w:spelling="clean" w:grammar="clean"/>
  <w:stylePaneFormatFilter w:val="3F01"/>
  <w:defaultTabStop w:val="708"/>
  <w:drawingGridHorizontalSpacing w:val="120"/>
  <w:displayHorizontalDrawingGridEvery w:val="2"/>
  <w:displayVerticalDrawingGridEvery w:val="2"/>
  <w:characterSpacingControl w:val="doNotCompress"/>
  <w:compat/>
  <w:rsids>
    <w:rsidRoot w:val="00A42E35"/>
    <w:rsid w:val="00006507"/>
    <w:rsid w:val="003A5D22"/>
    <w:rsid w:val="00A2578C"/>
    <w:rsid w:val="00A42E35"/>
  </w:rsids>
  <m:mathPr>
    <m:mathFont m:val="Cambria Math"/>
    <m:brkBin m:val="before"/>
    <m:brkBinSub m:val="--"/>
    <m:smallFrac m:val="off"/>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metricconverter"/>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ru-RU" w:eastAsia="ru-RU"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a">
    <w:name w:val="Normal"/>
    <w:qFormat/>
    <w:rPr>
      <w:sz w:val="24"/>
      <w:szCs w:val="24"/>
    </w:rPr>
  </w:style>
  <w:style w:type="character" w:default="1" w:styleId="a0">
    <w:name w:val="Default Paragraph Font"/>
    <w:semiHidden/>
  </w:style>
  <w:style w:type="table" w:default="1" w:styleId="a1">
    <w:name w:val="Normal Table"/>
    <w:semiHidden/>
    <w:tblPr>
      <w:tblInd w:w="0" w:type="dxa"/>
      <w:tblCellMar>
        <w:top w:w="0" w:type="dxa"/>
        <w:left w:w="108" w:type="dxa"/>
        <w:bottom w:w="0" w:type="dxa"/>
        <w:right w:w="108" w:type="dxa"/>
      </w:tblCellMar>
    </w:tblPr>
  </w:style>
  <w:style w:type="numbering" w:default="1" w:styleId="a2">
    <w:name w:val="No List"/>
    <w:semiHidden/>
  </w:style>
  <w:style w:type="paragraph" w:customStyle="1" w:styleId="ConsPlusNormal">
    <w:name w:val="ConsPlusNormal"/>
    <w:rsid w:val="00A42E35"/>
    <w:pPr>
      <w:widowControl w:val="0"/>
      <w:autoSpaceDE w:val="0"/>
      <w:autoSpaceDN w:val="0"/>
    </w:pPr>
    <w:rPr>
      <w:sz w:val="24"/>
    </w:rPr>
  </w:style>
  <w:style w:type="paragraph" w:customStyle="1" w:styleId="ConsPlusTitle">
    <w:name w:val="ConsPlusTitle"/>
    <w:rsid w:val="00A42E35"/>
    <w:pPr>
      <w:widowControl w:val="0"/>
      <w:autoSpaceDE w:val="0"/>
      <w:autoSpaceDN w:val="0"/>
    </w:pPr>
    <w:rPr>
      <w:b/>
      <w:sz w:val="24"/>
    </w:rPr>
  </w:style>
  <w:style w:type="paragraph" w:customStyle="1" w:styleId="ConsPlusTitlePage">
    <w:name w:val="ConsPlusTitlePage"/>
    <w:rsid w:val="00A42E35"/>
    <w:pPr>
      <w:widowControl w:val="0"/>
      <w:autoSpaceDE w:val="0"/>
      <w:autoSpaceDN w:val="0"/>
    </w:pPr>
    <w:rPr>
      <w:rFonts w:ascii="Tahoma" w:hAnsi="Tahoma" w:cs="Tahoma"/>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consultantplus://offline/ref=52076EB43DDFD29B37B561296B620D9EAB88E8AD32930AEC2D5FAB76m0rFJ" TargetMode="External"/><Relationship Id="rId13" Type="http://schemas.openxmlformats.org/officeDocument/2006/relationships/hyperlink" Target="consultantplus://offline/ref=52076EB43DDFD29B37B56E2275620D9EAE8DEEAC379A57E62506A77408m8r6J" TargetMode="External"/><Relationship Id="rId18" Type="http://schemas.openxmlformats.org/officeDocument/2006/relationships/hyperlink" Target="consultantplus://offline/ref=52076EB43DDFD29B37B56E2275620D9EAE85EFA13ECE00E47453A97100D632D97707D956C40Am6rCJ" TargetMode="External"/><Relationship Id="rId26" Type="http://schemas.openxmlformats.org/officeDocument/2006/relationships/hyperlink" Target="consultantplus://offline/ref=52076EB43DDFD29B37B56E2275620D9EAE8DEBA7339057E62506A77408867AC93942D457C50D6590m5r2J" TargetMode="External"/><Relationship Id="rId39" Type="http://schemas.openxmlformats.org/officeDocument/2006/relationships/hyperlink" Target="consultantplus://offline/ref=52076EB43DDFD29B37B56E2275620D9EAE8CEBA33D9E57E62506A77408m8r6J" TargetMode="External"/><Relationship Id="rId3" Type="http://schemas.openxmlformats.org/officeDocument/2006/relationships/webSettings" Target="webSettings.xml"/><Relationship Id="rId21" Type="http://schemas.openxmlformats.org/officeDocument/2006/relationships/hyperlink" Target="consultantplus://offline/ref=52076EB43DDFD29B37B56E2275620D9EAE85EFA13ECE00E47453A97100D632D97707D956C405m6rCJ" TargetMode="External"/><Relationship Id="rId34" Type="http://schemas.openxmlformats.org/officeDocument/2006/relationships/hyperlink" Target="consultantplus://offline/ref=52076EB43DDFD29B37B56E2275620D9EAE8DEEAC379A57E62506A77408m8r6J" TargetMode="External"/><Relationship Id="rId42" Type="http://schemas.openxmlformats.org/officeDocument/2006/relationships/hyperlink" Target="consultantplus://offline/ref=52076EB43DDFD29B37B56E2275620D9EAE8DEEAC379A57E62506A77408m8r6J" TargetMode="External"/><Relationship Id="rId47" Type="http://schemas.openxmlformats.org/officeDocument/2006/relationships/theme" Target="theme/theme1.xml"/><Relationship Id="rId7" Type="http://schemas.openxmlformats.org/officeDocument/2006/relationships/hyperlink" Target="consultantplus://offline/ref=52076EB43DDFD29B37B561296B620D9EAA88E9AC37930AEC2D5FAB76m0rFJ" TargetMode="External"/><Relationship Id="rId12" Type="http://schemas.openxmlformats.org/officeDocument/2006/relationships/hyperlink" Target="consultantplus://offline/ref=52076EB43DDFD29B37B5712C68620D9EAA89EDA2319057E62506A77408m8r6J" TargetMode="External"/><Relationship Id="rId17" Type="http://schemas.openxmlformats.org/officeDocument/2006/relationships/hyperlink" Target="consultantplus://offline/ref=52076EB43DDFD29B37B56E2275620D9EAE85EFA13ECE00E47453A97100D632D97707D956C505m6r6J" TargetMode="External"/><Relationship Id="rId25" Type="http://schemas.openxmlformats.org/officeDocument/2006/relationships/hyperlink" Target="consultantplus://offline/ref=52076EB43DDFD29B37B56E2275620D9EAE8DEBA0309E57E62506A77408867AC93942D457C50D6797m5r6J" TargetMode="External"/><Relationship Id="rId33" Type="http://schemas.openxmlformats.org/officeDocument/2006/relationships/hyperlink" Target="consultantplus://offline/ref=52076EB43DDFD29B37B56E2275620D9EAE85EFA13ECE00E47453A9m7r1J" TargetMode="External"/><Relationship Id="rId38" Type="http://schemas.openxmlformats.org/officeDocument/2006/relationships/hyperlink" Target="consultantplus://offline/ref=52076EB43DDFD29B37B56E2275620D9EAE8DEEAC379A57E62506A77408m8r6J" TargetMode="External"/><Relationship Id="rId46" Type="http://schemas.openxmlformats.org/officeDocument/2006/relationships/fontTable" Target="fontTable.xml"/><Relationship Id="rId2" Type="http://schemas.openxmlformats.org/officeDocument/2006/relationships/settings" Target="settings.xml"/><Relationship Id="rId16" Type="http://schemas.openxmlformats.org/officeDocument/2006/relationships/hyperlink" Target="consultantplus://offline/ref=52076EB43DDFD29B37B56E2275620D9EAE85EFA13ECE00E47453A97100D632D97707D956C505m6r7J" TargetMode="External"/><Relationship Id="rId20" Type="http://schemas.openxmlformats.org/officeDocument/2006/relationships/hyperlink" Target="consultantplus://offline/ref=52076EB43DDFD29B37B56E2275620D9EAE85EFA13ECE00E47453A97100D632D97707D956C405m6r6J" TargetMode="External"/><Relationship Id="rId29" Type="http://schemas.openxmlformats.org/officeDocument/2006/relationships/hyperlink" Target="consultantplus://offline/ref=52076EB43DDFD29B37B56E2275620D9EAE8CE8A03D9A57E62506A77408m8r6J" TargetMode="External"/><Relationship Id="rId41" Type="http://schemas.openxmlformats.org/officeDocument/2006/relationships/hyperlink" Target="consultantplus://offline/ref=52076EB43DDFD29B37B56E2275620D9EAE8DEBA7339057E62506A77408867AC93942D457C50D6594m5rFJ" TargetMode="External"/><Relationship Id="rId1" Type="http://schemas.openxmlformats.org/officeDocument/2006/relationships/styles" Target="styles.xml"/><Relationship Id="rId6" Type="http://schemas.openxmlformats.org/officeDocument/2006/relationships/hyperlink" Target="consultantplus://offline/ref=52076EB43DDFD29B37B56E2275620D9EAE8DEBA7339057E62506A77408m8r6J" TargetMode="External"/><Relationship Id="rId11" Type="http://schemas.openxmlformats.org/officeDocument/2006/relationships/hyperlink" Target="consultantplus://offline/ref=52076EB43DDFD29B37B56E2275620D9EAE8DEBA7339057E62506A77408m8r6J" TargetMode="External"/><Relationship Id="rId24" Type="http://schemas.openxmlformats.org/officeDocument/2006/relationships/hyperlink" Target="consultantplus://offline/ref=52076EB43DDFD29B37B56E2275620D9EAE8DEBA7339057E62506A77408867AC93942D457C50D6591m5r4J" TargetMode="External"/><Relationship Id="rId32" Type="http://schemas.openxmlformats.org/officeDocument/2006/relationships/hyperlink" Target="consultantplus://offline/ref=52076EB43DDFD29B37B56E2275620D9EAE8DEBA7339057E62506A77408m8r6J" TargetMode="External"/><Relationship Id="rId37" Type="http://schemas.openxmlformats.org/officeDocument/2006/relationships/hyperlink" Target="consultantplus://offline/ref=52076EB43DDFD29B37B56E2275620D9EAE85EFA13ECE00E47453A9m7r1J" TargetMode="External"/><Relationship Id="rId40" Type="http://schemas.openxmlformats.org/officeDocument/2006/relationships/hyperlink" Target="consultantplus://offline/ref=52076EB43DDFD29B37B56E2275620D9EAE8DEBA7339057E62506A77408m8r6J" TargetMode="External"/><Relationship Id="rId45" Type="http://schemas.openxmlformats.org/officeDocument/2006/relationships/hyperlink" Target="consultantplus://offline/ref=52076EB43DDFD29B37B561296B620D9EAB88E8AD32930AEC2D5FAB76m0rFJ" TargetMode="External"/><Relationship Id="rId5" Type="http://schemas.openxmlformats.org/officeDocument/2006/relationships/hyperlink" Target="consultantplus://offline/ref=52076EB43DDFD29B37B56E2275620D9EAE8CEBA33D9E57E62506A77408m8r6J" TargetMode="External"/><Relationship Id="rId15" Type="http://schemas.openxmlformats.org/officeDocument/2006/relationships/hyperlink" Target="consultantplus://offline/ref=52076EB43DDFD29B37B56E2275620D9EAE8DEBA7339057E62506A77408867AC93942D457C50D6597m5r1J" TargetMode="External"/><Relationship Id="rId23" Type="http://schemas.openxmlformats.org/officeDocument/2006/relationships/hyperlink" Target="consultantplus://offline/ref=52076EB43DDFD29B37B56E2275620D9EAE85EFA13ECE00E47453A97100D632D97707D956C00Fm6r3J" TargetMode="External"/><Relationship Id="rId28" Type="http://schemas.openxmlformats.org/officeDocument/2006/relationships/hyperlink" Target="consultantplus://offline/ref=52076EB43DDFD29B37B56E2275620D9EAE8DEAA4349157E62506A77408m8r6J" TargetMode="External"/><Relationship Id="rId36" Type="http://schemas.openxmlformats.org/officeDocument/2006/relationships/hyperlink" Target="consultantplus://offline/ref=52076EB43DDFD29B37B56E2275620D9EAE8DEBA7339057E62506A77408867AC93942D457C50D6597m5r1J" TargetMode="External"/><Relationship Id="rId10" Type="http://schemas.openxmlformats.org/officeDocument/2006/relationships/hyperlink" Target="consultantplus://offline/ref=52076EB43DDFD29B37B56E2275620D9EAE8DEBA7339057E62506A77408867AC93942D457C50D6590m5rFJ" TargetMode="External"/><Relationship Id="rId19" Type="http://schemas.openxmlformats.org/officeDocument/2006/relationships/hyperlink" Target="consultantplus://offline/ref=52076EB43DDFD29B37B56E2275620D9EAE85EFA13ECE00E47453A97100D632D97707D956C405m6r5J" TargetMode="External"/><Relationship Id="rId31" Type="http://schemas.openxmlformats.org/officeDocument/2006/relationships/hyperlink" Target="consultantplus://offline/ref=52076EB43DDFD29B37B561296B620D9EA48FECA134930AEC2D5FAB76m0rFJ" TargetMode="External"/><Relationship Id="rId44" Type="http://schemas.openxmlformats.org/officeDocument/2006/relationships/hyperlink" Target="consultantplus://offline/ref=52076EB43DDFD29B37B561296B620D9EA48FECA134930AEC2D5FAB76m0rFJ" TargetMode="External"/><Relationship Id="rId4" Type="http://schemas.openxmlformats.org/officeDocument/2006/relationships/hyperlink" Target="consultantplus://offline/ref=52076EB43DDFD29B37B56E2275620D9EAE8DEEAC379A57E62506A77408m8r6J" TargetMode="External"/><Relationship Id="rId9" Type="http://schemas.openxmlformats.org/officeDocument/2006/relationships/hyperlink" Target="consultantplus://offline/ref=52076EB43DDFD29B37B56E2275620D9EAE8DEBA7339057E62506A77408m8r6J" TargetMode="External"/><Relationship Id="rId14" Type="http://schemas.openxmlformats.org/officeDocument/2006/relationships/hyperlink" Target="consultantplus://offline/ref=52076EB43DDFD29B37B56E2275620D9EAE8DEBA7339057E62506A77408867AC93942D457C50D6591m5r4J" TargetMode="External"/><Relationship Id="rId22" Type="http://schemas.openxmlformats.org/officeDocument/2006/relationships/hyperlink" Target="consultantplus://offline/ref=52076EB43DDFD29B37B56E2275620D9EAE85EFA13ECE00E47453A97100D632D97707D956C70Dm6rCJ" TargetMode="External"/><Relationship Id="rId27" Type="http://schemas.openxmlformats.org/officeDocument/2006/relationships/hyperlink" Target="consultantplus://offline/ref=52076EB43DDFD29B37B56E2275620D9EAE8DEBA7339057E62506A77408867AC93942D457C50D6596m5rFJ" TargetMode="External"/><Relationship Id="rId30" Type="http://schemas.openxmlformats.org/officeDocument/2006/relationships/hyperlink" Target="consultantplus://offline/ref=52076EB43DDFD29B37B56E2275620D9EAE8DEBA7339057E62506A77408867AC93942D457C50D6595m5r7J" TargetMode="External"/><Relationship Id="rId35" Type="http://schemas.openxmlformats.org/officeDocument/2006/relationships/hyperlink" Target="consultantplus://offline/ref=52076EB43DDFD29B37B56E2275620D9EAE8DEBA7339057E62506A77408867AC93942D457C50D6591m5r4J" TargetMode="External"/><Relationship Id="rId43" Type="http://schemas.openxmlformats.org/officeDocument/2006/relationships/hyperlink" Target="consultantplus://offline/ref=52076EB43DDFD29B37B561296B620D9EAA88E9AC37930AEC2D5FAB76m0rFJ"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TotalTime>
  <Pages>8</Pages>
  <Words>2980</Words>
  <Characters>25663</Characters>
  <Application>Microsoft Office Word</Application>
  <DocSecurity>0</DocSecurity>
  <Lines>213</Lines>
  <Paragraphs>57</Paragraphs>
  <ScaleCrop>false</ScaleCrop>
  <HeadingPairs>
    <vt:vector size="2" baseType="variant">
      <vt:variant>
        <vt:lpstr>Название</vt:lpstr>
      </vt:variant>
      <vt:variant>
        <vt:i4>1</vt:i4>
      </vt:variant>
    </vt:vector>
  </HeadingPairs>
  <TitlesOfParts>
    <vt:vector size="1" baseType="lpstr">
      <vt:lpstr>К ВОПРОСУ О МАТЕРИАЛЬНОЙ ОТВЕТСТВЕННОСТИ</vt:lpstr>
    </vt:vector>
  </TitlesOfParts>
  <Company>Судебный департамент при ВС РФ</Company>
  <LinksUpToDate>false</LinksUpToDate>
  <CharactersWithSpaces>28586</CharactersWithSpaces>
  <SharedDoc>false</SharedDoc>
  <HLinks>
    <vt:vector size="252" baseType="variant">
      <vt:variant>
        <vt:i4>6619193</vt:i4>
      </vt:variant>
      <vt:variant>
        <vt:i4>123</vt:i4>
      </vt:variant>
      <vt:variant>
        <vt:i4>0</vt:i4>
      </vt:variant>
      <vt:variant>
        <vt:i4>5</vt:i4>
      </vt:variant>
      <vt:variant>
        <vt:lpwstr>consultantplus://offline/ref=52076EB43DDFD29B37B561296B620D9EAB88E8AD32930AEC2D5FAB76m0rFJ</vt:lpwstr>
      </vt:variant>
      <vt:variant>
        <vt:lpwstr/>
      </vt:variant>
      <vt:variant>
        <vt:i4>6619193</vt:i4>
      </vt:variant>
      <vt:variant>
        <vt:i4>120</vt:i4>
      </vt:variant>
      <vt:variant>
        <vt:i4>0</vt:i4>
      </vt:variant>
      <vt:variant>
        <vt:i4>5</vt:i4>
      </vt:variant>
      <vt:variant>
        <vt:lpwstr>consultantplus://offline/ref=52076EB43DDFD29B37B561296B620D9EA48FECA134930AEC2D5FAB76m0rFJ</vt:lpwstr>
      </vt:variant>
      <vt:variant>
        <vt:lpwstr/>
      </vt:variant>
      <vt:variant>
        <vt:i4>6619193</vt:i4>
      </vt:variant>
      <vt:variant>
        <vt:i4>117</vt:i4>
      </vt:variant>
      <vt:variant>
        <vt:i4>0</vt:i4>
      </vt:variant>
      <vt:variant>
        <vt:i4>5</vt:i4>
      </vt:variant>
      <vt:variant>
        <vt:lpwstr>consultantplus://offline/ref=52076EB43DDFD29B37B561296B620D9EAA88E9AC37930AEC2D5FAB76m0rFJ</vt:lpwstr>
      </vt:variant>
      <vt:variant>
        <vt:lpwstr/>
      </vt:variant>
      <vt:variant>
        <vt:i4>5505106</vt:i4>
      </vt:variant>
      <vt:variant>
        <vt:i4>114</vt:i4>
      </vt:variant>
      <vt:variant>
        <vt:i4>0</vt:i4>
      </vt:variant>
      <vt:variant>
        <vt:i4>5</vt:i4>
      </vt:variant>
      <vt:variant>
        <vt:lpwstr>consultantplus://offline/ref=52076EB43DDFD29B37B56E2275620D9EAE8DEEAC379A57E62506A77408m8r6J</vt:lpwstr>
      </vt:variant>
      <vt:variant>
        <vt:lpwstr/>
      </vt:variant>
      <vt:variant>
        <vt:i4>3276863</vt:i4>
      </vt:variant>
      <vt:variant>
        <vt:i4>111</vt:i4>
      </vt:variant>
      <vt:variant>
        <vt:i4>0</vt:i4>
      </vt:variant>
      <vt:variant>
        <vt:i4>5</vt:i4>
      </vt:variant>
      <vt:variant>
        <vt:lpwstr>consultantplus://offline/ref=52076EB43DDFD29B37B56E2275620D9EAE8DEBA7339057E62506A77408867AC93942D457C50D6594m5rFJ</vt:lpwstr>
      </vt:variant>
      <vt:variant>
        <vt:lpwstr/>
      </vt:variant>
      <vt:variant>
        <vt:i4>5505108</vt:i4>
      </vt:variant>
      <vt:variant>
        <vt:i4>108</vt:i4>
      </vt:variant>
      <vt:variant>
        <vt:i4>0</vt:i4>
      </vt:variant>
      <vt:variant>
        <vt:i4>5</vt:i4>
      </vt:variant>
      <vt:variant>
        <vt:lpwstr>consultantplus://offline/ref=52076EB43DDFD29B37B56E2275620D9EAE8DEBA7339057E62506A77408m8r6J</vt:lpwstr>
      </vt:variant>
      <vt:variant>
        <vt:lpwstr/>
      </vt:variant>
      <vt:variant>
        <vt:i4>5505109</vt:i4>
      </vt:variant>
      <vt:variant>
        <vt:i4>105</vt:i4>
      </vt:variant>
      <vt:variant>
        <vt:i4>0</vt:i4>
      </vt:variant>
      <vt:variant>
        <vt:i4>5</vt:i4>
      </vt:variant>
      <vt:variant>
        <vt:lpwstr>consultantplus://offline/ref=52076EB43DDFD29B37B56E2275620D9EAE8CEBA33D9E57E62506A77408m8r6J</vt:lpwstr>
      </vt:variant>
      <vt:variant>
        <vt:lpwstr/>
      </vt:variant>
      <vt:variant>
        <vt:i4>5505106</vt:i4>
      </vt:variant>
      <vt:variant>
        <vt:i4>102</vt:i4>
      </vt:variant>
      <vt:variant>
        <vt:i4>0</vt:i4>
      </vt:variant>
      <vt:variant>
        <vt:i4>5</vt:i4>
      </vt:variant>
      <vt:variant>
        <vt:lpwstr>consultantplus://offline/ref=52076EB43DDFD29B37B56E2275620D9EAE8DEEAC379A57E62506A77408m8r6J</vt:lpwstr>
      </vt:variant>
      <vt:variant>
        <vt:lpwstr/>
      </vt:variant>
      <vt:variant>
        <vt:i4>786447</vt:i4>
      </vt:variant>
      <vt:variant>
        <vt:i4>99</vt:i4>
      </vt:variant>
      <vt:variant>
        <vt:i4>0</vt:i4>
      </vt:variant>
      <vt:variant>
        <vt:i4>5</vt:i4>
      </vt:variant>
      <vt:variant>
        <vt:lpwstr>consultantplus://offline/ref=52076EB43DDFD29B37B56E2275620D9EAE85EFA13ECE00E47453A9m7r1J</vt:lpwstr>
      </vt:variant>
      <vt:variant>
        <vt:lpwstr/>
      </vt:variant>
      <vt:variant>
        <vt:i4>3276907</vt:i4>
      </vt:variant>
      <vt:variant>
        <vt:i4>96</vt:i4>
      </vt:variant>
      <vt:variant>
        <vt:i4>0</vt:i4>
      </vt:variant>
      <vt:variant>
        <vt:i4>5</vt:i4>
      </vt:variant>
      <vt:variant>
        <vt:lpwstr>consultantplus://offline/ref=52076EB43DDFD29B37B56E2275620D9EAE8DEBA7339057E62506A77408867AC93942D457C50D6597m5r1J</vt:lpwstr>
      </vt:variant>
      <vt:variant>
        <vt:lpwstr/>
      </vt:variant>
      <vt:variant>
        <vt:i4>3276904</vt:i4>
      </vt:variant>
      <vt:variant>
        <vt:i4>93</vt:i4>
      </vt:variant>
      <vt:variant>
        <vt:i4>0</vt:i4>
      </vt:variant>
      <vt:variant>
        <vt:i4>5</vt:i4>
      </vt:variant>
      <vt:variant>
        <vt:lpwstr>consultantplus://offline/ref=52076EB43DDFD29B37B56E2275620D9EAE8DEBA7339057E62506A77408867AC93942D457C50D6591m5r4J</vt:lpwstr>
      </vt:variant>
      <vt:variant>
        <vt:lpwstr/>
      </vt:variant>
      <vt:variant>
        <vt:i4>5505106</vt:i4>
      </vt:variant>
      <vt:variant>
        <vt:i4>90</vt:i4>
      </vt:variant>
      <vt:variant>
        <vt:i4>0</vt:i4>
      </vt:variant>
      <vt:variant>
        <vt:i4>5</vt:i4>
      </vt:variant>
      <vt:variant>
        <vt:lpwstr>consultantplus://offline/ref=52076EB43DDFD29B37B56E2275620D9EAE8DEEAC379A57E62506A77408m8r6J</vt:lpwstr>
      </vt:variant>
      <vt:variant>
        <vt:lpwstr/>
      </vt:variant>
      <vt:variant>
        <vt:i4>786447</vt:i4>
      </vt:variant>
      <vt:variant>
        <vt:i4>87</vt:i4>
      </vt:variant>
      <vt:variant>
        <vt:i4>0</vt:i4>
      </vt:variant>
      <vt:variant>
        <vt:i4>5</vt:i4>
      </vt:variant>
      <vt:variant>
        <vt:lpwstr>consultantplus://offline/ref=52076EB43DDFD29B37B56E2275620D9EAE85EFA13ECE00E47453A9m7r1J</vt:lpwstr>
      </vt:variant>
      <vt:variant>
        <vt:lpwstr/>
      </vt:variant>
      <vt:variant>
        <vt:i4>5505108</vt:i4>
      </vt:variant>
      <vt:variant>
        <vt:i4>84</vt:i4>
      </vt:variant>
      <vt:variant>
        <vt:i4>0</vt:i4>
      </vt:variant>
      <vt:variant>
        <vt:i4>5</vt:i4>
      </vt:variant>
      <vt:variant>
        <vt:lpwstr>consultantplus://offline/ref=52076EB43DDFD29B37B56E2275620D9EAE8DEBA7339057E62506A77408m8r6J</vt:lpwstr>
      </vt:variant>
      <vt:variant>
        <vt:lpwstr/>
      </vt:variant>
      <vt:variant>
        <vt:i4>6619193</vt:i4>
      </vt:variant>
      <vt:variant>
        <vt:i4>81</vt:i4>
      </vt:variant>
      <vt:variant>
        <vt:i4>0</vt:i4>
      </vt:variant>
      <vt:variant>
        <vt:i4>5</vt:i4>
      </vt:variant>
      <vt:variant>
        <vt:lpwstr>consultantplus://offline/ref=52076EB43DDFD29B37B561296B620D9EA48FECA134930AEC2D5FAB76m0rFJ</vt:lpwstr>
      </vt:variant>
      <vt:variant>
        <vt:lpwstr/>
      </vt:variant>
      <vt:variant>
        <vt:i4>3276911</vt:i4>
      </vt:variant>
      <vt:variant>
        <vt:i4>78</vt:i4>
      </vt:variant>
      <vt:variant>
        <vt:i4>0</vt:i4>
      </vt:variant>
      <vt:variant>
        <vt:i4>5</vt:i4>
      </vt:variant>
      <vt:variant>
        <vt:lpwstr>consultantplus://offline/ref=52076EB43DDFD29B37B56E2275620D9EAE8DEBA7339057E62506A77408867AC93942D457C50D6595m5r7J</vt:lpwstr>
      </vt:variant>
      <vt:variant>
        <vt:lpwstr/>
      </vt:variant>
      <vt:variant>
        <vt:i4>5505032</vt:i4>
      </vt:variant>
      <vt:variant>
        <vt:i4>75</vt:i4>
      </vt:variant>
      <vt:variant>
        <vt:i4>0</vt:i4>
      </vt:variant>
      <vt:variant>
        <vt:i4>5</vt:i4>
      </vt:variant>
      <vt:variant>
        <vt:lpwstr>consultantplus://offline/ref=52076EB43DDFD29B37B56E2275620D9EAE8CE8A03D9A57E62506A77408m8r6J</vt:lpwstr>
      </vt:variant>
      <vt:variant>
        <vt:lpwstr/>
      </vt:variant>
      <vt:variant>
        <vt:i4>5505106</vt:i4>
      </vt:variant>
      <vt:variant>
        <vt:i4>72</vt:i4>
      </vt:variant>
      <vt:variant>
        <vt:i4>0</vt:i4>
      </vt:variant>
      <vt:variant>
        <vt:i4>5</vt:i4>
      </vt:variant>
      <vt:variant>
        <vt:lpwstr>consultantplus://offline/ref=52076EB43DDFD29B37B56E2275620D9EAE8DEAA4349157E62506A77408m8r6J</vt:lpwstr>
      </vt:variant>
      <vt:variant>
        <vt:lpwstr/>
      </vt:variant>
      <vt:variant>
        <vt:i4>3276861</vt:i4>
      </vt:variant>
      <vt:variant>
        <vt:i4>69</vt:i4>
      </vt:variant>
      <vt:variant>
        <vt:i4>0</vt:i4>
      </vt:variant>
      <vt:variant>
        <vt:i4>5</vt:i4>
      </vt:variant>
      <vt:variant>
        <vt:lpwstr>consultantplus://offline/ref=52076EB43DDFD29B37B56E2275620D9EAE8DEBA7339057E62506A77408867AC93942D457C50D6596m5rFJ</vt:lpwstr>
      </vt:variant>
      <vt:variant>
        <vt:lpwstr/>
      </vt:variant>
      <vt:variant>
        <vt:i4>3276911</vt:i4>
      </vt:variant>
      <vt:variant>
        <vt:i4>66</vt:i4>
      </vt:variant>
      <vt:variant>
        <vt:i4>0</vt:i4>
      </vt:variant>
      <vt:variant>
        <vt:i4>5</vt:i4>
      </vt:variant>
      <vt:variant>
        <vt:lpwstr>consultantplus://offline/ref=52076EB43DDFD29B37B56E2275620D9EAE8DEBA7339057E62506A77408867AC93942D457C50D6590m5r2J</vt:lpwstr>
      </vt:variant>
      <vt:variant>
        <vt:lpwstr/>
      </vt:variant>
      <vt:variant>
        <vt:i4>3276863</vt:i4>
      </vt:variant>
      <vt:variant>
        <vt:i4>63</vt:i4>
      </vt:variant>
      <vt:variant>
        <vt:i4>0</vt:i4>
      </vt:variant>
      <vt:variant>
        <vt:i4>5</vt:i4>
      </vt:variant>
      <vt:variant>
        <vt:lpwstr>consultantplus://offline/ref=52076EB43DDFD29B37B56E2275620D9EAE8DEBA0309E57E62506A77408867AC93942D457C50D6797m5r6J</vt:lpwstr>
      </vt:variant>
      <vt:variant>
        <vt:lpwstr/>
      </vt:variant>
      <vt:variant>
        <vt:i4>3276904</vt:i4>
      </vt:variant>
      <vt:variant>
        <vt:i4>60</vt:i4>
      </vt:variant>
      <vt:variant>
        <vt:i4>0</vt:i4>
      </vt:variant>
      <vt:variant>
        <vt:i4>5</vt:i4>
      </vt:variant>
      <vt:variant>
        <vt:lpwstr>consultantplus://offline/ref=52076EB43DDFD29B37B56E2275620D9EAE8DEBA7339057E62506A77408867AC93942D457C50D6591m5r4J</vt:lpwstr>
      </vt:variant>
      <vt:variant>
        <vt:lpwstr/>
      </vt:variant>
      <vt:variant>
        <vt:i4>3997801</vt:i4>
      </vt:variant>
      <vt:variant>
        <vt:i4>57</vt:i4>
      </vt:variant>
      <vt:variant>
        <vt:i4>0</vt:i4>
      </vt:variant>
      <vt:variant>
        <vt:i4>5</vt:i4>
      </vt:variant>
      <vt:variant>
        <vt:lpwstr>consultantplus://offline/ref=52076EB43DDFD29B37B56E2275620D9EAE85EFA13ECE00E47453A97100D632D97707D956C00Fm6r3J</vt:lpwstr>
      </vt:variant>
      <vt:variant>
        <vt:lpwstr/>
      </vt:variant>
      <vt:variant>
        <vt:i4>3997756</vt:i4>
      </vt:variant>
      <vt:variant>
        <vt:i4>54</vt:i4>
      </vt:variant>
      <vt:variant>
        <vt:i4>0</vt:i4>
      </vt:variant>
      <vt:variant>
        <vt:i4>5</vt:i4>
      </vt:variant>
      <vt:variant>
        <vt:lpwstr>consultantplus://offline/ref=52076EB43DDFD29B37B56E2275620D9EAE85EFA13ECE00E47453A97100D632D97707D956C70Dm6rCJ</vt:lpwstr>
      </vt:variant>
      <vt:variant>
        <vt:lpwstr/>
      </vt:variant>
      <vt:variant>
        <vt:i4>3997806</vt:i4>
      </vt:variant>
      <vt:variant>
        <vt:i4>51</vt:i4>
      </vt:variant>
      <vt:variant>
        <vt:i4>0</vt:i4>
      </vt:variant>
      <vt:variant>
        <vt:i4>5</vt:i4>
      </vt:variant>
      <vt:variant>
        <vt:lpwstr>consultantplus://offline/ref=52076EB43DDFD29B37B56E2275620D9EAE85EFA13ECE00E47453A97100D632D97707D956C405m6rCJ</vt:lpwstr>
      </vt:variant>
      <vt:variant>
        <vt:lpwstr/>
      </vt:variant>
      <vt:variant>
        <vt:i4>3997755</vt:i4>
      </vt:variant>
      <vt:variant>
        <vt:i4>48</vt:i4>
      </vt:variant>
      <vt:variant>
        <vt:i4>0</vt:i4>
      </vt:variant>
      <vt:variant>
        <vt:i4>5</vt:i4>
      </vt:variant>
      <vt:variant>
        <vt:lpwstr>consultantplus://offline/ref=52076EB43DDFD29B37B56E2275620D9EAE85EFA13ECE00E47453A97100D632D97707D956C405m6r6J</vt:lpwstr>
      </vt:variant>
      <vt:variant>
        <vt:lpwstr/>
      </vt:variant>
      <vt:variant>
        <vt:i4>3997752</vt:i4>
      </vt:variant>
      <vt:variant>
        <vt:i4>45</vt:i4>
      </vt:variant>
      <vt:variant>
        <vt:i4>0</vt:i4>
      </vt:variant>
      <vt:variant>
        <vt:i4>5</vt:i4>
      </vt:variant>
      <vt:variant>
        <vt:lpwstr>consultantplus://offline/ref=52076EB43DDFD29B37B56E2275620D9EAE85EFA13ECE00E47453A97100D632D97707D956C405m6r5J</vt:lpwstr>
      </vt:variant>
      <vt:variant>
        <vt:lpwstr/>
      </vt:variant>
      <vt:variant>
        <vt:i4>3997754</vt:i4>
      </vt:variant>
      <vt:variant>
        <vt:i4>42</vt:i4>
      </vt:variant>
      <vt:variant>
        <vt:i4>0</vt:i4>
      </vt:variant>
      <vt:variant>
        <vt:i4>5</vt:i4>
      </vt:variant>
      <vt:variant>
        <vt:lpwstr>consultantplus://offline/ref=52076EB43DDFD29B37B56E2275620D9EAE85EFA13ECE00E47453A97100D632D97707D956C40Am6rCJ</vt:lpwstr>
      </vt:variant>
      <vt:variant>
        <vt:lpwstr/>
      </vt:variant>
      <vt:variant>
        <vt:i4>3997754</vt:i4>
      </vt:variant>
      <vt:variant>
        <vt:i4>39</vt:i4>
      </vt:variant>
      <vt:variant>
        <vt:i4>0</vt:i4>
      </vt:variant>
      <vt:variant>
        <vt:i4>5</vt:i4>
      </vt:variant>
      <vt:variant>
        <vt:lpwstr>consultantplus://offline/ref=52076EB43DDFD29B37B56E2275620D9EAE85EFA13ECE00E47453A97100D632D97707D956C505m6r6J</vt:lpwstr>
      </vt:variant>
      <vt:variant>
        <vt:lpwstr/>
      </vt:variant>
      <vt:variant>
        <vt:i4>3997755</vt:i4>
      </vt:variant>
      <vt:variant>
        <vt:i4>36</vt:i4>
      </vt:variant>
      <vt:variant>
        <vt:i4>0</vt:i4>
      </vt:variant>
      <vt:variant>
        <vt:i4>5</vt:i4>
      </vt:variant>
      <vt:variant>
        <vt:lpwstr>consultantplus://offline/ref=52076EB43DDFD29B37B56E2275620D9EAE85EFA13ECE00E47453A97100D632D97707D956C505m6r7J</vt:lpwstr>
      </vt:variant>
      <vt:variant>
        <vt:lpwstr/>
      </vt:variant>
      <vt:variant>
        <vt:i4>3276907</vt:i4>
      </vt:variant>
      <vt:variant>
        <vt:i4>33</vt:i4>
      </vt:variant>
      <vt:variant>
        <vt:i4>0</vt:i4>
      </vt:variant>
      <vt:variant>
        <vt:i4>5</vt:i4>
      </vt:variant>
      <vt:variant>
        <vt:lpwstr>consultantplus://offline/ref=52076EB43DDFD29B37B56E2275620D9EAE8DEBA7339057E62506A77408867AC93942D457C50D6597m5r1J</vt:lpwstr>
      </vt:variant>
      <vt:variant>
        <vt:lpwstr/>
      </vt:variant>
      <vt:variant>
        <vt:i4>3276904</vt:i4>
      </vt:variant>
      <vt:variant>
        <vt:i4>30</vt:i4>
      </vt:variant>
      <vt:variant>
        <vt:i4>0</vt:i4>
      </vt:variant>
      <vt:variant>
        <vt:i4>5</vt:i4>
      </vt:variant>
      <vt:variant>
        <vt:lpwstr>consultantplus://offline/ref=52076EB43DDFD29B37B56E2275620D9EAE8DEBA7339057E62506A77408867AC93942D457C50D6591m5r4J</vt:lpwstr>
      </vt:variant>
      <vt:variant>
        <vt:lpwstr/>
      </vt:variant>
      <vt:variant>
        <vt:i4>5505106</vt:i4>
      </vt:variant>
      <vt:variant>
        <vt:i4>27</vt:i4>
      </vt:variant>
      <vt:variant>
        <vt:i4>0</vt:i4>
      </vt:variant>
      <vt:variant>
        <vt:i4>5</vt:i4>
      </vt:variant>
      <vt:variant>
        <vt:lpwstr>consultantplus://offline/ref=52076EB43DDFD29B37B56E2275620D9EAE8DEEAC379A57E62506A77408m8r6J</vt:lpwstr>
      </vt:variant>
      <vt:variant>
        <vt:lpwstr/>
      </vt:variant>
      <vt:variant>
        <vt:i4>5505028</vt:i4>
      </vt:variant>
      <vt:variant>
        <vt:i4>24</vt:i4>
      </vt:variant>
      <vt:variant>
        <vt:i4>0</vt:i4>
      </vt:variant>
      <vt:variant>
        <vt:i4>5</vt:i4>
      </vt:variant>
      <vt:variant>
        <vt:lpwstr>consultantplus://offline/ref=52076EB43DDFD29B37B5712C68620D9EAA89EDA2319057E62506A77408m8r6J</vt:lpwstr>
      </vt:variant>
      <vt:variant>
        <vt:lpwstr/>
      </vt:variant>
      <vt:variant>
        <vt:i4>5505108</vt:i4>
      </vt:variant>
      <vt:variant>
        <vt:i4>21</vt:i4>
      </vt:variant>
      <vt:variant>
        <vt:i4>0</vt:i4>
      </vt:variant>
      <vt:variant>
        <vt:i4>5</vt:i4>
      </vt:variant>
      <vt:variant>
        <vt:lpwstr>consultantplus://offline/ref=52076EB43DDFD29B37B56E2275620D9EAE8DEBA7339057E62506A77408m8r6J</vt:lpwstr>
      </vt:variant>
      <vt:variant>
        <vt:lpwstr/>
      </vt:variant>
      <vt:variant>
        <vt:i4>3276859</vt:i4>
      </vt:variant>
      <vt:variant>
        <vt:i4>18</vt:i4>
      </vt:variant>
      <vt:variant>
        <vt:i4>0</vt:i4>
      </vt:variant>
      <vt:variant>
        <vt:i4>5</vt:i4>
      </vt:variant>
      <vt:variant>
        <vt:lpwstr>consultantplus://offline/ref=52076EB43DDFD29B37B56E2275620D9EAE8DEBA7339057E62506A77408867AC93942D457C50D6590m5rFJ</vt:lpwstr>
      </vt:variant>
      <vt:variant>
        <vt:lpwstr/>
      </vt:variant>
      <vt:variant>
        <vt:i4>5505108</vt:i4>
      </vt:variant>
      <vt:variant>
        <vt:i4>15</vt:i4>
      </vt:variant>
      <vt:variant>
        <vt:i4>0</vt:i4>
      </vt:variant>
      <vt:variant>
        <vt:i4>5</vt:i4>
      </vt:variant>
      <vt:variant>
        <vt:lpwstr>consultantplus://offline/ref=52076EB43DDFD29B37B56E2275620D9EAE8DEBA7339057E62506A77408m8r6J</vt:lpwstr>
      </vt:variant>
      <vt:variant>
        <vt:lpwstr/>
      </vt:variant>
      <vt:variant>
        <vt:i4>6619193</vt:i4>
      </vt:variant>
      <vt:variant>
        <vt:i4>12</vt:i4>
      </vt:variant>
      <vt:variant>
        <vt:i4>0</vt:i4>
      </vt:variant>
      <vt:variant>
        <vt:i4>5</vt:i4>
      </vt:variant>
      <vt:variant>
        <vt:lpwstr>consultantplus://offline/ref=52076EB43DDFD29B37B561296B620D9EAB88E8AD32930AEC2D5FAB76m0rFJ</vt:lpwstr>
      </vt:variant>
      <vt:variant>
        <vt:lpwstr/>
      </vt:variant>
      <vt:variant>
        <vt:i4>6619193</vt:i4>
      </vt:variant>
      <vt:variant>
        <vt:i4>9</vt:i4>
      </vt:variant>
      <vt:variant>
        <vt:i4>0</vt:i4>
      </vt:variant>
      <vt:variant>
        <vt:i4>5</vt:i4>
      </vt:variant>
      <vt:variant>
        <vt:lpwstr>consultantplus://offline/ref=52076EB43DDFD29B37B561296B620D9EAA88E9AC37930AEC2D5FAB76m0rFJ</vt:lpwstr>
      </vt:variant>
      <vt:variant>
        <vt:lpwstr/>
      </vt:variant>
      <vt:variant>
        <vt:i4>5505108</vt:i4>
      </vt:variant>
      <vt:variant>
        <vt:i4>6</vt:i4>
      </vt:variant>
      <vt:variant>
        <vt:i4>0</vt:i4>
      </vt:variant>
      <vt:variant>
        <vt:i4>5</vt:i4>
      </vt:variant>
      <vt:variant>
        <vt:lpwstr>consultantplus://offline/ref=52076EB43DDFD29B37B56E2275620D9EAE8DEBA7339057E62506A77408m8r6J</vt:lpwstr>
      </vt:variant>
      <vt:variant>
        <vt:lpwstr/>
      </vt:variant>
      <vt:variant>
        <vt:i4>5505109</vt:i4>
      </vt:variant>
      <vt:variant>
        <vt:i4>3</vt:i4>
      </vt:variant>
      <vt:variant>
        <vt:i4>0</vt:i4>
      </vt:variant>
      <vt:variant>
        <vt:i4>5</vt:i4>
      </vt:variant>
      <vt:variant>
        <vt:lpwstr>consultantplus://offline/ref=52076EB43DDFD29B37B56E2275620D9EAE8CEBA33D9E57E62506A77408m8r6J</vt:lpwstr>
      </vt:variant>
      <vt:variant>
        <vt:lpwstr/>
      </vt:variant>
      <vt:variant>
        <vt:i4>5505106</vt:i4>
      </vt:variant>
      <vt:variant>
        <vt:i4>0</vt:i4>
      </vt:variant>
      <vt:variant>
        <vt:i4>0</vt:i4>
      </vt:variant>
      <vt:variant>
        <vt:i4>5</vt:i4>
      </vt:variant>
      <vt:variant>
        <vt:lpwstr>consultantplus://offline/ref=52076EB43DDFD29B37B56E2275620D9EAE8DEEAC379A57E62506A77408m8r6J</vt:lpwstr>
      </vt:variant>
      <vt:variant>
        <vt:lpwstr/>
      </vt:variant>
    </vt:vector>
  </HLinks>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К ВОПРОСУ О МАТЕРИАЛЬНОЙ ОТВЕТСТВЕННОСТИ</dc:title>
  <dc:subject/>
  <dc:creator>Бирюкова</dc:creator>
  <cp:keywords/>
  <dc:description/>
  <cp:lastModifiedBy>Магомед-Басир Гапурович Шуайпов</cp:lastModifiedBy>
  <cp:revision>3</cp:revision>
  <dcterms:created xsi:type="dcterms:W3CDTF">2017-10-20T11:26:00Z</dcterms:created>
  <dcterms:modified xsi:type="dcterms:W3CDTF">2017-10-20T11:27:00Z</dcterms:modified>
</cp:coreProperties>
</file>