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1EF" w:rsidRPr="0050245A" w:rsidRDefault="000811EF" w:rsidP="000811EF">
      <w:pPr>
        <w:ind w:firstLine="708"/>
        <w:rPr>
          <w:szCs w:val="28"/>
        </w:rPr>
      </w:pPr>
      <w:r w:rsidRPr="006456EB">
        <w:rPr>
          <w:b/>
          <w:szCs w:val="28"/>
          <w:lang w:eastAsia="en-US"/>
        </w:rPr>
        <w:t>На имущество, поставляемое воинским частям централизованно, цены определяются уполномоченными государственными органами, которыми являются центральные довольствующие органы и службы Министерства обороны Российской Федерации</w:t>
      </w:r>
    </w:p>
    <w:p w:rsidR="000811EF" w:rsidRPr="0050245A" w:rsidRDefault="000811EF" w:rsidP="000811EF">
      <w:pPr>
        <w:ind w:firstLine="708"/>
        <w:rPr>
          <w:szCs w:val="28"/>
        </w:rPr>
      </w:pPr>
      <w:r w:rsidRPr="0050245A">
        <w:rPr>
          <w:szCs w:val="28"/>
        </w:rPr>
        <w:t>В ходе ревизии хозяйственной деятельности воинской части выявлена недостача вещевого имущества, переданного командиру взвода К. под отчет. Командир воинской части обратился в суд с иском о взыскании с К. 98 798 руб., оценив недостающее имущество по средней рыночной стоимости.</w:t>
      </w:r>
    </w:p>
    <w:p w:rsidR="000811EF" w:rsidRPr="0050245A" w:rsidRDefault="000811EF" w:rsidP="000811EF">
      <w:pPr>
        <w:ind w:firstLine="708"/>
        <w:rPr>
          <w:szCs w:val="28"/>
        </w:rPr>
      </w:pPr>
      <w:r w:rsidRPr="0050245A">
        <w:rPr>
          <w:szCs w:val="28"/>
        </w:rPr>
        <w:t xml:space="preserve">Решением Новороссийского гарнизонного военного суда исковые требования </w:t>
      </w:r>
      <w:r>
        <w:rPr>
          <w:szCs w:val="28"/>
        </w:rPr>
        <w:t xml:space="preserve">были </w:t>
      </w:r>
      <w:r w:rsidRPr="0050245A">
        <w:rPr>
          <w:szCs w:val="28"/>
        </w:rPr>
        <w:t>удовлетворены частично на сумму 57 371 руб. 96 коп</w:t>
      </w:r>
      <w:proofErr w:type="gramStart"/>
      <w:r w:rsidRPr="0050245A">
        <w:rPr>
          <w:szCs w:val="28"/>
        </w:rPr>
        <w:t xml:space="preserve">., </w:t>
      </w:r>
      <w:proofErr w:type="gramEnd"/>
      <w:r w:rsidRPr="0050245A">
        <w:rPr>
          <w:szCs w:val="28"/>
        </w:rPr>
        <w:t>то есть в размере стоимости утраченного имущества согласно данным бухгалтерского учета. В удовлетворении иска на большую сумму судом отказано по следующим основаниям.</w:t>
      </w:r>
    </w:p>
    <w:p w:rsidR="000811EF" w:rsidRPr="0050245A" w:rsidRDefault="000811EF" w:rsidP="000811EF">
      <w:pPr>
        <w:ind w:firstLine="708"/>
        <w:rPr>
          <w:szCs w:val="28"/>
          <w:lang w:eastAsia="en-US"/>
        </w:rPr>
      </w:pPr>
      <w:r w:rsidRPr="0050245A">
        <w:rPr>
          <w:szCs w:val="28"/>
        </w:rPr>
        <w:t xml:space="preserve">В соответствии с п. 1 ст. 6 Федерального закона </w:t>
      </w:r>
      <w:r w:rsidRPr="0050245A">
        <w:rPr>
          <w:szCs w:val="28"/>
          <w:lang w:eastAsia="en-US"/>
        </w:rPr>
        <w:t xml:space="preserve">«О материальной ответственности военнослужащих» размер причиненного ущерба определяется по фактическим потерям, на основании данных учета имущества воинской части. </w:t>
      </w:r>
    </w:p>
    <w:p w:rsidR="000811EF" w:rsidRPr="0050245A" w:rsidRDefault="000811EF" w:rsidP="000811EF">
      <w:pPr>
        <w:ind w:firstLine="708"/>
        <w:rPr>
          <w:szCs w:val="28"/>
          <w:lang w:eastAsia="en-US"/>
        </w:rPr>
      </w:pPr>
      <w:r w:rsidRPr="0050245A">
        <w:rPr>
          <w:szCs w:val="28"/>
          <w:lang w:eastAsia="en-US"/>
        </w:rPr>
        <w:t>Цены на вооружение, военную технику, боеприпасы, другое имущество, централизованно поставляемые воинским частям, определяются уполномоченными на то государственными органами.</w:t>
      </w:r>
    </w:p>
    <w:p w:rsidR="000811EF" w:rsidRPr="0050245A" w:rsidRDefault="000811EF" w:rsidP="000811EF">
      <w:pPr>
        <w:ind w:firstLine="708"/>
        <w:rPr>
          <w:szCs w:val="28"/>
          <w:lang w:eastAsia="en-US"/>
        </w:rPr>
      </w:pPr>
      <w:r w:rsidRPr="0050245A">
        <w:rPr>
          <w:szCs w:val="28"/>
          <w:lang w:eastAsia="en-US"/>
        </w:rPr>
        <w:t>По смыслу данной нормы на имущество, поставляемое централизованно, цены определяются уполномоченными государственными органами, которыми являются центральные довольствующие органы и службы Министерства обороны Российской Федерации.</w:t>
      </w:r>
    </w:p>
    <w:p w:rsidR="000811EF" w:rsidRPr="0050245A" w:rsidRDefault="000811EF" w:rsidP="000811EF">
      <w:pPr>
        <w:ind w:firstLine="708"/>
        <w:rPr>
          <w:szCs w:val="28"/>
          <w:lang w:eastAsia="en-US"/>
        </w:rPr>
      </w:pPr>
      <w:r w:rsidRPr="0050245A">
        <w:rPr>
          <w:szCs w:val="28"/>
          <w:lang w:eastAsia="en-US"/>
        </w:rPr>
        <w:t>Допрошенная судом в качестве специалиста ведущий бухгалтер филиала  управления финансового обеспечения показала, что утраченное К. имущество воинской частью не приобреталось, а поступило в воинскую часть централизованно. При этом она пояснила, что стоимость имущества рассчитывается бухгалтерией в соответствии с поступившими на это имущество учетными документами.</w:t>
      </w:r>
    </w:p>
    <w:p w:rsidR="000811EF" w:rsidRPr="0050245A" w:rsidRDefault="000811EF" w:rsidP="000811EF">
      <w:pPr>
        <w:ind w:firstLine="708"/>
        <w:rPr>
          <w:szCs w:val="28"/>
          <w:lang w:eastAsia="en-US"/>
        </w:rPr>
      </w:pPr>
      <w:r w:rsidRPr="0050245A">
        <w:rPr>
          <w:szCs w:val="28"/>
          <w:lang w:eastAsia="en-US"/>
        </w:rPr>
        <w:t xml:space="preserve">Из материалов дела видно, что при проведении инвентаризации размер причиненного К. материального ущерба определен по фактическим потерям, на основании данных бухгалтерского учета имущества воинской части, что в полной мере соответствует требованиям </w:t>
      </w:r>
      <w:r w:rsidRPr="0050245A">
        <w:rPr>
          <w:szCs w:val="28"/>
        </w:rPr>
        <w:t>п. 1 ст. 6 вышеназванного Федерального закона</w:t>
      </w:r>
      <w:r w:rsidRPr="0050245A">
        <w:rPr>
          <w:szCs w:val="28"/>
          <w:lang w:eastAsia="en-US"/>
        </w:rPr>
        <w:t>.</w:t>
      </w:r>
    </w:p>
    <w:p w:rsidR="000811EF" w:rsidRPr="0050245A" w:rsidRDefault="000811EF" w:rsidP="000811EF">
      <w:pPr>
        <w:ind w:firstLine="708"/>
        <w:rPr>
          <w:szCs w:val="28"/>
          <w:lang w:eastAsia="en-US"/>
        </w:rPr>
      </w:pPr>
      <w:r w:rsidRPr="0050245A">
        <w:rPr>
          <w:szCs w:val="28"/>
          <w:lang w:eastAsia="en-US"/>
        </w:rPr>
        <w:t>С учетом изложенного при рассмотрении дела в апелляционном порядке решение суда оставлено без изменения.</w:t>
      </w:r>
    </w:p>
    <w:p w:rsidR="000811EF" w:rsidRPr="002F5DD8" w:rsidRDefault="000811EF" w:rsidP="000811EF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933A69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0811EF"/>
    <w:rsid w:val="000811EF"/>
    <w:rsid w:val="00933A69"/>
    <w:rsid w:val="00C25A93"/>
    <w:rsid w:val="00FB40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1EF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0811EF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0811EF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356</Words>
  <Characters>2031</Characters>
  <Application>Microsoft Office Word</Application>
  <DocSecurity>0</DocSecurity>
  <Lines>16</Lines>
  <Paragraphs>4</Paragraphs>
  <ScaleCrop>false</ScaleCrop>
  <Company>SPecialiST RePack</Company>
  <LinksUpToDate>false</LinksUpToDate>
  <CharactersWithSpaces>2383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2016-06-16T12:07:00Z</dcterms:created>
  <dcterms:modified xsi:type="dcterms:W3CDTF">2016-07-18T12:54:00Z</dcterms:modified>
</cp:coreProperties>
</file>