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558" w:rsidRPr="0050245A" w:rsidRDefault="00EA3558" w:rsidP="00EA3558">
      <w:pPr>
        <w:ind w:firstLine="708"/>
        <w:rPr>
          <w:bCs/>
          <w:szCs w:val="28"/>
        </w:rPr>
      </w:pPr>
      <w:r w:rsidRPr="006456EB">
        <w:rPr>
          <w:b/>
          <w:bCs/>
          <w:szCs w:val="28"/>
        </w:rPr>
        <w:t>Военнослужащие несут материальную ответственность только за причиненный по их вине реальный ущерб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 xml:space="preserve">Заместитель военного прокурора гарнизона </w:t>
      </w:r>
      <w:proofErr w:type="spellStart"/>
      <w:r w:rsidRPr="0050245A">
        <w:rPr>
          <w:bCs/>
          <w:szCs w:val="28"/>
        </w:rPr>
        <w:t>Заозерск</w:t>
      </w:r>
      <w:proofErr w:type="spellEnd"/>
      <w:r w:rsidRPr="0050245A">
        <w:rPr>
          <w:bCs/>
          <w:szCs w:val="28"/>
        </w:rPr>
        <w:t xml:space="preserve"> обратился </w:t>
      </w:r>
      <w:proofErr w:type="gramStart"/>
      <w:r w:rsidRPr="0050245A">
        <w:rPr>
          <w:bCs/>
          <w:szCs w:val="28"/>
        </w:rPr>
        <w:t>в суд с иском в защиту интересов Российской Федерации в лице воинской части о привлечении</w:t>
      </w:r>
      <w:proofErr w:type="gramEnd"/>
      <w:r w:rsidRPr="0050245A">
        <w:rPr>
          <w:bCs/>
          <w:szCs w:val="28"/>
        </w:rPr>
        <w:t xml:space="preserve"> К. к полной материальной ответственности, поскольку К., исполняя обязанности по воинской должности командира роты, утратил переданное ему под отчет имущество. 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Решением Заозерского гарнизонного военного суда иск удовлетворен.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Рассмотрев материалы дела в апелляционном порядке, флотский военный суд отменил указанное решение в связи с недоказанностью установленных судом первой инстанции обстоятельств, имеющих значение для дела.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В соответствии с положениями п. 4 ст. 28 Федерального закона «О статусе военнослужащих и ст. 3 Федерального закона «О материальной ответственности военнослужащих», военнослужащие привлекаются к материальной ответственности за ущерб, причиненный государству при исполнении служебных обязанностей, и несут материальную ответственность только за причиненный по их вине реальный ущерб.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Из материалов дела следует, что К. являясь командиром роты, в апреле 2013 года принял под отчет имущество подразделения</w:t>
      </w:r>
      <w:r>
        <w:rPr>
          <w:bCs/>
          <w:szCs w:val="28"/>
        </w:rPr>
        <w:t>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proofErr w:type="gramStart"/>
      <w:r w:rsidRPr="0050245A">
        <w:rPr>
          <w:bCs/>
          <w:szCs w:val="28"/>
        </w:rPr>
        <w:t>В связи с полученным 18 августа 2014 г. на учении тяжелым увечьем К. с 19 августа по 24 сентября 2014 г. находился на стационарном лечении в госпитале, после чего заключением ВВК признан временно не годным к военной службе с предоставлением отпуска по болезни сроком на 60 суток.</w:t>
      </w:r>
      <w:proofErr w:type="gramEnd"/>
      <w:r w:rsidRPr="0050245A">
        <w:rPr>
          <w:bCs/>
          <w:szCs w:val="28"/>
        </w:rPr>
        <w:t xml:space="preserve"> В дальнейшем заключениями ВВК от 10 декабря и 23 декабря 2014 г. он также признавался временно не годным к военной службе, каждый раз с освобождением от исполнения обязанностей военной службы сроком на 15 суток.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 xml:space="preserve">Приказом командующего Северным флотом от 23 декабря 2014 г. К. в соответствии заключением ВВК назначен на низшую воинскую должность, в </w:t>
      </w:r>
      <w:proofErr w:type="gramStart"/>
      <w:r w:rsidRPr="0050245A">
        <w:rPr>
          <w:bCs/>
          <w:szCs w:val="28"/>
        </w:rPr>
        <w:t>связи</w:t>
      </w:r>
      <w:proofErr w:type="gramEnd"/>
      <w:r w:rsidRPr="0050245A">
        <w:rPr>
          <w:bCs/>
          <w:szCs w:val="28"/>
        </w:rPr>
        <w:t xml:space="preserve"> с чем в период с 12 по 17 января 2015 г. сдал дела и должность командира роты.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 xml:space="preserve">При сдаче К. дел и должности была выявлена недостача имущества на общую сумму 419 763 руб. 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 xml:space="preserve">Из материалов административного расследования следует, что имущество было утрачено в период исполнения К. обязанностей командира разведывательной роты, </w:t>
      </w:r>
      <w:r>
        <w:rPr>
          <w:bCs/>
          <w:szCs w:val="28"/>
        </w:rPr>
        <w:t>ч</w:t>
      </w:r>
      <w:r w:rsidRPr="0050245A">
        <w:rPr>
          <w:bCs/>
          <w:szCs w:val="28"/>
        </w:rPr>
        <w:t xml:space="preserve">то </w:t>
      </w:r>
      <w:r>
        <w:rPr>
          <w:bCs/>
          <w:szCs w:val="28"/>
        </w:rPr>
        <w:t xml:space="preserve">явилось основанием для постановки вопроса о </w:t>
      </w:r>
      <w:r w:rsidRPr="0050245A">
        <w:rPr>
          <w:bCs/>
          <w:szCs w:val="28"/>
        </w:rPr>
        <w:t>привлеч</w:t>
      </w:r>
      <w:r>
        <w:rPr>
          <w:bCs/>
          <w:szCs w:val="28"/>
        </w:rPr>
        <w:t>ении</w:t>
      </w:r>
      <w:r w:rsidRPr="0050245A">
        <w:rPr>
          <w:bCs/>
          <w:szCs w:val="28"/>
        </w:rPr>
        <w:t xml:space="preserve"> </w:t>
      </w:r>
      <w:r>
        <w:rPr>
          <w:bCs/>
          <w:szCs w:val="28"/>
        </w:rPr>
        <w:t xml:space="preserve">его </w:t>
      </w:r>
      <w:r w:rsidRPr="0050245A">
        <w:rPr>
          <w:bCs/>
          <w:szCs w:val="28"/>
        </w:rPr>
        <w:t>к полной материальной ответственности.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При этом также указано, что в период болезни и отсутствия К. его обязанности командира роты исполнял И., однако имущество роты на ответственное хранение последнему передано не было.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Вместе с тем, по мнению суда апелляционной инстанции, административным расследованием, с выводами которого согласился гарнизонный военный суд, установлен лишь факт недостачи имущества и размер ущерба, а не виновные лица и время, когда имущество было утеряно.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lastRenderedPageBreak/>
        <w:t>Так, в судебном заседании свидетель С. показал, что он видел, как имущество систематически выдавалось военнослужащим подразделения. Обязанности же командира роты во время отсутствия ответчика исполнял И.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Из показаний свидетеля И. следует, что в период временного исполнения им обязанностей командира роты он наличие имущества не проверял, а выдачу и прием данного имущества в период болезни ответчика осуществлял военнослужащий по призыву, который в настоящее время уволен. При этом данный свидетель уточнил, что ключи от комнаты хранения имущества находились как у этого военносл</w:t>
      </w:r>
      <w:r>
        <w:rPr>
          <w:bCs/>
          <w:szCs w:val="28"/>
        </w:rPr>
        <w:t xml:space="preserve">ужащего, так и у старшины роты, а </w:t>
      </w:r>
      <w:r w:rsidRPr="0050245A">
        <w:rPr>
          <w:bCs/>
          <w:szCs w:val="28"/>
        </w:rPr>
        <w:t>К. с 18 августа 2014 г. до момента сдачи дел и должности командира роты к исполнению своих служебных обязанностей не приступал.</w:t>
      </w:r>
    </w:p>
    <w:p w:rsidR="00EA3558" w:rsidRPr="0050245A" w:rsidRDefault="00EA3558" w:rsidP="00EA3558">
      <w:pPr>
        <w:ind w:firstLine="708"/>
        <w:rPr>
          <w:bCs/>
          <w:szCs w:val="28"/>
        </w:rPr>
      </w:pPr>
      <w:proofErr w:type="gramStart"/>
      <w:r w:rsidRPr="0050245A">
        <w:rPr>
          <w:bCs/>
          <w:szCs w:val="28"/>
        </w:rPr>
        <w:t>Таким образом, из представленных стороной истца документов, якобы устанавливающих вину ответчика в причинении им реального ущерба, нельзя сделать вывод как о причинении К. ущерба воинской части, так и о наличии его вины в наступлении этого ущерба, поскольку длительное время (более 5-ти месяцев) он по состоянию здоровья служебные обязанности командира роты не исполнял.</w:t>
      </w:r>
      <w:proofErr w:type="gramEnd"/>
    </w:p>
    <w:p w:rsidR="00EA3558" w:rsidRPr="0050245A" w:rsidRDefault="00EA3558" w:rsidP="00EA3558">
      <w:pPr>
        <w:ind w:firstLine="708"/>
        <w:rPr>
          <w:bCs/>
          <w:szCs w:val="28"/>
        </w:rPr>
      </w:pPr>
      <w:r w:rsidRPr="0050245A">
        <w:rPr>
          <w:bCs/>
          <w:szCs w:val="28"/>
        </w:rPr>
        <w:t>При таких данных флотский военный суд признал, что К. не может быть привлечен к материальной ответственности.</w:t>
      </w:r>
    </w:p>
    <w:p w:rsidR="00EA3558" w:rsidRPr="002F5DD8" w:rsidRDefault="00EA3558" w:rsidP="00EA3558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45398A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EA3558"/>
    <w:rsid w:val="0045398A"/>
    <w:rsid w:val="0067100B"/>
    <w:rsid w:val="00C25A93"/>
    <w:rsid w:val="00EA35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355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EA355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EA355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3495</Characters>
  <Application>Microsoft Office Word</Application>
  <DocSecurity>0</DocSecurity>
  <Lines>29</Lines>
  <Paragraphs>8</Paragraphs>
  <ScaleCrop>false</ScaleCrop>
  <Company>SPecialiST RePack</Company>
  <LinksUpToDate>false</LinksUpToDate>
  <CharactersWithSpaces>4099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2016-06-16T12:01:00Z</dcterms:created>
  <dcterms:modified xsi:type="dcterms:W3CDTF">2016-07-18T12:56:00Z</dcterms:modified>
</cp:coreProperties>
</file>