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00795" w:rsidRPr="00E00795" w:rsidRDefault="00E00795" w:rsidP="00E00795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i/>
          <w:sz w:val="24"/>
          <w:szCs w:val="24"/>
        </w:rPr>
      </w:pPr>
      <w:r w:rsidRPr="00E00795">
        <w:rPr>
          <w:rFonts w:ascii="Times New Roman" w:hAnsi="Times New Roman" w:cs="Times New Roman"/>
          <w:b/>
          <w:bCs/>
          <w:i/>
          <w:sz w:val="24"/>
          <w:szCs w:val="24"/>
        </w:rPr>
        <w:t>Статья: К вопросу о привлечении к материальной ответственности военнослужащих, переведенных к новому месту военной службы (Кириченко Н.С.) ("Право в Вооруженных Силах", 2015, N 10)</w:t>
      </w:r>
    </w:p>
    <w:p w:rsidR="00E00795" w:rsidRDefault="00E00795" w:rsidP="00E00795">
      <w:pPr>
        <w:pStyle w:val="ConsPlusTitle"/>
        <w:jc w:val="both"/>
      </w:pPr>
    </w:p>
    <w:p w:rsidR="00E00795" w:rsidRDefault="00E00795">
      <w:pPr>
        <w:pStyle w:val="ConsPlusTitle"/>
        <w:jc w:val="center"/>
      </w:pPr>
    </w:p>
    <w:p w:rsidR="00E00795" w:rsidRDefault="00E00795">
      <w:pPr>
        <w:pStyle w:val="ConsPlusTitle"/>
        <w:jc w:val="center"/>
      </w:pPr>
      <w:r>
        <w:t>К ВОПРОСУ О ПРИВЛЕЧЕНИИ К МАТЕРИАЛЬНОЙ ОТВЕТСТВЕННОСТИ</w:t>
      </w:r>
    </w:p>
    <w:p w:rsidR="00E00795" w:rsidRDefault="00E00795">
      <w:pPr>
        <w:pStyle w:val="ConsPlusTitle"/>
        <w:jc w:val="center"/>
      </w:pPr>
      <w:r>
        <w:t>ВОЕННОСЛУЖАЩИХ, ПЕРЕВЕДЕННЫХ К НОВОМУ МЕСТУ</w:t>
      </w:r>
    </w:p>
    <w:p w:rsidR="00E00795" w:rsidRDefault="00E00795">
      <w:pPr>
        <w:pStyle w:val="ConsPlusTitle"/>
        <w:jc w:val="center"/>
      </w:pPr>
      <w:r>
        <w:t>ВОЕННОЙ СЛУЖБЫ &lt;*&gt;</w:t>
      </w:r>
    </w:p>
    <w:p w:rsidR="00E00795" w:rsidRDefault="00E00795">
      <w:pPr>
        <w:pStyle w:val="ConsPlusTitle"/>
        <w:jc w:val="center"/>
      </w:pPr>
    </w:p>
    <w:p w:rsidR="00E00795" w:rsidRDefault="00E00795">
      <w:pPr>
        <w:pStyle w:val="ConsPlusTitle"/>
        <w:jc w:val="center"/>
      </w:pPr>
      <w:r>
        <w:t>Н.С. КИРИЧЕНКО</w:t>
      </w:r>
    </w:p>
    <w:p w:rsidR="00E00795" w:rsidRDefault="00E00795">
      <w:pPr>
        <w:pStyle w:val="ConsPlusNormal"/>
        <w:jc w:val="center"/>
      </w:pPr>
    </w:p>
    <w:p w:rsidR="00E00795" w:rsidRDefault="00E00795">
      <w:pPr>
        <w:pStyle w:val="ConsPlusNormal"/>
        <w:ind w:firstLine="540"/>
        <w:jc w:val="both"/>
      </w:pPr>
      <w:r>
        <w:t>--------------------------------</w:t>
      </w:r>
    </w:p>
    <w:p w:rsidR="00E00795" w:rsidRDefault="00E00795">
      <w:pPr>
        <w:pStyle w:val="ConsPlusNormal"/>
        <w:ind w:firstLine="540"/>
        <w:jc w:val="both"/>
      </w:pPr>
      <w:r>
        <w:t>&lt;*&gt; Рецензент - кандидат юридических наук, профессор С.С. Харитонов.</w:t>
      </w:r>
    </w:p>
    <w:p w:rsidR="00E00795" w:rsidRDefault="00E00795">
      <w:pPr>
        <w:pStyle w:val="ConsPlusNormal"/>
        <w:ind w:firstLine="540"/>
        <w:jc w:val="both"/>
      </w:pPr>
    </w:p>
    <w:p w:rsidR="00E00795" w:rsidRDefault="00E00795">
      <w:pPr>
        <w:pStyle w:val="ConsPlusNormal"/>
        <w:ind w:firstLine="540"/>
        <w:jc w:val="both"/>
      </w:pPr>
      <w:r>
        <w:t>Кириченко Н.С., капитан юстиции, старший офицер отделения судебной защиты и договорно-претензионной работы отдела правовой работы управления Северо-Кавказского регионального командования внутренних войск МВД России.</w:t>
      </w:r>
    </w:p>
    <w:p w:rsidR="00E00795" w:rsidRDefault="00E00795">
      <w:pPr>
        <w:pStyle w:val="ConsPlusNormal"/>
        <w:ind w:firstLine="540"/>
        <w:jc w:val="both"/>
      </w:pPr>
    </w:p>
    <w:p w:rsidR="00E00795" w:rsidRDefault="00E00795">
      <w:pPr>
        <w:pStyle w:val="ConsPlusNormal"/>
        <w:ind w:firstLine="540"/>
        <w:jc w:val="both"/>
      </w:pPr>
      <w:r>
        <w:t>Статья содержит некоторые предложения по изменению законодательства, регламентирующего порядок привлечения к материальной ответственности военнослужащего, переведенного к новому месту военной службы на момент выявления ущерба в воинской части.</w:t>
      </w:r>
    </w:p>
    <w:p w:rsidR="00E00795" w:rsidRDefault="00E00795">
      <w:pPr>
        <w:pStyle w:val="ConsPlusNormal"/>
        <w:ind w:firstLine="540"/>
        <w:jc w:val="both"/>
      </w:pPr>
    </w:p>
    <w:p w:rsidR="00E00795" w:rsidRDefault="00E00795">
      <w:pPr>
        <w:pStyle w:val="ConsPlusNormal"/>
        <w:ind w:firstLine="540"/>
        <w:jc w:val="both"/>
      </w:pPr>
      <w:r>
        <w:t xml:space="preserve">Ключевые слова: военнослужащий, материальная ответственность переведенного к новому месту службы, дополнения в </w:t>
      </w:r>
      <w:hyperlink r:id="rId4" w:history="1">
        <w:r>
          <w:rPr>
            <w:color w:val="0000FF"/>
          </w:rPr>
          <w:t>Закон</w:t>
        </w:r>
      </w:hyperlink>
      <w:r>
        <w:t xml:space="preserve"> "О материальной ответственности военнослужащих", ущерб.</w:t>
      </w:r>
    </w:p>
    <w:p w:rsidR="00E00795" w:rsidRDefault="00E00795">
      <w:pPr>
        <w:pStyle w:val="ConsPlusNormal"/>
        <w:ind w:firstLine="540"/>
        <w:jc w:val="both"/>
      </w:pPr>
    </w:p>
    <w:p w:rsidR="00E00795" w:rsidRPr="00E00795" w:rsidRDefault="00E00795">
      <w:pPr>
        <w:pStyle w:val="ConsPlusNormal"/>
        <w:ind w:firstLine="540"/>
        <w:jc w:val="both"/>
        <w:rPr>
          <w:lang w:val="en-US"/>
        </w:rPr>
      </w:pPr>
      <w:r w:rsidRPr="00E00795">
        <w:rPr>
          <w:lang w:val="en-US"/>
        </w:rPr>
        <w:t>To the question about the financial responsibility of military personnel transferred to a new place of military service</w:t>
      </w:r>
    </w:p>
    <w:p w:rsidR="00E00795" w:rsidRPr="00E00795" w:rsidRDefault="00E00795">
      <w:pPr>
        <w:pStyle w:val="ConsPlusNormal"/>
        <w:ind w:firstLine="540"/>
        <w:jc w:val="both"/>
        <w:rPr>
          <w:lang w:val="en-US"/>
        </w:rPr>
      </w:pPr>
      <w:r w:rsidRPr="00E00795">
        <w:rPr>
          <w:lang w:val="en-US"/>
        </w:rPr>
        <w:t xml:space="preserve">N.S. </w:t>
      </w:r>
      <w:proofErr w:type="spellStart"/>
      <w:r w:rsidRPr="00E00795">
        <w:rPr>
          <w:lang w:val="en-US"/>
        </w:rPr>
        <w:t>Kirichenko</w:t>
      </w:r>
      <w:proofErr w:type="spellEnd"/>
    </w:p>
    <w:p w:rsidR="00E00795" w:rsidRPr="00E00795" w:rsidRDefault="00E00795">
      <w:pPr>
        <w:pStyle w:val="ConsPlusNormal"/>
        <w:ind w:firstLine="540"/>
        <w:jc w:val="both"/>
        <w:rPr>
          <w:lang w:val="en-US"/>
        </w:rPr>
      </w:pPr>
    </w:p>
    <w:p w:rsidR="00E00795" w:rsidRPr="00E00795" w:rsidRDefault="00E00795">
      <w:pPr>
        <w:pStyle w:val="ConsPlusNormal"/>
        <w:ind w:firstLine="540"/>
        <w:jc w:val="both"/>
        <w:rPr>
          <w:lang w:val="en-US"/>
        </w:rPr>
      </w:pPr>
      <w:proofErr w:type="spellStart"/>
      <w:r w:rsidRPr="00E00795">
        <w:rPr>
          <w:lang w:val="en-US"/>
        </w:rPr>
        <w:t>Kirichenko</w:t>
      </w:r>
      <w:proofErr w:type="spellEnd"/>
      <w:r w:rsidRPr="00E00795">
        <w:rPr>
          <w:lang w:val="en-US"/>
        </w:rPr>
        <w:t xml:space="preserve"> N.S., Senior officer of the legal work of the Office of the North Caucasian regional command of internal troops of the Russian Interior Ministry of Justice Captain.</w:t>
      </w:r>
    </w:p>
    <w:p w:rsidR="00E00795" w:rsidRPr="00E00795" w:rsidRDefault="00E00795">
      <w:pPr>
        <w:pStyle w:val="ConsPlusNormal"/>
        <w:ind w:firstLine="540"/>
        <w:jc w:val="both"/>
        <w:rPr>
          <w:lang w:val="en-US"/>
        </w:rPr>
      </w:pPr>
    </w:p>
    <w:p w:rsidR="00E00795" w:rsidRPr="00E00795" w:rsidRDefault="00E00795">
      <w:pPr>
        <w:pStyle w:val="ConsPlusNormal"/>
        <w:ind w:firstLine="540"/>
        <w:jc w:val="both"/>
        <w:rPr>
          <w:lang w:val="en-US"/>
        </w:rPr>
      </w:pPr>
      <w:r w:rsidRPr="00E00795">
        <w:rPr>
          <w:lang w:val="en-US"/>
        </w:rPr>
        <w:t>The article contains some suggestions for changes in the legislation regulating the procedure of bringing to liability of a soldier transferred to a new place of military service at the time of detection of damage in a military unit.</w:t>
      </w:r>
    </w:p>
    <w:p w:rsidR="00E00795" w:rsidRPr="00E00795" w:rsidRDefault="00E00795">
      <w:pPr>
        <w:pStyle w:val="ConsPlusNormal"/>
        <w:ind w:firstLine="540"/>
        <w:jc w:val="both"/>
        <w:rPr>
          <w:lang w:val="en-US"/>
        </w:rPr>
      </w:pPr>
    </w:p>
    <w:p w:rsidR="00E00795" w:rsidRPr="00E00795" w:rsidRDefault="00E00795">
      <w:pPr>
        <w:pStyle w:val="ConsPlusNormal"/>
        <w:ind w:firstLine="540"/>
        <w:jc w:val="both"/>
        <w:rPr>
          <w:lang w:val="en-US"/>
        </w:rPr>
      </w:pPr>
      <w:r w:rsidRPr="00E00795">
        <w:rPr>
          <w:lang w:val="en-US"/>
        </w:rPr>
        <w:t>Key words: soldier, liability transferred to a new duty station, additions to the law "On liability of servicemen", the damage.</w:t>
      </w:r>
    </w:p>
    <w:p w:rsidR="00E00795" w:rsidRPr="00E00795" w:rsidRDefault="00E00795">
      <w:pPr>
        <w:pStyle w:val="ConsPlusNormal"/>
        <w:ind w:firstLine="540"/>
        <w:jc w:val="both"/>
        <w:rPr>
          <w:lang w:val="en-US"/>
        </w:rPr>
      </w:pPr>
    </w:p>
    <w:p w:rsidR="00E00795" w:rsidRDefault="00E00795">
      <w:pPr>
        <w:pStyle w:val="ConsPlusNormal"/>
        <w:ind w:firstLine="540"/>
        <w:jc w:val="both"/>
      </w:pPr>
      <w:r>
        <w:t xml:space="preserve">Финансовое обеспечение является одним из направлений, за которое, в соответствии со </w:t>
      </w:r>
      <w:hyperlink r:id="rId5" w:history="1">
        <w:r>
          <w:rPr>
            <w:color w:val="0000FF"/>
          </w:rPr>
          <w:t>ст. 75</w:t>
        </w:r>
      </w:hyperlink>
      <w:r>
        <w:t xml:space="preserve"> Устава внутренней службы Вооруженных Сил Российской Федерации, отвечает командир (начальник). Одним из способов проверки ведения финансово-хозяйственной деятельности в воинской части (ином военном учреждении) является ревизия.</w:t>
      </w:r>
    </w:p>
    <w:p w:rsidR="00E00795" w:rsidRDefault="00E00795">
      <w:pPr>
        <w:pStyle w:val="ConsPlusNormal"/>
        <w:ind w:firstLine="540"/>
        <w:jc w:val="both"/>
      </w:pPr>
      <w:r>
        <w:t>Опыт показывает, что в 99% случаев в ходе проведения ревизий финансово-хозяйственной деятельности воинских частей выявляется какой-либо материальный ущерб, причиненный федеральному имуществу, закрепленному за воинской частью, военнослужащими данной воинской части различными действиями и на различные суммы. И очень часто имели место случаи, когда на момент выявления ущерба и установления лица, его причинившего, виновный военнослужащий уже переведен к новому месту военной службы.</w:t>
      </w:r>
    </w:p>
    <w:p w:rsidR="00E00795" w:rsidRDefault="00E00795">
      <w:pPr>
        <w:pStyle w:val="ConsPlusNormal"/>
        <w:ind w:firstLine="540"/>
        <w:jc w:val="both"/>
      </w:pPr>
      <w:r>
        <w:t xml:space="preserve">Федеральным </w:t>
      </w:r>
      <w:hyperlink r:id="rId6" w:history="1">
        <w:r>
          <w:rPr>
            <w:color w:val="0000FF"/>
          </w:rPr>
          <w:t>законом</w:t>
        </w:r>
      </w:hyperlink>
      <w:r>
        <w:t xml:space="preserve"> от 12 июля 1999 г. N 161-ФЗ "О материальной ответственности военнослужащих" (далее - Федеральный закон) регламентирован процесс возмещения ущерба при таких ситуациях. </w:t>
      </w:r>
      <w:hyperlink r:id="rId7" w:history="1">
        <w:proofErr w:type="gramStart"/>
        <w:r>
          <w:rPr>
            <w:color w:val="0000FF"/>
          </w:rPr>
          <w:t>Абзацы 2</w:t>
        </w:r>
      </w:hyperlink>
      <w:r>
        <w:t xml:space="preserve"> и </w:t>
      </w:r>
      <w:hyperlink r:id="rId8" w:history="1">
        <w:r>
          <w:rPr>
            <w:color w:val="0000FF"/>
          </w:rPr>
          <w:t>3 ч. 3 ст. 9</w:t>
        </w:r>
      </w:hyperlink>
      <w:r>
        <w:t xml:space="preserve"> Федерального закона содержат нормы, согласно которым в том случае, если решение о привлечении причинившего ущерб военнослужащего к материальной ответственности не было принято до его перевода к новому месту службы, </w:t>
      </w:r>
      <w:r>
        <w:lastRenderedPageBreak/>
        <w:t>командир (начальник) воинской части обязан направить в пятидневный срок со дня окончания административного расследования, ревизии, проверки, дознания, поступления материалов следствия или решения суда</w:t>
      </w:r>
      <w:proofErr w:type="gramEnd"/>
      <w:r>
        <w:t xml:space="preserve"> необходимые материалы к новому месту службы военнослужащего для привлечения его к материальной ответственности. Возмещение ущерба в этом случае производится по новому месту службы военнослужащего в порядке, предусмотренном </w:t>
      </w:r>
      <w:hyperlink r:id="rId9" w:history="1">
        <w:r>
          <w:rPr>
            <w:color w:val="0000FF"/>
          </w:rPr>
          <w:t>ст. 8</w:t>
        </w:r>
      </w:hyperlink>
      <w:r>
        <w:t xml:space="preserve"> Федерального закона. Приказ командира (начальника) воинской части о возмещении ущерба издается в двухнедельный срок со дня поступления с прежнего места службы военнослужащего материалов, указанных выше.</w:t>
      </w:r>
    </w:p>
    <w:p w:rsidR="00E00795" w:rsidRDefault="00E00795">
      <w:pPr>
        <w:pStyle w:val="ConsPlusNormal"/>
        <w:ind w:firstLine="540"/>
        <w:jc w:val="both"/>
      </w:pPr>
      <w:r>
        <w:t xml:space="preserve">В </w:t>
      </w:r>
      <w:proofErr w:type="gramStart"/>
      <w:r>
        <w:t>общем</w:t>
      </w:r>
      <w:proofErr w:type="gramEnd"/>
      <w:r>
        <w:t xml:space="preserve"> приведенные положения Федерального </w:t>
      </w:r>
      <w:hyperlink r:id="rId10" w:history="1">
        <w:r>
          <w:rPr>
            <w:color w:val="0000FF"/>
          </w:rPr>
          <w:t>закона</w:t>
        </w:r>
      </w:hyperlink>
      <w:r>
        <w:t xml:space="preserve"> четко и понятно регламентируют процесс взыскания с виновного военнослужащего денежных средств в счет возмещения ущерба. </w:t>
      </w:r>
      <w:proofErr w:type="gramStart"/>
      <w:r>
        <w:t>Предполагается, что следует издавать приказ о привлечении военнослужащего к материальной ответственности либо подавать исковое заявление в суд именно по месту его военной службы, так как для всех сторон (для истца - в лице командования воинской части, в которую переведен виновный в причинении ущерба, а также для ответчика - непосредственно военнослужащего) не составит особого труда прибыть на судебное заседание и активно защищать свои</w:t>
      </w:r>
      <w:proofErr w:type="gramEnd"/>
      <w:r>
        <w:t xml:space="preserve"> интересы. В случае издания приказа имеется возможность в кратчайшие сроки ознакомить с ним заинтересованного военнослужащего. Исходя из указанных норм права, командование воинской части по предыдущему месту военной службы военнослужащего, виновного в причинении материального ущерба, не будет являться надлежащим истцом по гражданскому делу в случае возмещения материального ущерба в судебном порядке. Это уже проверено судебной практикой &lt;1&gt;. Тем не менее, при применении данных положений Федерального </w:t>
      </w:r>
      <w:hyperlink r:id="rId11" w:history="1">
        <w:r>
          <w:rPr>
            <w:color w:val="0000FF"/>
          </w:rPr>
          <w:t>закона</w:t>
        </w:r>
      </w:hyperlink>
      <w:r>
        <w:t>, регламентирующих вопрос привлечения к материальной ответственности военнослужащего, переведенного к новому месту военной службы, возникают различные трудности.</w:t>
      </w:r>
    </w:p>
    <w:p w:rsidR="00E00795" w:rsidRDefault="00E00795">
      <w:pPr>
        <w:pStyle w:val="ConsPlusNormal"/>
        <w:ind w:firstLine="540"/>
        <w:jc w:val="both"/>
      </w:pPr>
      <w:r>
        <w:t>--------------------------------</w:t>
      </w:r>
    </w:p>
    <w:p w:rsidR="00E00795" w:rsidRDefault="00E00795">
      <w:pPr>
        <w:pStyle w:val="ConsPlusNormal"/>
        <w:ind w:firstLine="540"/>
        <w:jc w:val="both"/>
      </w:pPr>
      <w:r>
        <w:t>&lt;1&gt; Судебная практика по гражданским делам Пермского гарнизонного военного суда 2015 года.</w:t>
      </w:r>
    </w:p>
    <w:p w:rsidR="00E00795" w:rsidRDefault="00E00795">
      <w:pPr>
        <w:pStyle w:val="ConsPlusNormal"/>
        <w:ind w:firstLine="540"/>
        <w:jc w:val="both"/>
      </w:pPr>
    </w:p>
    <w:p w:rsidR="00E00795" w:rsidRDefault="00E00795">
      <w:pPr>
        <w:pStyle w:val="ConsPlusNormal"/>
        <w:ind w:firstLine="540"/>
        <w:jc w:val="both"/>
      </w:pPr>
      <w:r>
        <w:t xml:space="preserve">Материальный ущерб, выявленный в воинской части, даже если виновное в его причинении лицо переведено к новому месту военной службы, числится за той частью, в которой он выявлен, до момента его полного погашения. Конечно, именно данная воинская часть заинтересована в привлечении виновного к материальной ответственности. Орган военного управления (воинская часть), в который виновный военнослужащий был переведен, такой заинтересованности не имеет. И очень часто возникают ситуации, как в одном из анекдотов: "Ваши крокодилы, вы их и спасайте", т.е. бывают случаи, когда должностные лица новой воинской части попросту недобросовестно относятся к процессу возмещения материального ущерба, так как за его наличие ответственности не несут, </w:t>
      </w:r>
      <w:proofErr w:type="gramStart"/>
      <w:r>
        <w:t>а</w:t>
      </w:r>
      <w:proofErr w:type="gramEnd"/>
      <w:r>
        <w:t xml:space="preserve"> следовательно, особой заинтересованности в его возмещении они не имеют. </w:t>
      </w:r>
      <w:proofErr w:type="gramStart"/>
      <w:r>
        <w:t>Командование воинской части, в которую переведен виновный военнослужащий, слабо заинтересовано в издании приказа о привлечении военнослужащего к материальной ответственности на основании "чужого" административного расследования и для возмещения "чужого" материального ущерба, так как существует возможная перспектива отмены данного приказа в судебном порядке, что в последующем будет являться отрицательным показателем работы командира и должностных лиц данной воинской части.</w:t>
      </w:r>
      <w:proofErr w:type="gramEnd"/>
    </w:p>
    <w:p w:rsidR="00E00795" w:rsidRDefault="00E00795">
      <w:pPr>
        <w:pStyle w:val="ConsPlusNormal"/>
        <w:ind w:firstLine="540"/>
        <w:jc w:val="both"/>
      </w:pPr>
      <w:proofErr w:type="gramStart"/>
      <w:r>
        <w:t>Такая ситуация может быть усугублена еще и тем, к примеру, что военнослужащий, переведенный к новому месту военной службы и виновный в причинении материального ущерба по предыдущему месту военной службы, в новой воинской части занимает воинскую должность, входящую в число командных (например, заместитель командира воинской части).</w:t>
      </w:r>
      <w:proofErr w:type="gramEnd"/>
      <w:r>
        <w:t xml:space="preserve"> Что в данном случае может произойти? В такой ситуации с высокой вероятностью не исключен тот факт, что между воинскими частями начнется длительная переписка и неизвестно, будет возмещен ущерб или нет.</w:t>
      </w:r>
    </w:p>
    <w:p w:rsidR="00E00795" w:rsidRDefault="00E00795">
      <w:pPr>
        <w:pStyle w:val="ConsPlusNormal"/>
        <w:ind w:firstLine="540"/>
        <w:jc w:val="both"/>
      </w:pPr>
      <w:r>
        <w:t xml:space="preserve">Представим такую ситуацию: переведенный военнослужащий занимает воинскую должность заместителя руководителя органа военного управления. При поступлении в воинскую часть материалов административного расследования с предыдущего места военной службы командование новой воинской части, при наличии сложившихся нормальных служебных или дружеских отношений с военнослужащим, подлежащим привлечению к ответственности, может </w:t>
      </w:r>
      <w:r>
        <w:lastRenderedPageBreak/>
        <w:t>поставить перед собой вопрос: каким образом избавить своего подчиненного от ответственности? Не издавая приказ о привлечении военнослужащего к материальной ответственности, командование возвращает материалы административного расследования по предыдущему месту военной службы, ссылаясь на то, что оно необоснованно, либо вина не установлена, либо по каким-либо иным формальным признакам, хотя Федеральным законом это не предусмотрено. Получив материалы обратно, командование воинской части, которой причинен материальный ущерб, вновь направляет материалы с просьбой обратиться в суд с исковым заявлением, так как командир данной "старой" воинской части не является надлежащим истцом. Представим, что командование "новой" воинской части направляет исковое заявление в суд. Однако в такой ситуации судебная защита может быть осуществлена некачественно, что может привести к вынесению судом решения не в пользу государства. Крайним вариантом разрешения такого спора является обращение к вышестоящему командованию, но прибегают к нему не всегда, так как со своими "коллегами" хочется договориться мирным путем.</w:t>
      </w:r>
    </w:p>
    <w:p w:rsidR="00E00795" w:rsidRDefault="00E00795">
      <w:pPr>
        <w:pStyle w:val="ConsPlusNormal"/>
        <w:ind w:firstLine="540"/>
        <w:jc w:val="both"/>
      </w:pPr>
      <w:r>
        <w:t>Конечно, наличие у командира воинской части такого умысла, направленного на "укрывательство" виновного от ответственности, есть не что иное, как грубое нарушение законодательства Российской Федерации, но возникновение такой ситуации не исключено.</w:t>
      </w:r>
    </w:p>
    <w:p w:rsidR="00E00795" w:rsidRDefault="00E00795">
      <w:pPr>
        <w:pStyle w:val="ConsPlusNormal"/>
        <w:ind w:firstLine="540"/>
        <w:jc w:val="both"/>
      </w:pPr>
      <w:r>
        <w:t>Однако, на наш взгляд, всех перечисленных выше негативных примеров можно избежать.</w:t>
      </w:r>
    </w:p>
    <w:p w:rsidR="00E00795" w:rsidRDefault="00E00795">
      <w:pPr>
        <w:pStyle w:val="ConsPlusNormal"/>
        <w:ind w:firstLine="540"/>
        <w:jc w:val="both"/>
      </w:pPr>
      <w:r>
        <w:t xml:space="preserve">Автор считает, что процессом возмещения материального ущерба, с момента его выявления до момента его полного погашения, должна заниматься именно та воинская часть, в которой материальный ущерб был выявлен. В случае ликвидации воинской части возмещением материального ущерба должен заниматься вышестоящий орган военного управления. Для этого необходимо наделить командование воинской части, из которой виновный в причинении материального ущерба военнослужащий был переведен, правом обращения в суд по взысканию с виновного суммы ущерба. Даже если виновный военнослужащий служил, например, в </w:t>
      </w:r>
      <w:proofErr w:type="gramStart"/>
      <w:r>
        <w:t>г</w:t>
      </w:r>
      <w:proofErr w:type="gramEnd"/>
      <w:r>
        <w:t>. Ростове-на-Дону, а был переведен в г. Владивосток, то, как показывает опыт офицеров юридических подразделений, организовать надлежащую судебную защиту воинской части вполне возможно. В наше время имеется множество различных средств передачи информации и данных. Также возможно направление доверенности для представления интересов в воинские части, дислоцированные по месту службы привлекаемого к ответственности военнослужащего. При этом командование "старой" воинской части не лишено права и возможности вовремя реагировать на возможные ошибки, допущенные представителем, защищающим интересы воинской части в суде.</w:t>
      </w:r>
    </w:p>
    <w:p w:rsidR="00E00795" w:rsidRDefault="00E00795">
      <w:pPr>
        <w:pStyle w:val="ConsPlusNormal"/>
        <w:ind w:firstLine="540"/>
        <w:jc w:val="both"/>
      </w:pPr>
      <w:r>
        <w:t xml:space="preserve">Таким образом, по нашему мнению, необходимо внести изменения в Федеральный </w:t>
      </w:r>
      <w:hyperlink r:id="rId12" w:history="1">
        <w:r>
          <w:rPr>
            <w:color w:val="0000FF"/>
          </w:rPr>
          <w:t>закон</w:t>
        </w:r>
      </w:hyperlink>
      <w:r>
        <w:t xml:space="preserve"> "О материальной ответственности военнослужащих", согласно которым обязанность по привлечению к материальной ответственности военнослужащего, который на момент выявления ущерба переведен к новому месту военной службы, должна возлагаться на командование воинской части по предыдущему месту его службы. Возмещение материального ущерба в данном случае должно происходить только в судебном порядке. В случае внесения таких изменений возмещением материального ущерба будут заниматься именно заинтересованные в этом должностные лица, что, на наш взгляд, позволит повысить эффективность работы в данном направлении.</w:t>
      </w:r>
    </w:p>
    <w:p w:rsidR="00E00795" w:rsidRDefault="00E00795">
      <w:pPr>
        <w:pStyle w:val="ConsPlusNormal"/>
        <w:ind w:firstLine="540"/>
        <w:jc w:val="both"/>
      </w:pPr>
    </w:p>
    <w:p w:rsidR="00E00795" w:rsidRDefault="00E00795">
      <w:pPr>
        <w:pStyle w:val="ConsPlusNormal"/>
        <w:ind w:firstLine="540"/>
        <w:jc w:val="both"/>
      </w:pPr>
    </w:p>
    <w:p w:rsidR="00E00795" w:rsidRDefault="00E00795">
      <w:pPr>
        <w:pStyle w:val="ConsPlusNormal"/>
        <w:pBdr>
          <w:top w:val="single" w:sz="6" w:space="0" w:color="auto"/>
        </w:pBdr>
        <w:spacing w:before="100" w:after="100"/>
        <w:jc w:val="both"/>
        <w:rPr>
          <w:sz w:val="2"/>
          <w:szCs w:val="2"/>
        </w:rPr>
      </w:pPr>
    </w:p>
    <w:p w:rsidR="00E36F8B" w:rsidRDefault="00E36F8B"/>
    <w:sectPr w:rsidR="00E36F8B" w:rsidSect="007F185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proofState w:spelling="clean" w:grammar="clean"/>
  <w:defaultTabStop w:val="708"/>
  <w:characterSpacingControl w:val="doNotCompress"/>
  <w:compat/>
  <w:rsids>
    <w:rsidRoot w:val="00E00795"/>
    <w:rsid w:val="00E00795"/>
    <w:rsid w:val="00E36F8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E00795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ConsPlusNormal">
    <w:name w:val="ConsPlusNormal"/>
    <w:rsid w:val="00E00795"/>
    <w:pPr>
      <w:widowControl w:val="0"/>
      <w:autoSpaceDE w:val="0"/>
      <w:autoSpaceDN w:val="0"/>
      <w:spacing w:after="0" w:line="240" w:lineRule="auto"/>
    </w:pPr>
    <w:rPr>
      <w:rFonts w:ascii="Calibri" w:eastAsia="Times New Roman" w:hAnsi="Calibri" w:cs="Calibri"/>
      <w:szCs w:val="20"/>
      <w:lang w:eastAsia="ru-RU"/>
    </w:rPr>
  </w:style>
  <w:style w:type="paragraph" w:customStyle="1" w:styleId="ConsPlusTitle">
    <w:name w:val="ConsPlusTitle"/>
    <w:rsid w:val="00E00795"/>
    <w:pPr>
      <w:widowControl w:val="0"/>
      <w:autoSpaceDE w:val="0"/>
      <w:autoSpaceDN w:val="0"/>
      <w:spacing w:after="0" w:line="240" w:lineRule="auto"/>
    </w:pPr>
    <w:rPr>
      <w:rFonts w:ascii="Calibri" w:eastAsia="Times New Roman" w:hAnsi="Calibri" w:cs="Calibri"/>
      <w:b/>
      <w:szCs w:val="20"/>
      <w:lang w:eastAsia="ru-RU"/>
    </w:rPr>
  </w:style>
  <w:style w:type="paragraph" w:customStyle="1" w:styleId="ConsPlusTitlePage">
    <w:name w:val="ConsPlusTitlePage"/>
    <w:rsid w:val="00E00795"/>
    <w:pPr>
      <w:widowControl w:val="0"/>
      <w:autoSpaceDE w:val="0"/>
      <w:autoSpaceDN w:val="0"/>
      <w:spacing w:after="0" w:line="240" w:lineRule="auto"/>
    </w:pPr>
    <w:rPr>
      <w:rFonts w:ascii="Tahoma" w:eastAsia="Times New Roman" w:hAnsi="Tahoma" w:cs="Tahoma"/>
      <w:sz w:val="20"/>
      <w:szCs w:val="20"/>
      <w:lang w:eastAsia="ru-RU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consultantplus://offline/ref=D388DDA761954F2600F7750B8771C6EA010F723DAFF061B17D13638F3371CB84005FAC32CA46B3B1mBp5H" TargetMode="Externa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consultantplus://offline/ref=D388DDA761954F2600F7750B8771C6EA010F723DAFF061B17D13638F3371CB84005FAC32CA46B3B1mBp6H" TargetMode="External"/><Relationship Id="rId12" Type="http://schemas.openxmlformats.org/officeDocument/2006/relationships/hyperlink" Target="consultantplus://offline/ref=D388DDA761954F2600F7750B8771C6EA010F723DAFF061B17D13638F33m7p1H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consultantplus://offline/ref=D388DDA761954F2600F7750B8771C6EA010F723DAFF061B17D13638F33m7p1H" TargetMode="External"/><Relationship Id="rId11" Type="http://schemas.openxmlformats.org/officeDocument/2006/relationships/hyperlink" Target="consultantplus://offline/ref=D388DDA761954F2600F7750B8771C6EA010F723DAFF061B17D13638F33m7p1H" TargetMode="External"/><Relationship Id="rId5" Type="http://schemas.openxmlformats.org/officeDocument/2006/relationships/hyperlink" Target="consultantplus://offline/ref=D388DDA761954F2600F7750B8771C6EA010D7138ADF361B17D13638F3371CB84005FAC32CA46B1BFmBp1H" TargetMode="External"/><Relationship Id="rId10" Type="http://schemas.openxmlformats.org/officeDocument/2006/relationships/hyperlink" Target="consultantplus://offline/ref=D388DDA761954F2600F7750B8771C6EA010F723DAFF061B17D13638F33m7p1H" TargetMode="External"/><Relationship Id="rId4" Type="http://schemas.openxmlformats.org/officeDocument/2006/relationships/hyperlink" Target="consultantplus://offline/ref=D388DDA761954F2600F7750B8771C6EA010F723DAFF061B17D13638F33m7p1H" TargetMode="External"/><Relationship Id="rId9" Type="http://schemas.openxmlformats.org/officeDocument/2006/relationships/hyperlink" Target="consultantplus://offline/ref=D388DDA761954F2600F7750B8771C6EA010F723DAFF061B17D13638F3371CB84005FAC32CA46B3B3mBpAH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1735</Words>
  <Characters>9893</Characters>
  <Application>Microsoft Office Word</Application>
  <DocSecurity>0</DocSecurity>
  <Lines>82</Lines>
  <Paragraphs>23</Paragraphs>
  <ScaleCrop>false</ScaleCrop>
  <Company>SPecialiST RePack</Company>
  <LinksUpToDate>false</LinksUpToDate>
  <CharactersWithSpaces>11605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Магомед-Басир Гапурович Шуайпов</dc:creator>
  <cp:lastModifiedBy>Магомед-Басир Гапурович Шуайпов</cp:lastModifiedBy>
  <cp:revision>1</cp:revision>
  <dcterms:created xsi:type="dcterms:W3CDTF">2016-12-06T07:41:00Z</dcterms:created>
  <dcterms:modified xsi:type="dcterms:W3CDTF">2016-12-06T07:44:00Z</dcterms:modified>
</cp:coreProperties>
</file>