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9E2" w:rsidRPr="00686D76" w:rsidRDefault="004B59E2" w:rsidP="004B59E2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686D76">
        <w:rPr>
          <w:b/>
          <w:color w:val="000000"/>
          <w:sz w:val="28"/>
          <w:szCs w:val="28"/>
        </w:rPr>
        <w:t>Определяя размер денежных средств, подлежащих взысканию, окружной военный суд пришёл к правильному выводу о наличии основания для применения ст. 11 Федерального закона «О материальной ответственности военнослужащих», однако в качестве такового указал лишь факт нахождения у него на иждивении ребёнка, не приняв во внимание престарелый возраст его родителей, которые нуждаются в его материальной помощи, отсутствие иных источников доходов его семьи.</w:t>
      </w:r>
      <w:proofErr w:type="gramEnd"/>
    </w:p>
    <w:p w:rsidR="004B59E2" w:rsidRPr="00686D76" w:rsidRDefault="004B59E2" w:rsidP="004B59E2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686D76">
        <w:rPr>
          <w:b/>
          <w:color w:val="000000"/>
          <w:sz w:val="28"/>
          <w:szCs w:val="28"/>
        </w:rPr>
        <w:t>Кроме того, суд не учёл, что ст. 11 Федерального закона «О материальной ответственности военнослужащих» направлена на соблюдение справедливого баланса между имущественными правами военнослужащих при исполнении ими служебных обязанностей и правомерными интересами общества и государства, который в рассматриваемом случае означает, что применение к военнослужащему мер материальной ответственности не должно ставить его в крайне тяжёлое материальное положение, и предполагает обязательное исполнение судебного</w:t>
      </w:r>
      <w:proofErr w:type="gramEnd"/>
      <w:r w:rsidRPr="00686D76">
        <w:rPr>
          <w:b/>
          <w:color w:val="000000"/>
          <w:sz w:val="28"/>
          <w:szCs w:val="28"/>
        </w:rPr>
        <w:t xml:space="preserve"> решения.</w:t>
      </w:r>
    </w:p>
    <w:p w:rsid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797B2A">
        <w:rPr>
          <w:b/>
          <w:color w:val="000000"/>
          <w:sz w:val="28"/>
          <w:szCs w:val="28"/>
        </w:rPr>
        <w:t>ОПРЕДЕЛЕНИЕ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b/>
          <w:color w:val="000000"/>
          <w:sz w:val="28"/>
          <w:szCs w:val="28"/>
        </w:rPr>
      </w:pPr>
      <w:r w:rsidRPr="00797B2A">
        <w:rPr>
          <w:b/>
          <w:color w:val="000000"/>
          <w:sz w:val="28"/>
          <w:szCs w:val="28"/>
        </w:rPr>
        <w:t>Кассационного военного суда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№ 88-1654/2020</w:t>
      </w:r>
    </w:p>
    <w:p w:rsid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31 июля 2020 года    </w:t>
      </w:r>
      <w:r>
        <w:rPr>
          <w:color w:val="000000"/>
          <w:sz w:val="28"/>
          <w:szCs w:val="28"/>
        </w:rPr>
        <w:t xml:space="preserve">       </w:t>
      </w:r>
      <w:r w:rsidRPr="00797B2A">
        <w:rPr>
          <w:color w:val="000000"/>
          <w:sz w:val="28"/>
          <w:szCs w:val="28"/>
        </w:rPr>
        <w:t>                                                              </w:t>
      </w:r>
      <w:proofErr w:type="gramStart"/>
      <w:r w:rsidRPr="00797B2A">
        <w:rPr>
          <w:color w:val="000000"/>
          <w:sz w:val="28"/>
          <w:szCs w:val="28"/>
        </w:rPr>
        <w:t>г</w:t>
      </w:r>
      <w:proofErr w:type="gramEnd"/>
      <w:r w:rsidRPr="00797B2A">
        <w:rPr>
          <w:color w:val="000000"/>
          <w:sz w:val="28"/>
          <w:szCs w:val="28"/>
        </w:rPr>
        <w:t>. Новосибирск</w:t>
      </w:r>
    </w:p>
    <w:p w:rsid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797B2A">
        <w:rPr>
          <w:color w:val="000000"/>
          <w:sz w:val="28"/>
          <w:szCs w:val="28"/>
        </w:rPr>
        <w:t>Прыткова</w:t>
      </w:r>
      <w:proofErr w:type="spellEnd"/>
      <w:r w:rsidRPr="00797B2A">
        <w:rPr>
          <w:color w:val="000000"/>
          <w:sz w:val="28"/>
          <w:szCs w:val="28"/>
        </w:rPr>
        <w:t xml:space="preserve"> Р.В. судей Гусейнова Т.Г. и Яковлева И.А. при секретаре судебного заседания Ивановой Е.А. в открытом судебном заседании рассмотрел гражданское дело № 2-8/2020 по кассационной жалобе ответчика Подгурского Сергея Алексеевича на апелляционное определение Южного окружного военного суда от 15 апреля 2020 г. по иску Министерства обороны РФ </w:t>
      </w:r>
      <w:proofErr w:type="gramStart"/>
      <w:r w:rsidRPr="00797B2A">
        <w:rPr>
          <w:color w:val="000000"/>
          <w:sz w:val="28"/>
          <w:szCs w:val="28"/>
        </w:rPr>
        <w:t>к</w:t>
      </w:r>
      <w:proofErr w:type="gramEnd"/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rStyle w:val="others1"/>
          <w:color w:val="000000"/>
          <w:sz w:val="28"/>
          <w:szCs w:val="28"/>
        </w:rPr>
        <w:t>&lt;</w:t>
      </w:r>
      <w:proofErr w:type="gramStart"/>
      <w:r w:rsidRPr="00797B2A">
        <w:rPr>
          <w:rStyle w:val="others1"/>
          <w:color w:val="000000"/>
          <w:sz w:val="28"/>
          <w:szCs w:val="28"/>
        </w:rPr>
        <w:t>звание</w:t>
      </w:r>
      <w:proofErr w:type="gramEnd"/>
      <w:r w:rsidRPr="00797B2A">
        <w:rPr>
          <w:rStyle w:val="others1"/>
          <w:color w:val="000000"/>
          <w:sz w:val="28"/>
          <w:szCs w:val="28"/>
        </w:rPr>
        <w:t>&gt;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color w:val="000000"/>
          <w:sz w:val="28"/>
          <w:szCs w:val="28"/>
        </w:rPr>
        <w:t>Подгурскому С.А. о привлечении к материальной ответственности.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797B2A">
        <w:rPr>
          <w:color w:val="000000"/>
          <w:sz w:val="28"/>
          <w:szCs w:val="28"/>
        </w:rPr>
        <w:t>Прыткова</w:t>
      </w:r>
      <w:proofErr w:type="spellEnd"/>
      <w:r w:rsidRPr="00797B2A">
        <w:rPr>
          <w:color w:val="000000"/>
          <w:sz w:val="28"/>
          <w:szCs w:val="28"/>
        </w:rPr>
        <w:t xml:space="preserve"> Р.В., изложившего обстоятельства дела, содержание судебного постановления, принятого по делу, доводы кассационной жалобы, поданных представителем истца Журавским К.В. возражений на неё, Кассационный военный суд</w:t>
      </w:r>
    </w:p>
    <w:p w:rsid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установил: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согласно решению Севастопольского гарнизонного военного суда от 17 января 2020 г. вышеуказанный иск частично удовлетворён, Подгурский привлечён к ограниченной материальной ответственности и с него взыскано в счёт возмещения материального ущерба 58468 рублей 20 копеек, в остальной части иска отказано.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    В соответствии с апелляционным определением Южного окружного военного суда от 15 апреля 2020 г. решение Севастопольского гарнизонного военного суда отменено, Подгурский привлечён к полной материальной ответственности и с применением ст. 11 Федерального закона «О материальной ответственности военнослужащих» с него взыскано 40000000 рублей.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lastRenderedPageBreak/>
        <w:t xml:space="preserve">В кассационной жалобе, поданной 15 июня 2020 г., ответчик, указывая на несоответствие выводов суда апелляционной инстанции, содержащихся в обжалуемом судебном постановлении, фактическим обстоятельствам дела, считает, что окружной военный суд нарушил нормы материального процессуального права, в </w:t>
      </w:r>
      <w:proofErr w:type="gramStart"/>
      <w:r w:rsidRPr="00797B2A">
        <w:rPr>
          <w:color w:val="000000"/>
          <w:sz w:val="28"/>
          <w:szCs w:val="28"/>
        </w:rPr>
        <w:t>связи</w:t>
      </w:r>
      <w:proofErr w:type="gramEnd"/>
      <w:r w:rsidRPr="00797B2A">
        <w:rPr>
          <w:color w:val="000000"/>
          <w:sz w:val="28"/>
          <w:szCs w:val="28"/>
        </w:rPr>
        <w:t xml:space="preserve"> с чем просит апелляционное определение отменить, а дело направить на новое рассмотрение.</w:t>
      </w:r>
    </w:p>
    <w:p w:rsidR="00797B2A" w:rsidRPr="00797B2A" w:rsidRDefault="00797B2A" w:rsidP="00797B2A">
      <w:pPr>
        <w:pStyle w:val="msoclassconsplusnormal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В обоснование жалоб ответчик, проводя собственный анализ законодательства, регулирующего порядок привлечения к материальной ответственности, указывает, что судом апелляционной инстанции сделан ошибочный вывод относительно размера взысканного ущерба, поскольку он носит предположительный характер ввиду отсутствия документов первичного бухгалтерского учета.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Кроме того, ответчик, ссылаясь на судебную практику, полагает обоснованным вывод суда первой инстанции о привлечении его к ограниченной материально ответственности, поскольку преступление, предусмотренное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rStyle w:val="others3"/>
          <w:color w:val="000000"/>
          <w:sz w:val="28"/>
          <w:szCs w:val="28"/>
        </w:rPr>
        <w:t>&lt;данные изъяты&gt;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color w:val="000000"/>
          <w:sz w:val="28"/>
          <w:szCs w:val="28"/>
        </w:rPr>
        <w:t>УК РФ характеризуется неосторожной формой вины.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Представителем истца поданы возражения на кассационную жалобу, в которых он указывает на необоснованность её доводов и просит оставить апелляционное определение Южного окружного военного суда от 15 апреля 2020 г. без изменения.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 и об отложении судебного заседания не просили.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Рассмотрев материалы гражданского дела, обсудив доводы кассационной жалобы, Кассационный военный суд приходит к следующим выводам.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97B2A">
        <w:rPr>
          <w:color w:val="000000"/>
          <w:sz w:val="28"/>
          <w:szCs w:val="28"/>
        </w:rPr>
        <w:t>В соответствии с ч. 1 ст. 379.7 Гражданского процессуального кодекса Российской Федерации (далее – ГПК РФ) основаниями для отмены или изменения судебных постановлений кассационным судом общей юрисдикции являются несоответствие выводов,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Согласно вступившему в законную силу приговору Севастопольского гарнизонного военного суда от 16 июля 2019 г. Подгурский признан виновным в совершении преступления, предусмотренного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rStyle w:val="others3"/>
          <w:color w:val="000000"/>
          <w:sz w:val="28"/>
          <w:szCs w:val="28"/>
        </w:rPr>
        <w:t>&lt;данные изъяты&gt;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color w:val="000000"/>
          <w:sz w:val="28"/>
          <w:szCs w:val="28"/>
        </w:rPr>
        <w:t xml:space="preserve">УК РФ, </w:t>
      </w:r>
      <w:proofErr w:type="gramStart"/>
      <w:r w:rsidRPr="00797B2A">
        <w:rPr>
          <w:color w:val="000000"/>
          <w:sz w:val="28"/>
          <w:szCs w:val="28"/>
        </w:rPr>
        <w:t>которое</w:t>
      </w:r>
      <w:proofErr w:type="gramEnd"/>
      <w:r w:rsidRPr="00797B2A">
        <w:rPr>
          <w:color w:val="000000"/>
          <w:sz w:val="28"/>
          <w:szCs w:val="28"/>
        </w:rPr>
        <w:t xml:space="preserve"> совершил при следующих обстоятельствах.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9 октября 2017 г. вследствие ненадлежащего исполнения должностных обязанностей командира войсковой части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rStyle w:val="others5"/>
          <w:color w:val="000000"/>
          <w:sz w:val="28"/>
          <w:szCs w:val="28"/>
        </w:rPr>
        <w:t>№.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color w:val="000000"/>
          <w:sz w:val="28"/>
          <w:szCs w:val="28"/>
        </w:rPr>
        <w:t xml:space="preserve">он не организовал перевод </w:t>
      </w:r>
      <w:proofErr w:type="gramStart"/>
      <w:r w:rsidRPr="00797B2A">
        <w:rPr>
          <w:color w:val="000000"/>
          <w:sz w:val="28"/>
          <w:szCs w:val="28"/>
        </w:rPr>
        <w:t>катера</w:t>
      </w:r>
      <w:proofErr w:type="gramEnd"/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rStyle w:val="others6"/>
          <w:color w:val="000000"/>
          <w:sz w:val="28"/>
          <w:szCs w:val="28"/>
        </w:rPr>
        <w:t>&lt;данные изъяты&gt;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color w:val="000000"/>
          <w:sz w:val="28"/>
          <w:szCs w:val="28"/>
        </w:rPr>
        <w:t>на причал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rStyle w:val="others7"/>
          <w:color w:val="000000"/>
          <w:sz w:val="28"/>
          <w:szCs w:val="28"/>
        </w:rPr>
        <w:t>&lt;данные изъяты&gt;</w:t>
      </w:r>
      <w:r w:rsidRPr="00797B2A">
        <w:rPr>
          <w:color w:val="000000"/>
          <w:sz w:val="28"/>
          <w:szCs w:val="28"/>
        </w:rPr>
        <w:t>, что в силу неблагоприятных метеорологических условий привело к столкновению его с причалом 2б бухты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rStyle w:val="address3"/>
          <w:color w:val="000000"/>
          <w:sz w:val="28"/>
          <w:szCs w:val="28"/>
        </w:rPr>
        <w:t>&lt;адрес&gt;</w:t>
      </w:r>
      <w:r w:rsidRPr="00797B2A">
        <w:rPr>
          <w:color w:val="000000"/>
          <w:sz w:val="28"/>
          <w:szCs w:val="28"/>
        </w:rPr>
        <w:t>, в результате чего Министерству обороны РФ был причинён ущерб в особо крупном размере – 54451111 рублей 80 копеек.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97B2A">
        <w:rPr>
          <w:color w:val="000000"/>
          <w:sz w:val="28"/>
          <w:szCs w:val="28"/>
        </w:rPr>
        <w:t>В соответствие с вышеуказанным приговором за Министерством обороны Российской Федерации судом признано право на удовлетворение гражданского иска о возмещении</w:t>
      </w:r>
      <w:proofErr w:type="gramEnd"/>
      <w:r w:rsidRPr="00797B2A">
        <w:rPr>
          <w:color w:val="000000"/>
          <w:sz w:val="28"/>
          <w:szCs w:val="28"/>
        </w:rPr>
        <w:t xml:space="preserve"> причиненного преступлением материального ущерба в порядке рассмотрения его в гражданском судопроизводстве.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lastRenderedPageBreak/>
        <w:t xml:space="preserve">Отменяя </w:t>
      </w:r>
      <w:proofErr w:type="gramStart"/>
      <w:r w:rsidRPr="00797B2A">
        <w:rPr>
          <w:color w:val="000000"/>
          <w:sz w:val="28"/>
          <w:szCs w:val="28"/>
        </w:rPr>
        <w:t>решение гарнизонного военного суда и делая</w:t>
      </w:r>
      <w:proofErr w:type="gramEnd"/>
      <w:r w:rsidRPr="00797B2A">
        <w:rPr>
          <w:color w:val="000000"/>
          <w:sz w:val="28"/>
          <w:szCs w:val="28"/>
        </w:rPr>
        <w:t xml:space="preserve"> вывод о наличии оснований для привлечения ответчика к полной материальной ответственности, окружной военный суд, вопреки доводу кассационной жалобы, правильно руководствовался положениями ст. 5 Федерального закона «О материальной ответственности», предписывающими полное возмещение ущерба, причинённого преступлением.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При установлении размера ущерба, причинённого Министерству обороны РФ,</w:t>
      </w:r>
      <w:r w:rsidR="00A44DAE">
        <w:rPr>
          <w:color w:val="000000"/>
          <w:sz w:val="28"/>
          <w:szCs w:val="28"/>
        </w:rPr>
        <w:t xml:space="preserve"> </w:t>
      </w:r>
      <w:r w:rsidRPr="00797B2A">
        <w:rPr>
          <w:color w:val="000000"/>
          <w:sz w:val="28"/>
          <w:szCs w:val="28"/>
        </w:rPr>
        <w:t>суд апелляционной инстанции в соответствии со ст. 61 ГПК РФ правильно установил размер ущерба, причинённого Подгурским, с учетом вынесенного в отношении него приговора гарнизонного военного суда.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Несостоятельно также утверждение ответчиков о недоказанности размера ущерба, в возмещение которого осуществлено взыскание.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В соответствии с п. 4 ч.1 с. 73 УПК РФ характер и размер вреда, причиненного преступлением, подлежат доказыванию при производстве по уголовному делу.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 xml:space="preserve">Объективная сторона </w:t>
      </w:r>
      <w:proofErr w:type="gramStart"/>
      <w:r w:rsidRPr="00797B2A">
        <w:rPr>
          <w:color w:val="000000"/>
          <w:sz w:val="28"/>
          <w:szCs w:val="28"/>
        </w:rPr>
        <w:t>состава преступления, предусмотренного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rStyle w:val="others3"/>
          <w:color w:val="000000"/>
          <w:sz w:val="28"/>
          <w:szCs w:val="28"/>
        </w:rPr>
        <w:t>&lt;данные изъяты</w:t>
      </w:r>
      <w:proofErr w:type="gramEnd"/>
      <w:r w:rsidRPr="00797B2A">
        <w:rPr>
          <w:rStyle w:val="others3"/>
          <w:color w:val="000000"/>
          <w:sz w:val="28"/>
          <w:szCs w:val="28"/>
        </w:rPr>
        <w:t>&gt;</w:t>
      </w:r>
      <w:r w:rsidRPr="00797B2A">
        <w:rPr>
          <w:rStyle w:val="apple-converted-space"/>
          <w:color w:val="000000"/>
          <w:sz w:val="28"/>
          <w:szCs w:val="28"/>
        </w:rPr>
        <w:t> </w:t>
      </w:r>
      <w:r w:rsidRPr="00797B2A">
        <w:rPr>
          <w:color w:val="000000"/>
          <w:sz w:val="28"/>
          <w:szCs w:val="28"/>
        </w:rPr>
        <w:t xml:space="preserve">УК РФ заключается также в существенном нарушении прав и законных интересов граждан или организаций либо охраняемых законом интересов общества или государства, что повлекло тяжкие последствия. Согласно вступившим в законную силу судебным актам, постановленным в отношении Подгурского, </w:t>
      </w:r>
      <w:proofErr w:type="gramStart"/>
      <w:r w:rsidRPr="00797B2A">
        <w:rPr>
          <w:color w:val="000000"/>
          <w:sz w:val="28"/>
          <w:szCs w:val="28"/>
        </w:rPr>
        <w:t>содеянное</w:t>
      </w:r>
      <w:proofErr w:type="gramEnd"/>
      <w:r w:rsidRPr="00797B2A">
        <w:rPr>
          <w:color w:val="000000"/>
          <w:sz w:val="28"/>
          <w:szCs w:val="28"/>
        </w:rPr>
        <w:t xml:space="preserve"> им повлекло тяжкие последствия в виде причинения государству материального ущерба в размере 54 451 111 рублей 80 копеек.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 xml:space="preserve">При этом, исходя из анализа </w:t>
      </w:r>
      <w:proofErr w:type="gramStart"/>
      <w:r w:rsidRPr="00797B2A">
        <w:rPr>
          <w:color w:val="000000"/>
          <w:sz w:val="28"/>
          <w:szCs w:val="28"/>
        </w:rPr>
        <w:t>ч</w:t>
      </w:r>
      <w:proofErr w:type="gramEnd"/>
      <w:r w:rsidRPr="00797B2A">
        <w:rPr>
          <w:color w:val="000000"/>
          <w:sz w:val="28"/>
          <w:szCs w:val="28"/>
        </w:rPr>
        <w:t>. 2, 4 ст. 61 ГПК РФ, вступивший в законную силу приговор суда по уголовному делу обязателен для суда, рассматривающего дело о гражданско-правовых последствиях действий лица, в отношении которого вынесен приговор, по вопросам, имели ли место эти действия и совершены ли они данным лицом.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97B2A">
        <w:rPr>
          <w:color w:val="000000"/>
          <w:sz w:val="28"/>
          <w:szCs w:val="28"/>
        </w:rPr>
        <w:t>Определяя размер денежных средств, подлежащих взысканию с Подгурского, окружной военный суд пришёл к правильному выводу о наличии основания для применения ст. 11 Федерального закона «О материальной ответственности военнослужащих», однако в качестве такового указал лишь факт нахождения у него на иждивении ребёнка, не приняв во внимание престарелый возраст его родителей, которые нуждаются в его материальной помощи, отсутствие иных источников доходов его</w:t>
      </w:r>
      <w:proofErr w:type="gramEnd"/>
      <w:r w:rsidRPr="00797B2A">
        <w:rPr>
          <w:color w:val="000000"/>
          <w:sz w:val="28"/>
          <w:szCs w:val="28"/>
        </w:rPr>
        <w:t xml:space="preserve"> семьи.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 xml:space="preserve">Таким образом, образом суд апелляционной инстанции установив указанные обстоятельства, имеющие существенное значение по делу, не дал им надлежащей оценки, как того требует </w:t>
      </w:r>
      <w:proofErr w:type="gramStart"/>
      <w:r w:rsidRPr="00797B2A">
        <w:rPr>
          <w:color w:val="000000"/>
          <w:sz w:val="28"/>
          <w:szCs w:val="28"/>
        </w:rPr>
        <w:t>ч</w:t>
      </w:r>
      <w:proofErr w:type="gramEnd"/>
      <w:r w:rsidRPr="00797B2A">
        <w:rPr>
          <w:color w:val="000000"/>
          <w:sz w:val="28"/>
          <w:szCs w:val="28"/>
        </w:rPr>
        <w:t>. 1 ст. 196 ГПК РФ.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97B2A">
        <w:rPr>
          <w:color w:val="000000"/>
          <w:sz w:val="28"/>
          <w:szCs w:val="28"/>
        </w:rPr>
        <w:t>Кроме того, суд не учёл, что ст. 11 Федерального закона «О материальной ответственности военнослужащих» направлена на соблюдение справедливого баланса между имущественными правами военнослужащих при исполнении ими служебных обязанностей и правомерными интересами общества и государства, который в рассматриваемом случае означает, что применение к военнослужащему мер материальной ответственности не должно ставить его в крайне тяжёлое материальное положение, и предполагает обязательное исполнение судебного</w:t>
      </w:r>
      <w:proofErr w:type="gramEnd"/>
      <w:r w:rsidRPr="00797B2A">
        <w:rPr>
          <w:color w:val="000000"/>
          <w:sz w:val="28"/>
          <w:szCs w:val="28"/>
        </w:rPr>
        <w:t xml:space="preserve"> решения.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lastRenderedPageBreak/>
        <w:t xml:space="preserve">По указанной причине уменьшение судом апелляционной инстанции размера подлежащего возмещению ущерба, причинённого военнослужащим до 40 000 </w:t>
      </w:r>
      <w:proofErr w:type="spellStart"/>
      <w:r w:rsidRPr="00797B2A">
        <w:rPr>
          <w:color w:val="000000"/>
          <w:sz w:val="28"/>
          <w:szCs w:val="28"/>
        </w:rPr>
        <w:t>000</w:t>
      </w:r>
      <w:proofErr w:type="spellEnd"/>
      <w:r w:rsidRPr="00797B2A">
        <w:rPr>
          <w:color w:val="000000"/>
          <w:sz w:val="28"/>
          <w:szCs w:val="28"/>
        </w:rPr>
        <w:t xml:space="preserve"> рублей, то есть до размера, который по объективным причинам не может быть возмещён Подгурским в период трудоспособного возраста, явно не соответствует выше приведённому принципу и делает невозможным исполнение обжалуемого решения.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 xml:space="preserve">С учетом вышеизложенного, а также принимая во внимание материальное и семейное положение Подгурского, а также его заслуги перед государством (наличие пяти государственных наград), Кассационный военный суд считает необходимым снизить размер денежных средств, подлежащих взысканию с ответчика для возмещения причиненного ущерба, до 10 000 </w:t>
      </w:r>
      <w:proofErr w:type="spellStart"/>
      <w:r w:rsidRPr="00797B2A">
        <w:rPr>
          <w:color w:val="000000"/>
          <w:sz w:val="28"/>
          <w:szCs w:val="28"/>
        </w:rPr>
        <w:t>000</w:t>
      </w:r>
      <w:proofErr w:type="spellEnd"/>
      <w:r w:rsidRPr="00797B2A">
        <w:rPr>
          <w:color w:val="000000"/>
          <w:sz w:val="28"/>
          <w:szCs w:val="28"/>
        </w:rPr>
        <w:t xml:space="preserve"> рублей.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При таких данных решение суда первой инстанции, как принятое с нарушением норм материального и процессуального права, в силу требований п. 5 ч. 1 ст. 390 ГПК РФ, подлежит изменению в кассационном порядке.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Руководствуясь ст. 379.5, 379.6, 390 и 390.1 ГПК РФ Кассационный военный суд</w:t>
      </w:r>
    </w:p>
    <w:p w:rsid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определил: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center"/>
        <w:rPr>
          <w:color w:val="000000"/>
          <w:sz w:val="28"/>
          <w:szCs w:val="28"/>
        </w:rPr>
      </w:pP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апелляционное определение Южного окружного военного суда от 15 апреля 2020 г. исковому заявлению Министерства обороны РФ о привлечении Подгурского Сергея Алексеевича к полной материальной ответственности, изменить, изложив его в следующей редакции.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Иск Министерства обороны РФ к Подгурскому Сергею Алексеевичу о возмещении причиненного ущерба удовлетворить.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 xml:space="preserve">Применив ст. 11 Федерального закона «О материальной ответственности военнослужащих», взыскать с Подгурского Сергея Алексеевича в пользу Министерства обороны РФ в счет причиненного материального ущерба денежные средства в размере 10 000 </w:t>
      </w:r>
      <w:proofErr w:type="spellStart"/>
      <w:r w:rsidRPr="00797B2A">
        <w:rPr>
          <w:color w:val="000000"/>
          <w:sz w:val="28"/>
          <w:szCs w:val="28"/>
        </w:rPr>
        <w:t>000</w:t>
      </w:r>
      <w:proofErr w:type="spellEnd"/>
      <w:r w:rsidRPr="00797B2A">
        <w:rPr>
          <w:color w:val="000000"/>
          <w:sz w:val="28"/>
          <w:szCs w:val="28"/>
        </w:rPr>
        <w:t xml:space="preserve"> (десять миллионов) рублей, путем перечисления данной суммы на лицевой счет филиала Федерального казенного учреждения «Управление Черноморского флота</w:t>
      </w:r>
      <w:proofErr w:type="gramStart"/>
      <w:r w:rsidRPr="00797B2A">
        <w:rPr>
          <w:color w:val="000000"/>
          <w:sz w:val="28"/>
          <w:szCs w:val="28"/>
        </w:rPr>
        <w:t>» - «</w:t>
      </w:r>
      <w:r w:rsidRPr="00797B2A">
        <w:rPr>
          <w:rStyle w:val="others12"/>
          <w:color w:val="000000"/>
          <w:sz w:val="28"/>
          <w:szCs w:val="28"/>
        </w:rPr>
        <w:t>.....</w:t>
      </w:r>
      <w:r w:rsidRPr="00797B2A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797B2A">
        <w:rPr>
          <w:color w:val="000000"/>
          <w:sz w:val="28"/>
          <w:szCs w:val="28"/>
        </w:rPr>
        <w:t>финансово-экономическая служба».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Настоящее определение вступает в законную силу со дня принятия и может быть обжаловано в порядке гл. 41 (§ 2) ГПК РФ непосредственно в Судебную коллегию по делам военнослужащих Верховного Суда Российской Федерации.</w:t>
      </w:r>
    </w:p>
    <w:p w:rsid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Председательствующий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797B2A">
        <w:rPr>
          <w:color w:val="000000"/>
          <w:sz w:val="28"/>
          <w:szCs w:val="28"/>
        </w:rPr>
        <w:t>                                               </w:t>
      </w:r>
      <w:r>
        <w:rPr>
          <w:color w:val="000000"/>
          <w:sz w:val="28"/>
          <w:szCs w:val="28"/>
        </w:rPr>
        <w:t xml:space="preserve">  </w:t>
      </w:r>
      <w:r w:rsidRPr="00797B2A">
        <w:rPr>
          <w:color w:val="000000"/>
          <w:sz w:val="28"/>
          <w:szCs w:val="28"/>
        </w:rPr>
        <w:t xml:space="preserve">   Р.В. </w:t>
      </w:r>
      <w:proofErr w:type="spellStart"/>
      <w:r w:rsidRPr="00797B2A">
        <w:rPr>
          <w:color w:val="000000"/>
          <w:sz w:val="28"/>
          <w:szCs w:val="28"/>
        </w:rPr>
        <w:t>Прытков</w:t>
      </w:r>
      <w:proofErr w:type="spellEnd"/>
    </w:p>
    <w:p w:rsid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Судьи:  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797B2A">
        <w:rPr>
          <w:color w:val="000000"/>
          <w:sz w:val="28"/>
          <w:szCs w:val="28"/>
        </w:rPr>
        <w:t>                                           Т.Г. Гусейнов</w:t>
      </w:r>
    </w:p>
    <w:p w:rsidR="00797B2A" w:rsidRPr="00797B2A" w:rsidRDefault="00797B2A" w:rsidP="00797B2A">
      <w:pPr>
        <w:pStyle w:val="a3"/>
        <w:shd w:val="clear" w:color="auto" w:fill="FFFFFF"/>
        <w:spacing w:before="0" w:beforeAutospacing="0" w:after="0" w:afterAutospacing="0" w:line="194" w:lineRule="atLeast"/>
        <w:ind w:firstLine="720"/>
        <w:jc w:val="both"/>
        <w:rPr>
          <w:color w:val="000000"/>
          <w:sz w:val="28"/>
          <w:szCs w:val="28"/>
        </w:rPr>
      </w:pPr>
      <w:r w:rsidRPr="00797B2A">
        <w:rPr>
          <w:color w:val="000000"/>
          <w:sz w:val="28"/>
          <w:szCs w:val="28"/>
        </w:rPr>
        <w:t>          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797B2A">
        <w:rPr>
          <w:color w:val="000000"/>
          <w:sz w:val="28"/>
          <w:szCs w:val="28"/>
        </w:rPr>
        <w:t>                             </w:t>
      </w:r>
      <w:r>
        <w:rPr>
          <w:color w:val="000000"/>
          <w:sz w:val="28"/>
          <w:szCs w:val="28"/>
        </w:rPr>
        <w:t xml:space="preserve"> </w:t>
      </w:r>
      <w:r w:rsidRPr="00797B2A">
        <w:rPr>
          <w:color w:val="000000"/>
          <w:sz w:val="28"/>
          <w:szCs w:val="28"/>
        </w:rPr>
        <w:t>   И.А. Яковлев</w:t>
      </w:r>
    </w:p>
    <w:p w:rsidR="00755C3E" w:rsidRPr="00797B2A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797B2A" w:rsidSect="00797B2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797B2A"/>
    <w:rsid w:val="00000DEE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B59E2"/>
    <w:rsid w:val="004F31DD"/>
    <w:rsid w:val="0053728C"/>
    <w:rsid w:val="0058178B"/>
    <w:rsid w:val="006646AF"/>
    <w:rsid w:val="00686D76"/>
    <w:rsid w:val="00755C3E"/>
    <w:rsid w:val="00797B2A"/>
    <w:rsid w:val="007A1DB1"/>
    <w:rsid w:val="007F4029"/>
    <w:rsid w:val="00821F65"/>
    <w:rsid w:val="0082785A"/>
    <w:rsid w:val="00894DBC"/>
    <w:rsid w:val="008B6DFE"/>
    <w:rsid w:val="009321AE"/>
    <w:rsid w:val="00946C09"/>
    <w:rsid w:val="00997A3C"/>
    <w:rsid w:val="009D43D6"/>
    <w:rsid w:val="009F2ADB"/>
    <w:rsid w:val="00A30565"/>
    <w:rsid w:val="00A44DAE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E4F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7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97B2A"/>
  </w:style>
  <w:style w:type="character" w:customStyle="1" w:styleId="others1">
    <w:name w:val="others1"/>
    <w:basedOn w:val="a0"/>
    <w:rsid w:val="00797B2A"/>
  </w:style>
  <w:style w:type="paragraph" w:customStyle="1" w:styleId="msoclassconsplusnormal">
    <w:name w:val="msoclassconsplusnormal"/>
    <w:basedOn w:val="a"/>
    <w:rsid w:val="00797B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797B2A"/>
  </w:style>
  <w:style w:type="character" w:customStyle="1" w:styleId="others5">
    <w:name w:val="others5"/>
    <w:basedOn w:val="a0"/>
    <w:rsid w:val="00797B2A"/>
  </w:style>
  <w:style w:type="character" w:customStyle="1" w:styleId="others6">
    <w:name w:val="others6"/>
    <w:basedOn w:val="a0"/>
    <w:rsid w:val="00797B2A"/>
  </w:style>
  <w:style w:type="character" w:customStyle="1" w:styleId="others7">
    <w:name w:val="others7"/>
    <w:basedOn w:val="a0"/>
    <w:rsid w:val="00797B2A"/>
  </w:style>
  <w:style w:type="character" w:customStyle="1" w:styleId="address3">
    <w:name w:val="address3"/>
    <w:basedOn w:val="a0"/>
    <w:rsid w:val="00797B2A"/>
  </w:style>
  <w:style w:type="character" w:customStyle="1" w:styleId="others12">
    <w:name w:val="others12"/>
    <w:basedOn w:val="a0"/>
    <w:rsid w:val="00797B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71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1587</Words>
  <Characters>9046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2020-08-28T11:47:00Z</dcterms:created>
  <dcterms:modified xsi:type="dcterms:W3CDTF">2020-10-06T06:45:00Z</dcterms:modified>
</cp:coreProperties>
</file>