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5. При исчислении начала течения трехлетнего срока для привлечения военнослужащего к материальной ответственн</w:t>
      </w:r>
      <w:r w:rsidRPr="00B23B59">
        <w:rPr>
          <w:rFonts w:ascii="Tahoma" w:hAnsi="Tahoma" w:cs="Tahoma"/>
          <w:b/>
          <w:sz w:val="27"/>
          <w:szCs w:val="27"/>
        </w:rPr>
        <w:t>о</w:t>
      </w:r>
      <w:r w:rsidRPr="00B23B59">
        <w:rPr>
          <w:rFonts w:ascii="Tahoma" w:hAnsi="Tahoma" w:cs="Tahoma"/>
          <w:b/>
          <w:sz w:val="27"/>
          <w:szCs w:val="27"/>
        </w:rPr>
        <w:t>сти существенное значение имеет определение даты устано</w:t>
      </w:r>
      <w:r w:rsidRPr="00B23B59">
        <w:rPr>
          <w:rFonts w:ascii="Tahoma" w:hAnsi="Tahoma" w:cs="Tahoma"/>
          <w:b/>
          <w:sz w:val="27"/>
          <w:szCs w:val="27"/>
        </w:rPr>
        <w:t>в</w:t>
      </w:r>
      <w:r w:rsidRPr="00B23B59">
        <w:rPr>
          <w:rFonts w:ascii="Tahoma" w:hAnsi="Tahoma" w:cs="Tahoma"/>
          <w:b/>
          <w:sz w:val="27"/>
          <w:szCs w:val="27"/>
        </w:rPr>
        <w:t>ления лица, причинившего ущерб.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Решением суда первой инстанции командиру воинской части отк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зано в удовлетворении иска к Б. о взыскании с него 348 959 руб. в счет во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мещения материального ущерба, причиненного ответчиком воинской части в п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риод прохождения военной службы в должности начальника продовольственной службы в 2014 г. ввиду завышения объемов выпо</w:t>
      </w:r>
      <w:r w:rsidRPr="00B23B59">
        <w:rPr>
          <w:rFonts w:ascii="Tahoma" w:hAnsi="Tahoma" w:cs="Tahoma"/>
          <w:sz w:val="27"/>
          <w:szCs w:val="27"/>
        </w:rPr>
        <w:t>л</w:t>
      </w:r>
      <w:r w:rsidRPr="00B23B59">
        <w:rPr>
          <w:rFonts w:ascii="Tahoma" w:hAnsi="Tahoma" w:cs="Tahoma"/>
          <w:sz w:val="27"/>
          <w:szCs w:val="27"/>
        </w:rPr>
        <w:t xml:space="preserve">ненных работ. 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Отказывая в удовлетворении заявленных требований, суд первой инстанции исходил из того, что на день поступления искового заявл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 в суд прошло более трех лет со дня ознакомления – 20 июня 2015 г. – командира воинской части с промежуточным актом ревизии продовольственной службы воинской части за 2014 г. и материалами со</w:t>
      </w:r>
      <w:r w:rsidRPr="00B23B59">
        <w:rPr>
          <w:rFonts w:ascii="Tahoma" w:hAnsi="Tahoma" w:cs="Tahoma"/>
          <w:sz w:val="27"/>
          <w:szCs w:val="27"/>
        </w:rPr>
        <w:t>б</w:t>
      </w:r>
      <w:r w:rsidRPr="00B23B59">
        <w:rPr>
          <w:rFonts w:ascii="Tahoma" w:hAnsi="Tahoma" w:cs="Tahoma"/>
          <w:sz w:val="27"/>
          <w:szCs w:val="27"/>
        </w:rPr>
        <w:t>ственного административного расследования, проведенного в ходе работы указанной ревизии, что, по мн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нию гарнизонного военного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суда, указывало на истечение срока давности привлечения к материальной ответственности, установленного пунктом 4 статьи 3 Федерального закона «О материальной ответственности военносл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 xml:space="preserve">жащих». 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Балтийского флотского военного с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 xml:space="preserve">да решение суда первой инстанции отменено, и по делу принято новое </w:t>
      </w:r>
      <w:proofErr w:type="gramStart"/>
      <w:r w:rsidRPr="00B23B59">
        <w:rPr>
          <w:rFonts w:ascii="Tahoma" w:hAnsi="Tahoma" w:cs="Tahoma"/>
          <w:sz w:val="27"/>
          <w:szCs w:val="27"/>
        </w:rPr>
        <w:t>решение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об удовлетворении искового заявления исходя из сл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дующего. 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силу пунктов 1, 4 статьи 3 и пункта 1 статьи 7 Федерального з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кона «О материальной ответственности военнослужащих», а также разъясн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ний, данных в пункте 34 постановления Пленума Верховного Суда РФ от 29 мая 2014 г. № 8 «О практике применения судами законодател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ства о воинской обязанности, военной службе и статусе военнослужащих», днем обнаружения ущерба следует считать день, когда командиру вои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ской части стало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известно о наличии материального ущерба, причине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ного военнослужащим. Военнослужащие несут материальную ответс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венность только за причиненный по их вине ущерб, при обнаружении 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торого командир обязан назначить адм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нистративное расследование для установления причин ущерба, его размера и виновных лиц, за исключ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нием случаев, когда перечисленные обстоятельства устанавлив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ются в ходе ревизии, проверки, дознания или сле</w:t>
      </w:r>
      <w:r w:rsidRPr="00B23B59">
        <w:rPr>
          <w:rFonts w:ascii="Tahoma" w:hAnsi="Tahoma" w:cs="Tahoma"/>
          <w:sz w:val="27"/>
          <w:szCs w:val="27"/>
        </w:rPr>
        <w:t>д</w:t>
      </w:r>
      <w:r w:rsidRPr="00B23B59">
        <w:rPr>
          <w:rFonts w:ascii="Tahoma" w:hAnsi="Tahoma" w:cs="Tahoma"/>
          <w:sz w:val="27"/>
          <w:szCs w:val="27"/>
        </w:rPr>
        <w:t xml:space="preserve">ствия. 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lastRenderedPageBreak/>
        <w:t xml:space="preserve">  </w:t>
      </w:r>
      <w:proofErr w:type="gramStart"/>
      <w:r w:rsidRPr="00B23B59">
        <w:rPr>
          <w:rFonts w:ascii="Tahoma" w:hAnsi="Tahoma" w:cs="Tahoma"/>
          <w:sz w:val="27"/>
          <w:szCs w:val="27"/>
        </w:rPr>
        <w:t xml:space="preserve">Содержание названных норм закона в их взаимосвязи указывает на то, что </w:t>
      </w:r>
      <w:r w:rsidRPr="000C09BE">
        <w:rPr>
          <w:rFonts w:ascii="Tahoma" w:hAnsi="Tahoma" w:cs="Tahoma"/>
          <w:b/>
          <w:sz w:val="27"/>
          <w:szCs w:val="27"/>
        </w:rPr>
        <w:t>фактическое время обнаружения ущерба – в отсутствие да</w:t>
      </w:r>
      <w:r w:rsidRPr="000C09BE">
        <w:rPr>
          <w:rFonts w:ascii="Tahoma" w:hAnsi="Tahoma" w:cs="Tahoma"/>
          <w:b/>
          <w:sz w:val="27"/>
          <w:szCs w:val="27"/>
        </w:rPr>
        <w:t>н</w:t>
      </w:r>
      <w:r w:rsidRPr="000C09BE">
        <w:rPr>
          <w:rFonts w:ascii="Tahoma" w:hAnsi="Tahoma" w:cs="Tahoma"/>
          <w:b/>
          <w:sz w:val="27"/>
          <w:szCs w:val="27"/>
        </w:rPr>
        <w:t>ных о лице, его причинившем, и его виновности в содеянном – может не совпадать с днем, когда командир (начальник) воинской части получит р</w:t>
      </w:r>
      <w:r w:rsidRPr="000C09BE">
        <w:rPr>
          <w:rFonts w:ascii="Tahoma" w:hAnsi="Tahoma" w:cs="Tahoma"/>
          <w:b/>
          <w:sz w:val="27"/>
          <w:szCs w:val="27"/>
        </w:rPr>
        <w:t>е</w:t>
      </w:r>
      <w:r w:rsidRPr="000C09BE">
        <w:rPr>
          <w:rFonts w:ascii="Tahoma" w:hAnsi="Tahoma" w:cs="Tahoma"/>
          <w:b/>
          <w:sz w:val="27"/>
          <w:szCs w:val="27"/>
        </w:rPr>
        <w:t>альную возможность предъявить требование о возмещении ущерба, в том числе в судебном порядке, и, как следствие, не совпадать с днем обнаружения ущерба</w:t>
      </w:r>
      <w:proofErr w:type="gramEnd"/>
      <w:r w:rsidRPr="00B23B59">
        <w:rPr>
          <w:rFonts w:ascii="Tahoma" w:hAnsi="Tahoma" w:cs="Tahoma"/>
          <w:sz w:val="27"/>
          <w:szCs w:val="27"/>
        </w:rPr>
        <w:t>, с которого следует исчислять трехлетний срок привлечения военнослужащего к материальной ответс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венности.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Таким образом, при исчислении начала течения трехлетнего срока для привлечения военнослужащего к материальной ответственности существенное значение имеет определение даты установления лица,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чинившего ущерб.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Следовательно, в силу вышеприведенных норм права рассмотрение судом вопроса о пропуске срока давности привлечения к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альной ответственности Б. прямо зависело от установления точной д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ты, когда истцу – командиру воинской части – стало известно, что ущерб, признаки наличия которого выявлены в ходе работы ревизии, а размер и виновные лица установлены в ходе прокурорской прове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ки, причинен по вине Б.</w:t>
      </w:r>
      <w:proofErr w:type="gramEnd"/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 учетом того, что суд первой инстанции указанные обстоятельства не установил и на обсуждение сторон, как того требовали обсто</w:t>
      </w:r>
      <w:r w:rsidRPr="00B23B59">
        <w:rPr>
          <w:rFonts w:ascii="Tahoma" w:hAnsi="Tahoma" w:cs="Tahoma"/>
          <w:sz w:val="27"/>
          <w:szCs w:val="27"/>
        </w:rPr>
        <w:t>я</w:t>
      </w:r>
      <w:r w:rsidRPr="00B23B59">
        <w:rPr>
          <w:rFonts w:ascii="Tahoma" w:hAnsi="Tahoma" w:cs="Tahoma"/>
          <w:sz w:val="27"/>
          <w:szCs w:val="27"/>
        </w:rPr>
        <w:t>тельства дела, не выносил, данная неполнота судебного разбирательства устранена судом апелляцио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 xml:space="preserve">ной инстанции.     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суде апелляционной инстанции установлено, что ревизией выя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лен лишь указывающий на завышение объема оказанных услуг факт расхо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дения в учете количества выданного продовольствия между книгой учета движения питающихся и актами сдачи-приема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услуг, оказанных ООО «</w:t>
      </w:r>
      <w:proofErr w:type="spellStart"/>
      <w:r w:rsidRPr="00B23B59">
        <w:rPr>
          <w:rFonts w:ascii="Tahoma" w:hAnsi="Tahoma" w:cs="Tahoma"/>
          <w:sz w:val="27"/>
          <w:szCs w:val="27"/>
        </w:rPr>
        <w:t>Спб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Кулинария» по государственному контракту от 24 декабря 2011 г.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 </w:t>
      </w:r>
      <w:r w:rsidRPr="000C09BE">
        <w:rPr>
          <w:rFonts w:ascii="Tahoma" w:hAnsi="Tahoma" w:cs="Tahoma"/>
          <w:b/>
          <w:sz w:val="27"/>
          <w:szCs w:val="27"/>
        </w:rPr>
        <w:t>Каких-либо выводов, констатирующих виновность Б. в причинении ущерба либо необходимость привлечения ответчика к материальной ответственности, в акте ревизии не содержалось, а лишь предл</w:t>
      </w:r>
      <w:r w:rsidRPr="000C09BE">
        <w:rPr>
          <w:rFonts w:ascii="Tahoma" w:hAnsi="Tahoma" w:cs="Tahoma"/>
          <w:b/>
          <w:sz w:val="27"/>
          <w:szCs w:val="27"/>
        </w:rPr>
        <w:t>а</w:t>
      </w:r>
      <w:r w:rsidRPr="000C09BE">
        <w:rPr>
          <w:rFonts w:ascii="Tahoma" w:hAnsi="Tahoma" w:cs="Tahoma"/>
          <w:b/>
          <w:sz w:val="27"/>
          <w:szCs w:val="27"/>
        </w:rPr>
        <w:t>галось в случае выявления ущерба привлечь виновных к ответстве</w:t>
      </w:r>
      <w:r w:rsidRPr="000C09BE">
        <w:rPr>
          <w:rFonts w:ascii="Tahoma" w:hAnsi="Tahoma" w:cs="Tahoma"/>
          <w:b/>
          <w:sz w:val="27"/>
          <w:szCs w:val="27"/>
        </w:rPr>
        <w:t>н</w:t>
      </w:r>
      <w:r w:rsidRPr="000C09BE">
        <w:rPr>
          <w:rFonts w:ascii="Tahoma" w:hAnsi="Tahoma" w:cs="Tahoma"/>
          <w:b/>
          <w:sz w:val="27"/>
          <w:szCs w:val="27"/>
        </w:rPr>
        <w:t>ности</w:t>
      </w:r>
      <w:r w:rsidRPr="00B23B59">
        <w:rPr>
          <w:rFonts w:ascii="Tahoma" w:hAnsi="Tahoma" w:cs="Tahoma"/>
          <w:sz w:val="27"/>
          <w:szCs w:val="27"/>
        </w:rPr>
        <w:t>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Административное расследование по результатам ревизии не назначалось, поскольку еще в ходе ее работы все материалы были напра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лены в военную прокуратуру Балтийского гарнизона для принятия по ним решения в рамках уголовно-процессуального законодательс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ва.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lastRenderedPageBreak/>
        <w:t>По результатам прокурорской проверки в адрес заместителя кома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дующего Балтийским флотом внесено представление, в котором в связи с у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тановлением вины ряда должностных лиц, в том числе Б. в завышении объема услуг, оказанных в период с 20 мая по 3 июня 2014 г., предлагалось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нять соответствующие меры. </w:t>
      </w:r>
    </w:p>
    <w:p w:rsidR="00A90A41" w:rsidRPr="003F1358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3F1358">
        <w:rPr>
          <w:rFonts w:ascii="Tahoma" w:hAnsi="Tahoma" w:cs="Tahoma"/>
          <w:b/>
          <w:sz w:val="27"/>
          <w:szCs w:val="27"/>
        </w:rPr>
        <w:t>Результаты проверки командиру воинской части доведены в приказе командующего Балтийским флотом от 28 ноября 2016 г., которым предписывалось привлечь виновных лиц к материальной ответственн</w:t>
      </w:r>
      <w:r w:rsidRPr="003F1358">
        <w:rPr>
          <w:rFonts w:ascii="Tahoma" w:hAnsi="Tahoma" w:cs="Tahoma"/>
          <w:b/>
          <w:sz w:val="27"/>
          <w:szCs w:val="27"/>
        </w:rPr>
        <w:t>о</w:t>
      </w:r>
      <w:r w:rsidRPr="003F1358">
        <w:rPr>
          <w:rFonts w:ascii="Tahoma" w:hAnsi="Tahoma" w:cs="Tahoma"/>
          <w:b/>
          <w:sz w:val="27"/>
          <w:szCs w:val="27"/>
        </w:rPr>
        <w:t>сти.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При таких данных лишь 28 ноября 2016 г. командованию стало и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вестно о надлежащем ответчике по иску о возмещении ущерба.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 учетом изложенного именно с указанного момента следует исчи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лять трехлетний срок, в пределах которого должен решаться вопрос о материальной ответственности Б. по основаниям, предусмотренным Ф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деральным законом «О материальной ответственности военнослуж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щих».</w:t>
      </w:r>
    </w:p>
    <w:p w:rsidR="00A90A41" w:rsidRPr="00B23B59" w:rsidRDefault="00A90A41" w:rsidP="00A90A41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Поскольку к моменту предъявления 28 ноября 2018 г. иска такой срок не истек, отказ суда в удовлетворении требований командира вои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ской части по мотивам истечения срока давности на законе не осн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ван.</w:t>
      </w:r>
    </w:p>
    <w:p w:rsidR="00755C3E" w:rsidRDefault="00755C3E"/>
    <w:p w:rsidR="00A90A41" w:rsidRDefault="00A90A41" w:rsidP="00A90A41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A90A41" w:rsidRPr="00997FAE" w:rsidRDefault="00A90A41" w:rsidP="00A90A41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A90A41" w:rsidRDefault="00A90A41"/>
    <w:sectPr w:rsidR="00A90A4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90A41"/>
    <w:rsid w:val="00035AB3"/>
    <w:rsid w:val="0004799F"/>
    <w:rsid w:val="000A1F02"/>
    <w:rsid w:val="000C09BE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3F1358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90A41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A41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0A41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54BEBB-336F-49E5-A6EC-A1ACF78CA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2020-12-21T09:39:00Z</dcterms:created>
  <dcterms:modified xsi:type="dcterms:W3CDTF">2020-12-21T11:51:00Z</dcterms:modified>
</cp:coreProperties>
</file>