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28FE" w:rsidRDefault="002728FE" w:rsidP="00A233DF">
      <w:pPr>
        <w:pStyle w:val="a3"/>
        <w:spacing w:before="0" w:beforeAutospacing="0" w:after="0" w:afterAutospacing="0"/>
        <w:ind w:firstLine="709"/>
        <w:jc w:val="both"/>
        <w:rPr>
          <w:rStyle w:val="font4"/>
          <w:b/>
          <w:color w:val="000000"/>
          <w:sz w:val="28"/>
          <w:szCs w:val="28"/>
        </w:rPr>
      </w:pPr>
      <w:r w:rsidRPr="00A233DF">
        <w:rPr>
          <w:rStyle w:val="font6"/>
          <w:b/>
          <w:color w:val="000000"/>
          <w:sz w:val="28"/>
          <w:szCs w:val="28"/>
        </w:rPr>
        <w:t xml:space="preserve">Оспаривание командиром воинской части выводов акта </w:t>
      </w:r>
      <w:r w:rsidR="00A233DF">
        <w:rPr>
          <w:rStyle w:val="font6"/>
          <w:b/>
          <w:color w:val="000000"/>
          <w:sz w:val="28"/>
          <w:szCs w:val="28"/>
        </w:rPr>
        <w:t>п</w:t>
      </w:r>
      <w:r w:rsidR="00A233DF" w:rsidRPr="00A233DF">
        <w:rPr>
          <w:rStyle w:val="font4"/>
          <w:b/>
          <w:color w:val="000000"/>
          <w:sz w:val="28"/>
          <w:szCs w:val="28"/>
        </w:rPr>
        <w:t>роверк</w:t>
      </w:r>
      <w:r w:rsidR="00A233DF">
        <w:rPr>
          <w:rStyle w:val="font4"/>
          <w:b/>
          <w:color w:val="000000"/>
          <w:sz w:val="28"/>
          <w:szCs w:val="28"/>
        </w:rPr>
        <w:t>и</w:t>
      </w:r>
      <w:r w:rsidR="00A233DF" w:rsidRPr="00A233DF">
        <w:rPr>
          <w:rStyle w:val="font4"/>
          <w:b/>
          <w:color w:val="000000"/>
          <w:sz w:val="28"/>
          <w:szCs w:val="28"/>
        </w:rPr>
        <w:t xml:space="preserve"> отдельных вопросов финансово-экономической и хозяйственной деятельности войсковой части</w:t>
      </w:r>
      <w:r w:rsidR="001B10F3">
        <w:rPr>
          <w:rStyle w:val="font4"/>
          <w:b/>
          <w:color w:val="000000"/>
          <w:sz w:val="28"/>
          <w:szCs w:val="28"/>
        </w:rPr>
        <w:t>, проведенной</w:t>
      </w:r>
      <w:r w:rsidR="001B10F3" w:rsidRPr="001B10F3">
        <w:rPr>
          <w:rStyle w:val="font4"/>
          <w:b/>
          <w:color w:val="000000"/>
          <w:sz w:val="28"/>
          <w:szCs w:val="28"/>
        </w:rPr>
        <w:t xml:space="preserve"> </w:t>
      </w:r>
      <w:r w:rsidR="001B10F3" w:rsidRPr="009C16BA">
        <w:rPr>
          <w:rStyle w:val="font4"/>
          <w:b/>
          <w:color w:val="000000"/>
          <w:sz w:val="28"/>
          <w:szCs w:val="28"/>
        </w:rPr>
        <w:t>Межрегиональн</w:t>
      </w:r>
      <w:r w:rsidR="001B10F3">
        <w:rPr>
          <w:rStyle w:val="font4"/>
          <w:b/>
          <w:color w:val="000000"/>
          <w:sz w:val="28"/>
          <w:szCs w:val="28"/>
        </w:rPr>
        <w:t>ым</w:t>
      </w:r>
      <w:r w:rsidR="001B10F3" w:rsidRPr="009C16BA">
        <w:rPr>
          <w:rStyle w:val="font4"/>
          <w:b/>
          <w:color w:val="000000"/>
          <w:sz w:val="28"/>
          <w:szCs w:val="28"/>
        </w:rPr>
        <w:t xml:space="preserve"> управлени</w:t>
      </w:r>
      <w:r w:rsidR="001B10F3">
        <w:rPr>
          <w:rStyle w:val="font4"/>
          <w:b/>
          <w:color w:val="000000"/>
          <w:sz w:val="28"/>
          <w:szCs w:val="28"/>
        </w:rPr>
        <w:t>ем</w:t>
      </w:r>
      <w:r w:rsidR="001B10F3" w:rsidRPr="009C16BA">
        <w:rPr>
          <w:rStyle w:val="font4"/>
          <w:b/>
          <w:color w:val="000000"/>
          <w:sz w:val="28"/>
          <w:szCs w:val="28"/>
        </w:rPr>
        <w:t xml:space="preserve"> ведомственного финансового контроля и аудита</w:t>
      </w:r>
      <w:r w:rsidR="001B10F3">
        <w:rPr>
          <w:rStyle w:val="font4"/>
          <w:b/>
          <w:color w:val="000000"/>
          <w:sz w:val="28"/>
          <w:szCs w:val="28"/>
        </w:rPr>
        <w:t>.</w:t>
      </w:r>
    </w:p>
    <w:p w:rsidR="00C47CC5" w:rsidRPr="00316E12" w:rsidRDefault="00C47CC5" w:rsidP="00C47CC5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316E12">
        <w:rPr>
          <w:rStyle w:val="font4"/>
          <w:b/>
          <w:color w:val="000000"/>
          <w:sz w:val="28"/>
          <w:szCs w:val="28"/>
        </w:rPr>
        <w:t>Конкретные сведения о неправомерном расходовании бюджетных средств содержат данные о фактической трудоёмкости выполненных работ, стоимости этих работ, а также стоимости использованных запасных частей. Именно разница между общей суммой работ, сданных головным исполнителем по соответствующим актам получателю, и общей суммой работ, выполненных соисполнителями, вменена командиру в качестве неправомерного расхода бюджетных средств.</w:t>
      </w:r>
    </w:p>
    <w:p w:rsidR="00C47CC5" w:rsidRPr="00316E12" w:rsidRDefault="00C47CC5" w:rsidP="00C47CC5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316E12">
        <w:rPr>
          <w:rStyle w:val="font4"/>
          <w:b/>
          <w:color w:val="000000"/>
          <w:sz w:val="28"/>
          <w:szCs w:val="28"/>
        </w:rPr>
        <w:t>Между тем обоснованность этого расчёта судом не проверена, анализ составляющих его элементов не проведён, соответственно, оценки данное юридически значимое обстоятельство в апелляционном определении не получило.</w:t>
      </w:r>
    </w:p>
    <w:p w:rsidR="001B10F3" w:rsidRPr="00A233DF" w:rsidRDefault="001B10F3" w:rsidP="00A233DF">
      <w:pPr>
        <w:pStyle w:val="a3"/>
        <w:spacing w:before="0" w:beforeAutospacing="0" w:after="0" w:afterAutospacing="0"/>
        <w:ind w:firstLine="709"/>
        <w:jc w:val="both"/>
        <w:rPr>
          <w:rStyle w:val="font6"/>
          <w:b/>
          <w:color w:val="000000"/>
          <w:sz w:val="28"/>
          <w:szCs w:val="28"/>
        </w:rPr>
      </w:pPr>
    </w:p>
    <w:p w:rsidR="00AB4415" w:rsidRDefault="00AB4415" w:rsidP="00AB4415">
      <w:pPr>
        <w:pStyle w:val="a3"/>
        <w:spacing w:before="0" w:beforeAutospacing="0" w:after="0" w:afterAutospacing="0"/>
        <w:jc w:val="center"/>
        <w:rPr>
          <w:rStyle w:val="font6"/>
          <w:b/>
          <w:color w:val="000000"/>
          <w:sz w:val="36"/>
          <w:szCs w:val="28"/>
        </w:rPr>
      </w:pPr>
      <w:r w:rsidRPr="00AB4415">
        <w:rPr>
          <w:rStyle w:val="font6"/>
          <w:b/>
          <w:color w:val="000000"/>
          <w:sz w:val="36"/>
          <w:szCs w:val="28"/>
        </w:rPr>
        <w:t>Верховный Суд</w:t>
      </w:r>
    </w:p>
    <w:p w:rsidR="00AB4415" w:rsidRPr="00AB4415" w:rsidRDefault="00AB4415" w:rsidP="00AB4415">
      <w:pPr>
        <w:pStyle w:val="a3"/>
        <w:spacing w:before="0" w:beforeAutospacing="0" w:after="0" w:afterAutospacing="0"/>
        <w:jc w:val="center"/>
        <w:rPr>
          <w:b/>
          <w:color w:val="000000"/>
          <w:sz w:val="36"/>
          <w:szCs w:val="28"/>
        </w:rPr>
      </w:pPr>
      <w:r w:rsidRPr="00AB4415">
        <w:rPr>
          <w:rStyle w:val="font6"/>
          <w:b/>
          <w:color w:val="000000"/>
          <w:sz w:val="36"/>
          <w:szCs w:val="28"/>
        </w:rPr>
        <w:t>Российской Федерации</w:t>
      </w:r>
    </w:p>
    <w:p w:rsidR="00AB4415" w:rsidRDefault="00AB4415" w:rsidP="00AB4415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AB4415" w:rsidRPr="00AB4415" w:rsidRDefault="00AB4415" w:rsidP="0039156D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Дело № 201-КА19-11</w:t>
      </w:r>
    </w:p>
    <w:p w:rsidR="00AB4415" w:rsidRPr="0039156D" w:rsidRDefault="00AB4415" w:rsidP="0039156D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39156D">
        <w:rPr>
          <w:rStyle w:val="font5"/>
          <w:b/>
          <w:color w:val="000000"/>
          <w:sz w:val="28"/>
          <w:szCs w:val="28"/>
        </w:rPr>
        <w:t>ОПРЕДЕЛЕНИЕ</w:t>
      </w:r>
    </w:p>
    <w:p w:rsidR="0039156D" w:rsidRDefault="0039156D" w:rsidP="0039156D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AB4415" w:rsidRPr="00AB4415" w:rsidRDefault="00AB4415" w:rsidP="0039156D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г</w:t>
      </w:r>
      <w:proofErr w:type="gramStart"/>
      <w:r w:rsidRPr="00AB4415">
        <w:rPr>
          <w:rStyle w:val="font4"/>
          <w:color w:val="000000"/>
          <w:sz w:val="28"/>
          <w:szCs w:val="28"/>
        </w:rPr>
        <w:t>.М</w:t>
      </w:r>
      <w:proofErr w:type="gramEnd"/>
      <w:r w:rsidRPr="00AB4415">
        <w:rPr>
          <w:rStyle w:val="font4"/>
          <w:color w:val="000000"/>
          <w:sz w:val="28"/>
          <w:szCs w:val="28"/>
        </w:rPr>
        <w:t>осква</w:t>
      </w:r>
      <w:r w:rsidRPr="00AB4415">
        <w:rPr>
          <w:rStyle w:val="font2"/>
          <w:color w:val="000000"/>
          <w:sz w:val="28"/>
          <w:szCs w:val="28"/>
        </w:rPr>
        <w:t>                                                                                         </w:t>
      </w:r>
      <w:r w:rsidRPr="00AB4415">
        <w:rPr>
          <w:rStyle w:val="font4"/>
          <w:color w:val="000000"/>
          <w:sz w:val="28"/>
          <w:szCs w:val="28"/>
        </w:rPr>
        <w:t>13 июня 2019 г.</w:t>
      </w:r>
    </w:p>
    <w:p w:rsidR="0039156D" w:rsidRDefault="0039156D" w:rsidP="00AB4415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председательствующего Крупнова И.В.,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 xml:space="preserve">судей Воронова А.В., </w:t>
      </w:r>
      <w:proofErr w:type="spellStart"/>
      <w:r w:rsidRPr="00AB4415">
        <w:rPr>
          <w:rStyle w:val="font4"/>
          <w:color w:val="000000"/>
          <w:sz w:val="28"/>
          <w:szCs w:val="28"/>
        </w:rPr>
        <w:t>Замашнюка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А.Н.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B4415">
        <w:rPr>
          <w:rStyle w:val="font4"/>
          <w:color w:val="000000"/>
          <w:sz w:val="28"/>
          <w:szCs w:val="28"/>
        </w:rPr>
        <w:t xml:space="preserve">при секретаре </w:t>
      </w:r>
      <w:proofErr w:type="spellStart"/>
      <w:r w:rsidRPr="00AB4415">
        <w:rPr>
          <w:rStyle w:val="font4"/>
          <w:color w:val="000000"/>
          <w:sz w:val="28"/>
          <w:szCs w:val="28"/>
        </w:rPr>
        <w:t>Жиленковой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Т.С. в открытом судебном заседании рассмотрела административное дело </w:t>
      </w:r>
      <w:r w:rsidRPr="009C16BA">
        <w:rPr>
          <w:rStyle w:val="font4"/>
          <w:b/>
          <w:color w:val="000000"/>
          <w:sz w:val="28"/>
          <w:szCs w:val="28"/>
        </w:rPr>
        <w:t>по кассационной жалобе начальника Межрегионального управления ведомственного финансового контроля и аудита</w:t>
      </w:r>
      <w:r w:rsidRPr="00AB4415">
        <w:rPr>
          <w:rStyle w:val="font4"/>
          <w:color w:val="000000"/>
          <w:sz w:val="28"/>
          <w:szCs w:val="28"/>
        </w:rPr>
        <w:t xml:space="preserve"> Министерства обороны Российской Федерации (по Воздушно-десантным войскам) (далее - Управление) на апелляционное определение Московского окружного военного суда от 20 сентября 2018 г., принятое </w:t>
      </w:r>
      <w:r w:rsidRPr="009C16BA">
        <w:rPr>
          <w:rStyle w:val="font4"/>
          <w:b/>
          <w:color w:val="000000"/>
          <w:sz w:val="28"/>
          <w:szCs w:val="28"/>
        </w:rPr>
        <w:t>по административному исковому заявлению командира войсковой части 54164</w:t>
      </w:r>
      <w:r w:rsidRPr="00AB4415">
        <w:rPr>
          <w:rStyle w:val="font4"/>
          <w:color w:val="000000"/>
          <w:sz w:val="28"/>
          <w:szCs w:val="28"/>
        </w:rPr>
        <w:t>.</w:t>
      </w:r>
      <w:proofErr w:type="gramEnd"/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B4415">
        <w:rPr>
          <w:rStyle w:val="font4"/>
          <w:color w:val="000000"/>
          <w:sz w:val="28"/>
          <w:szCs w:val="28"/>
        </w:rPr>
        <w:t xml:space="preserve">Заслушав доклад судьи Верховного Суда Российской Федерации Воронова А.В., изложившего обстоятельства дела, содержание судебных постановлений, принятых по делу, доводы кассационной жалобы, выступление представителя административного ответчика </w:t>
      </w:r>
      <w:proofErr w:type="spellStart"/>
      <w:r w:rsidRPr="00AB4415">
        <w:rPr>
          <w:rStyle w:val="font4"/>
          <w:color w:val="000000"/>
          <w:sz w:val="28"/>
          <w:szCs w:val="28"/>
        </w:rPr>
        <w:t>Анаприенко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Ю.В., просившего об удовлетворении кассационной жалобы, выступления представителей административного истца </w:t>
      </w:r>
      <w:proofErr w:type="spellStart"/>
      <w:r w:rsidRPr="00AB4415">
        <w:rPr>
          <w:rStyle w:val="font4"/>
          <w:color w:val="000000"/>
          <w:sz w:val="28"/>
          <w:szCs w:val="28"/>
        </w:rPr>
        <w:t>Шияно-вой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Н.В., Самойловой М.А., Горина И.В., возражавших против удовлетворения кассационной </w:t>
      </w:r>
      <w:r w:rsidRPr="00AB4415">
        <w:rPr>
          <w:rStyle w:val="font4"/>
          <w:color w:val="000000"/>
          <w:sz w:val="28"/>
          <w:szCs w:val="28"/>
        </w:rPr>
        <w:lastRenderedPageBreak/>
        <w:t>жалобы, Судебная коллегия по делам военнослужащих Верховного Суда Российской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Федерации</w:t>
      </w:r>
    </w:p>
    <w:p w:rsidR="0039156D" w:rsidRDefault="0039156D" w:rsidP="0039156D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AB4415" w:rsidRPr="00AB4415" w:rsidRDefault="00AB4415" w:rsidP="0039156D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установила:</w:t>
      </w:r>
    </w:p>
    <w:p w:rsidR="0039156D" w:rsidRDefault="0039156D" w:rsidP="00AB4415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16BA">
        <w:rPr>
          <w:rStyle w:val="font4"/>
          <w:b/>
          <w:color w:val="000000"/>
          <w:sz w:val="28"/>
          <w:szCs w:val="28"/>
        </w:rPr>
        <w:t xml:space="preserve">решением </w:t>
      </w:r>
      <w:proofErr w:type="spellStart"/>
      <w:r w:rsidRPr="00AB4415">
        <w:rPr>
          <w:rStyle w:val="font4"/>
          <w:color w:val="000000"/>
          <w:sz w:val="28"/>
          <w:szCs w:val="28"/>
        </w:rPr>
        <w:t>Реутовского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гарнизонного военного суда от 6 июля 2018 г. командиру войсковой части 54164 </w:t>
      </w:r>
      <w:r w:rsidRPr="009C16BA">
        <w:rPr>
          <w:rStyle w:val="font4"/>
          <w:b/>
          <w:color w:val="000000"/>
          <w:sz w:val="28"/>
          <w:szCs w:val="28"/>
        </w:rPr>
        <w:t>отказано в удовлетворении административного искового заявления об оспаривании вывода контрольной группы Управления о неправомерном расходе бюджетных средств на сумму</w:t>
      </w:r>
      <w:r w:rsidRPr="00AB4415">
        <w:rPr>
          <w:rStyle w:val="font4"/>
          <w:color w:val="000000"/>
          <w:sz w:val="28"/>
          <w:szCs w:val="28"/>
        </w:rPr>
        <w:t xml:space="preserve"> 3 188 867 рублей, </w:t>
      </w:r>
      <w:r w:rsidRPr="009C16BA">
        <w:rPr>
          <w:rStyle w:val="font4"/>
          <w:b/>
          <w:color w:val="000000"/>
          <w:sz w:val="28"/>
          <w:szCs w:val="28"/>
        </w:rPr>
        <w:t>изложенного в разделе 4 Акта</w:t>
      </w:r>
      <w:r w:rsidRPr="00AB4415">
        <w:rPr>
          <w:rStyle w:val="font4"/>
          <w:color w:val="000000"/>
          <w:sz w:val="28"/>
          <w:szCs w:val="28"/>
        </w:rPr>
        <w:t xml:space="preserve"> от 29 марта 2018 г. № 229/ВДВ/2018/4дсп </w:t>
      </w:r>
      <w:r w:rsidRPr="009C16BA">
        <w:rPr>
          <w:rStyle w:val="font4"/>
          <w:b/>
          <w:color w:val="000000"/>
          <w:sz w:val="28"/>
          <w:szCs w:val="28"/>
        </w:rPr>
        <w:t xml:space="preserve">по результатам контрольного мероприятия </w:t>
      </w:r>
      <w:r w:rsidRPr="00AB4415">
        <w:rPr>
          <w:rStyle w:val="font4"/>
          <w:color w:val="000000"/>
          <w:sz w:val="28"/>
          <w:szCs w:val="28"/>
        </w:rPr>
        <w:t>«Проверка отдельных вопросов финансово-экономической и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хозяйственной деятельности войсковой части 54164» (далее </w:t>
      </w:r>
      <w:proofErr w:type="gramStart"/>
      <w:r w:rsidRPr="00AB4415">
        <w:rPr>
          <w:rStyle w:val="font4"/>
          <w:color w:val="000000"/>
          <w:sz w:val="28"/>
          <w:szCs w:val="28"/>
        </w:rPr>
        <w:t>-А</w:t>
      </w:r>
      <w:proofErr w:type="gramEnd"/>
      <w:r w:rsidRPr="00AB4415">
        <w:rPr>
          <w:rStyle w:val="font4"/>
          <w:color w:val="000000"/>
          <w:sz w:val="28"/>
          <w:szCs w:val="28"/>
        </w:rPr>
        <w:t>кт).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D332A">
        <w:rPr>
          <w:rStyle w:val="font4"/>
          <w:b/>
          <w:color w:val="000000"/>
          <w:sz w:val="28"/>
          <w:szCs w:val="28"/>
        </w:rPr>
        <w:t>Апелляционным определением</w:t>
      </w:r>
      <w:r w:rsidRPr="00AB4415">
        <w:rPr>
          <w:rStyle w:val="font4"/>
          <w:color w:val="000000"/>
          <w:sz w:val="28"/>
          <w:szCs w:val="28"/>
        </w:rPr>
        <w:t xml:space="preserve"> Московского окружного военного суда от 20 сентября 2018 г. </w:t>
      </w:r>
      <w:r w:rsidRPr="00CD332A">
        <w:rPr>
          <w:rStyle w:val="font4"/>
          <w:b/>
          <w:color w:val="000000"/>
          <w:sz w:val="28"/>
          <w:szCs w:val="28"/>
        </w:rPr>
        <w:t>решение суда отменено</w:t>
      </w:r>
      <w:r w:rsidRPr="00AB4415">
        <w:rPr>
          <w:rStyle w:val="font4"/>
          <w:color w:val="000000"/>
          <w:sz w:val="28"/>
          <w:szCs w:val="28"/>
        </w:rPr>
        <w:t xml:space="preserve"> и по делу принято новое </w:t>
      </w:r>
      <w:r w:rsidRPr="00CD332A">
        <w:rPr>
          <w:rStyle w:val="font4"/>
          <w:b/>
          <w:color w:val="000000"/>
          <w:sz w:val="28"/>
          <w:szCs w:val="28"/>
        </w:rPr>
        <w:t>об удовлетворении требований командира войсковой части 54164</w:t>
      </w:r>
      <w:r w:rsidRPr="00AB4415">
        <w:rPr>
          <w:rStyle w:val="font4"/>
          <w:color w:val="000000"/>
          <w:sz w:val="28"/>
          <w:szCs w:val="28"/>
        </w:rPr>
        <w:t>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Вывод контрольной группы Управления признан незаконным, на Управление возложена обязанность исключить из раздела 4 Акта указание на неправомерный расход войсковой частью 54164 бюджетных средств на сумму 3 188 867 рублей.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Определением судьи Московского окружного военного суда от 26 декабря</w:t>
      </w:r>
      <w:r w:rsidR="00CD332A">
        <w:rPr>
          <w:rStyle w:val="font4"/>
          <w:color w:val="000000"/>
          <w:sz w:val="28"/>
          <w:szCs w:val="28"/>
        </w:rPr>
        <w:t xml:space="preserve"> </w:t>
      </w:r>
      <w:r w:rsidRPr="00AB4415">
        <w:rPr>
          <w:rStyle w:val="font4"/>
          <w:color w:val="000000"/>
          <w:sz w:val="28"/>
          <w:szCs w:val="28"/>
        </w:rPr>
        <w:t>2018  г. в передаче кассационной жалобы начальника Управления для рассмотрения в судебном заседании суда кассационной инстанции отказано.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В кассационной жалобе, поданной в Судебную коллегию по делам военнослужащих Верховного Суда Российской Федерации, административный ответчик выражает несогласие с апелляционным определением, просит его отменить, оставив в силе решение гарнизонного военного суда.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B4415">
        <w:rPr>
          <w:rStyle w:val="font4"/>
          <w:color w:val="000000"/>
          <w:sz w:val="28"/>
          <w:szCs w:val="28"/>
        </w:rPr>
        <w:t>В обоснование, ссылаясь на п. 7.4. государственного контракта от 7 мая 2015 г., заключённого между Министерством обороны Российской Федерации и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», о необходимости контроля военного представительства за выполнением исполнителем условий контракта, а также на удостоверения, выданные 632 и 504 военными представительствами Минобороны России (далее -</w:t>
      </w:r>
      <w:r w:rsidR="00CD332A">
        <w:rPr>
          <w:rStyle w:val="font4"/>
          <w:color w:val="000000"/>
          <w:sz w:val="28"/>
          <w:szCs w:val="28"/>
        </w:rPr>
        <w:t xml:space="preserve"> </w:t>
      </w:r>
      <w:r w:rsidRPr="00AB4415">
        <w:rPr>
          <w:rStyle w:val="font4"/>
          <w:color w:val="000000"/>
          <w:sz w:val="28"/>
          <w:szCs w:val="28"/>
        </w:rPr>
        <w:t>ВП), подтверждающие стоимость выполненных соисполнителями работ, он утверждает, что стоимость работ, выполненных исполнителем -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proofErr w:type="gramEnd"/>
      <w:r w:rsidRPr="00AB4415">
        <w:rPr>
          <w:rStyle w:val="font4"/>
          <w:color w:val="000000"/>
          <w:sz w:val="28"/>
          <w:szCs w:val="28"/>
        </w:rPr>
        <w:t>», должна быть подтверждена 3021 ВП.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Между тем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 предъявило командиру войсковой части 54164 удостоверения, выданные 632 ВП соисполнителю - ООО «Технологии и связь», а удостоверения 504 ВП оформлены уже после подписания командиром войсковой части 54164 актов сдачи-приёмки выполненных по государственному контракту работ.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Кроме того, суд апелляционной инстанции не принял во внимание факт завышения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» цен на запасные части, о чём свидетельствуют </w:t>
      </w:r>
      <w:r w:rsidRPr="00AB4415">
        <w:rPr>
          <w:rStyle w:val="font4"/>
          <w:color w:val="000000"/>
          <w:sz w:val="28"/>
          <w:szCs w:val="28"/>
        </w:rPr>
        <w:lastRenderedPageBreak/>
        <w:t>документы, подтверждающие затраты на запасные части, понесённые соисполнителям</w:t>
      </w:r>
      <w:proofErr w:type="gramStart"/>
      <w:r w:rsidRPr="00AB4415">
        <w:rPr>
          <w:rStyle w:val="font4"/>
          <w:color w:val="000000"/>
          <w:sz w:val="28"/>
          <w:szCs w:val="28"/>
        </w:rPr>
        <w:t>и ООО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«Технологии и связь» и ООО «</w:t>
      </w:r>
      <w:proofErr w:type="spellStart"/>
      <w:r w:rsidRPr="00AB4415">
        <w:rPr>
          <w:rStyle w:val="font4"/>
          <w:color w:val="000000"/>
          <w:sz w:val="28"/>
          <w:szCs w:val="28"/>
        </w:rPr>
        <w:t>СпецВоенСервис</w:t>
      </w:r>
      <w:proofErr w:type="spellEnd"/>
      <w:r w:rsidRPr="00AB4415">
        <w:rPr>
          <w:rStyle w:val="font4"/>
          <w:color w:val="000000"/>
          <w:sz w:val="28"/>
          <w:szCs w:val="28"/>
        </w:rPr>
        <w:t>».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С учётом этого, командир войсковой части 54164, по мнению административного ответчика, не вправе был подписывать акты сдачи-приёмки выполненных работ.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Определением судьи Верховного Суда Российской Федерации от 20 мая</w:t>
      </w:r>
      <w:r w:rsidR="00C14114">
        <w:rPr>
          <w:rStyle w:val="font4"/>
          <w:color w:val="000000"/>
          <w:sz w:val="28"/>
          <w:szCs w:val="28"/>
        </w:rPr>
        <w:t xml:space="preserve"> </w:t>
      </w:r>
      <w:r w:rsidRPr="00AB4415">
        <w:rPr>
          <w:rStyle w:val="font4"/>
          <w:color w:val="000000"/>
          <w:sz w:val="28"/>
          <w:szCs w:val="28"/>
        </w:rPr>
        <w:t>2019 г. кассационная жалоба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по делам военнослужащих Верховного Суда Российской Федерации приходит к следующим выводам.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B4415">
        <w:rPr>
          <w:rStyle w:val="font4"/>
          <w:color w:val="000000"/>
          <w:sz w:val="28"/>
          <w:szCs w:val="28"/>
        </w:rPr>
        <w:t>В соответствии со ст. 328 Кодекса административного судопроизводства Российской Федерации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B4415">
        <w:rPr>
          <w:rStyle w:val="font4"/>
          <w:color w:val="000000"/>
          <w:sz w:val="28"/>
          <w:szCs w:val="28"/>
        </w:rPr>
        <w:t>Из материалов дела следует, что 7 мая 2015 г. Министерством обороны Российской Федерации и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 заключён государственный контракт № 830510-15 на выполнение работ «Комплексное техническое обслуживание и ремонт моторных транспортных средств торговой марки «КАМАЗ», включая специальные моторные транспортные средства, созданные на их базе, гусеничных транспортеров-тягачей МТ-ЛБ и их модификаций (техника связи) (по техническим требованиям)» для нужд Министерства обороны Российской Федерации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в 2015-2017 годы (далее -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</w:t>
      </w:r>
      <w:proofErr w:type="spellEnd"/>
      <w:r w:rsidRPr="00AB4415">
        <w:rPr>
          <w:rStyle w:val="font4"/>
          <w:color w:val="000000"/>
          <w:sz w:val="28"/>
          <w:szCs w:val="28"/>
        </w:rPr>
        <w:t>).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 xml:space="preserve">Согласно п. 1.1.2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Госконтракта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в качестве организации, осуществляющей техническую приёмку работ, определено 3021 ВП, а воинские части, в том числе войсковая часть 54164, являются получателем работ (п. 1.1.3 и 6.5).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» в соответствии с п. 3.1.3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Госконтракта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привлёк к выполнению работ в качестве соисполнителя ООО «</w:t>
      </w:r>
      <w:proofErr w:type="spellStart"/>
      <w:r w:rsidRPr="00AB4415">
        <w:rPr>
          <w:rStyle w:val="font4"/>
          <w:color w:val="000000"/>
          <w:sz w:val="28"/>
          <w:szCs w:val="28"/>
        </w:rPr>
        <w:t>СпецВоенСервис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», заключив контракт от 15 мая 2015 г. (далее - Контракт). Получателем работ по Контракту </w:t>
      </w:r>
      <w:proofErr w:type="gramStart"/>
      <w:r w:rsidRPr="00AB4415">
        <w:rPr>
          <w:rStyle w:val="font4"/>
          <w:color w:val="000000"/>
          <w:sz w:val="28"/>
          <w:szCs w:val="28"/>
        </w:rPr>
        <w:t>являлась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в том числе войсковая часть 54164, а в качестве организации, осуществляющей техническую приёмку выполненных работ, определено 504 ВП.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В свою очередь ООО «</w:t>
      </w:r>
      <w:proofErr w:type="spellStart"/>
      <w:r w:rsidRPr="00AB4415">
        <w:rPr>
          <w:rStyle w:val="font4"/>
          <w:color w:val="000000"/>
          <w:sz w:val="28"/>
          <w:szCs w:val="28"/>
        </w:rPr>
        <w:t>СпецВоенСервис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» для выполнения работ по текущему ремонту специальной части (техника связи) заключило 15 июня 2015 г. договор с ООО «Технологии и связь» (далее - Договор). Получателем работ по Договору </w:t>
      </w:r>
      <w:proofErr w:type="gramStart"/>
      <w:r w:rsidRPr="00AB4415">
        <w:rPr>
          <w:rStyle w:val="font4"/>
          <w:color w:val="000000"/>
          <w:sz w:val="28"/>
          <w:szCs w:val="28"/>
        </w:rPr>
        <w:t>являлась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в том числе войсковая часть 54164, при этом в </w:t>
      </w:r>
      <w:r w:rsidRPr="00AB4415">
        <w:rPr>
          <w:rStyle w:val="font4"/>
          <w:color w:val="000000"/>
          <w:sz w:val="28"/>
          <w:szCs w:val="28"/>
        </w:rPr>
        <w:lastRenderedPageBreak/>
        <w:t>качестве организации, осуществляющей техническую приёмку выполненных работ, определено 632 ВП.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B4415">
        <w:rPr>
          <w:rStyle w:val="font4"/>
          <w:color w:val="000000"/>
          <w:sz w:val="28"/>
          <w:szCs w:val="28"/>
        </w:rPr>
        <w:t>Контрольная группа Управления, проведя проверку отдельных вопросов финансово-экономической и хозяйственной деятельности войсковой части 54164, пришла к выводу, что в отношении 4 изделий (заводские номера 955318, 532108, 037115, 532114) командиром войсковой части 54164 неправомерно подписаны акты сдачи-приёмки выполненных работ, поскольку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» в нарушение п. 8.2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Госконтракта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не представило удостоверения о соответствии результата работ условиям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Госконтракта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, акты окончания технических приёмок, </w:t>
      </w:r>
      <w:proofErr w:type="spellStart"/>
      <w:r w:rsidRPr="00AB4415">
        <w:rPr>
          <w:rStyle w:val="font4"/>
          <w:color w:val="000000"/>
          <w:sz w:val="28"/>
          <w:szCs w:val="28"/>
        </w:rPr>
        <w:t>дефектовочные</w:t>
      </w:r>
      <w:proofErr w:type="spellEnd"/>
      <w:proofErr w:type="gramEnd"/>
      <w:r w:rsidRPr="00AB4415">
        <w:rPr>
          <w:rStyle w:val="font4"/>
          <w:color w:val="000000"/>
          <w:sz w:val="28"/>
          <w:szCs w:val="28"/>
        </w:rPr>
        <w:t xml:space="preserve"> ведомости и заявления о соответствии, которые должны быть оформлены и выданы отделом 3021 ВП.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 xml:space="preserve">В результате этого разница между суммой, выплаченной Министерством обороны Российской Федерации по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Госконтракту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на основании актов сдачи-приёмки выполненных работ, и документально подтверждёнными расходами по его исполнению (сумма, указанная в удостоверениях, выданных 632 ВП, и сумма, затраченная ООО «</w:t>
      </w:r>
      <w:proofErr w:type="spellStart"/>
      <w:r w:rsidRPr="00AB4415">
        <w:rPr>
          <w:rStyle w:val="font4"/>
          <w:color w:val="000000"/>
          <w:sz w:val="28"/>
          <w:szCs w:val="28"/>
        </w:rPr>
        <w:t>СпецВоенСервис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» на проведение номерного технического обслуживания) составила 3 188 867 рублей, что, по мнению </w:t>
      </w:r>
      <w:proofErr w:type="gramStart"/>
      <w:r w:rsidRPr="00AB4415">
        <w:rPr>
          <w:rStyle w:val="font4"/>
          <w:color w:val="000000"/>
          <w:sz w:val="28"/>
          <w:szCs w:val="28"/>
        </w:rPr>
        <w:t>контрольной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группы Управления, является неправомерным расходом бюджетных средств.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Данный вывод командир войсковой части 54164 оспорил в суде.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B4415">
        <w:rPr>
          <w:rStyle w:val="font4"/>
          <w:color w:val="000000"/>
          <w:sz w:val="28"/>
          <w:szCs w:val="28"/>
        </w:rPr>
        <w:t>Отказывая в удовлетворении административного искового заявления, суд первой инстанции указал, что командир войсковой части 54164 мог подписать акты сдачи-приёмки выполненных работ только после предоставления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 оформленных и согласованных установленным порядком с 3021 ВП удостоверений</w:t>
      </w:r>
      <w:r w:rsidR="0039156D">
        <w:rPr>
          <w:rStyle w:val="font4"/>
          <w:color w:val="000000"/>
          <w:sz w:val="28"/>
          <w:szCs w:val="28"/>
        </w:rPr>
        <w:t xml:space="preserve"> </w:t>
      </w:r>
      <w:r w:rsidRPr="00AB4415">
        <w:rPr>
          <w:rStyle w:val="font4"/>
          <w:color w:val="000000"/>
          <w:sz w:val="28"/>
          <w:szCs w:val="28"/>
        </w:rPr>
        <w:t xml:space="preserve">о соответствии результата работ условиям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Госконтракта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, актов окончания технической приёмки, </w:t>
      </w:r>
      <w:proofErr w:type="spellStart"/>
      <w:r w:rsidRPr="00AB4415">
        <w:rPr>
          <w:rStyle w:val="font4"/>
          <w:color w:val="000000"/>
          <w:sz w:val="28"/>
          <w:szCs w:val="28"/>
        </w:rPr>
        <w:t>дефектовочных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ведомостей и заявлений о соответствии.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AB4415">
        <w:rPr>
          <w:rStyle w:val="font4"/>
          <w:color w:val="000000"/>
          <w:sz w:val="28"/>
          <w:szCs w:val="28"/>
        </w:rPr>
        <w:t xml:space="preserve">Выполнение соисполнителями своих обязательств по Контракту и Договору, заключённым в рамках исполнения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Госконтракта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, не является обстоятельством, исключающим обязанность головного исполнителя по предоставлению получателю необходимого перечня документов, предусмотренного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Госконтрактом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для подписания актов сдачи-приёмки выполненных работ, а также вину командира войсковой части 54164, как получателя, в необоснованном подписании таких актов без требуемых документов.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Удостоверения, выданные 504 ВП, оформлены уже после подписания командиром войсковой части 54164 актов сдачи-приёмки выполненных работ.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 каких-либо работ по ремонту изделий или их техническому обслуживанию не осуществляло, соответственно, затрат не понесло. Кроме того,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 изделия на техническую приёмку в 3021 ВП не предъявляло, необходимых документов не получило, а представило командиру войсковой части 54164 удостоверения 632 ВП, оформленные в рамках Договора.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B4415">
        <w:rPr>
          <w:rStyle w:val="font4"/>
          <w:color w:val="000000"/>
          <w:sz w:val="28"/>
          <w:szCs w:val="28"/>
        </w:rPr>
        <w:t xml:space="preserve">Отменяя решение гарнизонного военного суда и принимая по делу новое об удовлетворении требований командира войсковой части 54164, суд </w:t>
      </w:r>
      <w:r w:rsidRPr="00AB4415">
        <w:rPr>
          <w:rStyle w:val="font4"/>
          <w:color w:val="000000"/>
          <w:sz w:val="28"/>
          <w:szCs w:val="28"/>
        </w:rPr>
        <w:lastRenderedPageBreak/>
        <w:t xml:space="preserve">апелляционной инстанции пришёл к выводу, что для подписания актов сдачи-приёмки выполненных работ не требовалось удостоверений 3021 ВП о соответствии результата работ условиям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Госконтракта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, а также актов окончания технической приёмки и заявлений о соответствии, поскольку работы по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Госконтракту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головным исполнителем -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 не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выполнялись. Работы выполнены соисполнителям</w:t>
      </w:r>
      <w:proofErr w:type="gramStart"/>
      <w:r w:rsidRPr="00AB4415">
        <w:rPr>
          <w:rStyle w:val="font4"/>
          <w:color w:val="000000"/>
          <w:sz w:val="28"/>
          <w:szCs w:val="28"/>
        </w:rPr>
        <w:t>и ООО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«Технологии и связь» и ООО «</w:t>
      </w:r>
      <w:proofErr w:type="spellStart"/>
      <w:r w:rsidRPr="00AB4415">
        <w:rPr>
          <w:rStyle w:val="font4"/>
          <w:color w:val="000000"/>
          <w:sz w:val="28"/>
          <w:szCs w:val="28"/>
        </w:rPr>
        <w:t>СпецВоенСервис</w:t>
      </w:r>
      <w:proofErr w:type="spellEnd"/>
      <w:r w:rsidRPr="00AB4415">
        <w:rPr>
          <w:rStyle w:val="font4"/>
          <w:color w:val="000000"/>
          <w:sz w:val="28"/>
          <w:szCs w:val="28"/>
        </w:rPr>
        <w:t>», которые получили от 632 и 504 ВП удостоверения, после чего командир войсковой части 54164 правомерно подписал акты сдачи-приёмки выполненных работ.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Однако при принятии нового решения судом апелляционной инстанции оставлены без внимания юридически значимые обстоятельства, без оценки которых невозможно правильное разрешение данного административного дела.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Из материалов дела усматривается, что конкретные сведения о неправомерном расходовании бюджетных средств, об оспаривании которых административный истец обратился в суд, изложены в приложении № 9 к Акту, составленному контрольной группой Управления.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 xml:space="preserve">Эти сведения содержат данные о фактической трудоёмкости выполненных ООО «Технологии и связь» </w:t>
      </w:r>
      <w:proofErr w:type="gramStart"/>
      <w:r w:rsidRPr="00AB4415">
        <w:rPr>
          <w:rStyle w:val="font4"/>
          <w:color w:val="000000"/>
          <w:sz w:val="28"/>
          <w:szCs w:val="28"/>
        </w:rPr>
        <w:t>и ООО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«</w:t>
      </w:r>
      <w:proofErr w:type="spellStart"/>
      <w:r w:rsidRPr="00AB4415">
        <w:rPr>
          <w:rStyle w:val="font4"/>
          <w:color w:val="000000"/>
          <w:sz w:val="28"/>
          <w:szCs w:val="28"/>
        </w:rPr>
        <w:t>СпецВоенСервис</w:t>
      </w:r>
      <w:proofErr w:type="spellEnd"/>
      <w:r w:rsidRPr="00AB4415">
        <w:rPr>
          <w:rStyle w:val="font4"/>
          <w:color w:val="000000"/>
          <w:sz w:val="28"/>
          <w:szCs w:val="28"/>
        </w:rPr>
        <w:t>» работ на каждом из 4-х изделий (заводские номера 955318, 532108, 037115, 532114), стоимости этих работ, а также стоимости использованных запасных частей. Аналогичные данные указаны и в отношении головного исполнителя -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Именно разница между общей суммой работ, сданных головным исполнителем по соответствующим актам получателю, и общей суммой работ, выполненных соисполнителями, вменена контрольной группой Управления командиру войсковой части 54164 в качестве неправомерного расхода бюджетных средств.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Между тем обоснованность этого расчёта судом не проверена, анализ составляющих его элементов не проведён, соответственно, оценки данное юридически значимое обстоятельство в апелляционном определении не получило.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В частности, судом апелляционной инстанции оставлено без внимания, что 632 ВП выдал</w:t>
      </w:r>
      <w:proofErr w:type="gramStart"/>
      <w:r w:rsidRPr="00AB4415">
        <w:rPr>
          <w:rStyle w:val="font4"/>
          <w:color w:val="000000"/>
          <w:sz w:val="28"/>
          <w:szCs w:val="28"/>
        </w:rPr>
        <w:t>о ООО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«Технологии и связь» удостоверения на 4 изделия: 29 сентября,</w:t>
      </w:r>
      <w:r w:rsidR="0039156D">
        <w:rPr>
          <w:rStyle w:val="font4"/>
          <w:color w:val="000000"/>
          <w:sz w:val="28"/>
          <w:szCs w:val="28"/>
        </w:rPr>
        <w:t xml:space="preserve"> </w:t>
      </w:r>
      <w:r w:rsidRPr="00AB4415">
        <w:rPr>
          <w:rStyle w:val="font4"/>
          <w:color w:val="000000"/>
          <w:sz w:val="28"/>
          <w:szCs w:val="28"/>
        </w:rPr>
        <w:t>21 октября, 13 ноября 2015 г., а также 15 февраля 2017 г. Данные удостоверения содержат сведения о фактической трудоёмкости и стоимости запасных частей (т. 1, л.д. 190-197).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B4415">
        <w:rPr>
          <w:rStyle w:val="font4"/>
          <w:color w:val="000000"/>
          <w:sz w:val="28"/>
          <w:szCs w:val="28"/>
        </w:rPr>
        <w:t>В свою очередь 504 ВП, как следует из материалов дела, выдало удостоверения на эти же изделия: 29 октября, 24 ноября 2015 г. (два), а также 5 апреля 2017 г. Удостоверения содержат уже суммарные сведения о фактической трудоёмкости работ, выполненных ООО «Технологии и связь» и ООО «</w:t>
      </w:r>
      <w:proofErr w:type="spellStart"/>
      <w:r w:rsidRPr="00AB4415">
        <w:rPr>
          <w:rStyle w:val="font4"/>
          <w:color w:val="000000"/>
          <w:sz w:val="28"/>
          <w:szCs w:val="28"/>
        </w:rPr>
        <w:t>СпецВоенСервис</w:t>
      </w:r>
      <w:proofErr w:type="spellEnd"/>
      <w:r w:rsidRPr="00AB4415">
        <w:rPr>
          <w:rStyle w:val="font4"/>
          <w:color w:val="000000"/>
          <w:sz w:val="28"/>
          <w:szCs w:val="28"/>
        </w:rPr>
        <w:t>», но стоимость запасных частей в них не указана (т. 1, л.д. 186-189).</w:t>
      </w:r>
      <w:proofErr w:type="gramEnd"/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lastRenderedPageBreak/>
        <w:t>Тем не менее, командир войсковой части 54164 подписал акты сдачи-приёмки указанных изделий у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»: 26 октября, 16 и 19 ноября 2015 г., а также 29 марта 2017 г.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 xml:space="preserve">Кроме того, суд не учёл, что в соответствии с п. 4.3 </w:t>
      </w:r>
      <w:proofErr w:type="spellStart"/>
      <w:r w:rsidRPr="00AB4415">
        <w:rPr>
          <w:rStyle w:val="font4"/>
          <w:color w:val="000000"/>
          <w:sz w:val="28"/>
          <w:szCs w:val="28"/>
        </w:rPr>
        <w:t>Госконтракта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</w:t>
      </w:r>
      <w:r w:rsidRPr="00E4773B">
        <w:rPr>
          <w:rStyle w:val="font4"/>
          <w:b/>
          <w:color w:val="000000"/>
          <w:sz w:val="28"/>
          <w:szCs w:val="28"/>
        </w:rPr>
        <w:t>цена запасных частей не должна превышать цену, установленную заводом-изготовителем</w:t>
      </w:r>
      <w:r w:rsidRPr="00AB4415">
        <w:rPr>
          <w:rStyle w:val="font4"/>
          <w:color w:val="000000"/>
          <w:sz w:val="28"/>
          <w:szCs w:val="28"/>
        </w:rPr>
        <w:t xml:space="preserve"> (либо, при отсутствии цены, установленной заводом-изготовителем, цены запасных частей, установленной официальным представителем завода-изготовителя), согласованную с 3021 ВП. Аналогичные требования к цене запасных частей закреплены в Контракте и Договоре, за исключением того, что </w:t>
      </w:r>
      <w:r w:rsidRPr="008C2CDF">
        <w:rPr>
          <w:rStyle w:val="font4"/>
          <w:b/>
          <w:color w:val="000000"/>
          <w:sz w:val="28"/>
          <w:szCs w:val="28"/>
        </w:rPr>
        <w:t>цена подлежит согласованию</w:t>
      </w:r>
      <w:r w:rsidRPr="00AB4415">
        <w:rPr>
          <w:rStyle w:val="font4"/>
          <w:color w:val="000000"/>
          <w:sz w:val="28"/>
          <w:szCs w:val="28"/>
        </w:rPr>
        <w:t xml:space="preserve"> с 504 и 632 ВП, соответственно.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Данных о том, что цены на запасные част</w:t>
      </w:r>
      <w:proofErr w:type="gramStart"/>
      <w:r w:rsidRPr="00AB4415">
        <w:rPr>
          <w:rStyle w:val="font4"/>
          <w:color w:val="000000"/>
          <w:sz w:val="28"/>
          <w:szCs w:val="28"/>
        </w:rPr>
        <w:t>и ООО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«</w:t>
      </w:r>
      <w:proofErr w:type="spellStart"/>
      <w:r w:rsidRPr="00AB4415">
        <w:rPr>
          <w:rStyle w:val="font4"/>
          <w:color w:val="000000"/>
          <w:sz w:val="28"/>
          <w:szCs w:val="28"/>
        </w:rPr>
        <w:t>СпецВоенСервис</w:t>
      </w:r>
      <w:proofErr w:type="spellEnd"/>
      <w:r w:rsidRPr="00AB4415">
        <w:rPr>
          <w:rStyle w:val="font4"/>
          <w:color w:val="000000"/>
          <w:sz w:val="28"/>
          <w:szCs w:val="28"/>
        </w:rPr>
        <w:t>» согласовывало с 504 ВП, а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 - с 3021 ВП, материалы дела не содержат.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B4415">
        <w:rPr>
          <w:rStyle w:val="font4"/>
          <w:color w:val="000000"/>
          <w:sz w:val="28"/>
          <w:szCs w:val="28"/>
        </w:rPr>
        <w:t>Вместе с тем согласно приложению № 9 к Акту общая сумма затрат (ООО «Технологии и связь» и ООО «</w:t>
      </w:r>
      <w:proofErr w:type="spellStart"/>
      <w:r w:rsidRPr="00AB4415">
        <w:rPr>
          <w:rStyle w:val="font4"/>
          <w:color w:val="000000"/>
          <w:sz w:val="28"/>
          <w:szCs w:val="28"/>
        </w:rPr>
        <w:t>СпецВоенСервис</w:t>
      </w:r>
      <w:proofErr w:type="spellEnd"/>
      <w:r w:rsidRPr="00AB4415">
        <w:rPr>
          <w:rStyle w:val="font4"/>
          <w:color w:val="000000"/>
          <w:sz w:val="28"/>
          <w:szCs w:val="28"/>
        </w:rPr>
        <w:t>») на запасные части для всех 4 изделий составила 356 399, 07 рубля, однако в актах сдачи-приёмки работ от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 командиру войсковой части 54164 стоимость запасных частей для этих же изделий указана в сумме 738 077, 33 рубля.</w:t>
      </w:r>
      <w:proofErr w:type="gramEnd"/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 xml:space="preserve">Однако вопрос </w:t>
      </w:r>
      <w:r w:rsidRPr="002728FE">
        <w:rPr>
          <w:rStyle w:val="font4"/>
          <w:b/>
          <w:color w:val="000000"/>
          <w:sz w:val="28"/>
          <w:szCs w:val="28"/>
        </w:rPr>
        <w:t>обоснованности изменения стоимости запасных частей</w:t>
      </w:r>
      <w:r w:rsidRPr="00AB4415">
        <w:rPr>
          <w:rStyle w:val="font4"/>
          <w:color w:val="000000"/>
          <w:sz w:val="28"/>
          <w:szCs w:val="28"/>
        </w:rPr>
        <w:t xml:space="preserve"> при условии, что ОАО «</w:t>
      </w:r>
      <w:proofErr w:type="spellStart"/>
      <w:r w:rsidRPr="00AB4415">
        <w:rPr>
          <w:rStyle w:val="font4"/>
          <w:color w:val="000000"/>
          <w:sz w:val="28"/>
          <w:szCs w:val="28"/>
        </w:rPr>
        <w:t>Ремдизель</w:t>
      </w:r>
      <w:proofErr w:type="spellEnd"/>
      <w:r w:rsidRPr="00AB4415">
        <w:rPr>
          <w:rStyle w:val="font4"/>
          <w:color w:val="000000"/>
          <w:sz w:val="28"/>
          <w:szCs w:val="28"/>
        </w:rPr>
        <w:t>» фактически работы не выполняло, судом апелляционной инстанции не исследовался, соответственно, правомерность действий командира войсковой части 54164 по подписанию актов сдачи-приёмки работ при наличии сведений о различной стоимости одних и тех же запасных частей не оценивалась.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Также не выяснены вопросы, касающиеся компетенции и роли каждого из военных представительств, порядок и степень их взаимодействия между собой и с командиром войсковой части 54164 - получателем результата работ, и при каких условиях в этой связи действия последнего будут являться правомерными.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Установление изложенных обстоятельств имеет существенное значение для правильного разрешения дела, поскольку от этого зависит восстановление и защита нарушенных прав, свобод и законных интересов сторон, а также защита охраняемых законом публичных интересов.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Это обстоятельство является основанием для отмены в кассационном порядке апелляционного определения и направления дела на новое рассмотрение в суд апелляционной инстанции.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Руководствуясь ст. 327-328, п. 2 ч. 1 ст. 329, 330 Кодекса административного судопроизводства Российской Федерации, Судебная коллегия по делам военнослужащих</w:t>
      </w: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AB4415" w:rsidRDefault="00AB4415" w:rsidP="00616CCF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  <w:r w:rsidRPr="00AB4415">
        <w:rPr>
          <w:rStyle w:val="font3"/>
          <w:color w:val="000000"/>
          <w:sz w:val="28"/>
          <w:szCs w:val="28"/>
        </w:rPr>
        <w:t>определила:</w:t>
      </w:r>
    </w:p>
    <w:p w:rsidR="00616CCF" w:rsidRPr="00AB4415" w:rsidRDefault="00616CCF" w:rsidP="00616CCF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AB4415" w:rsidRPr="00AB4415" w:rsidRDefault="00AB4415" w:rsidP="00AB44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lastRenderedPageBreak/>
        <w:t>апелляционное определение Московского окружного военного суда от 20 сентября 2018 г., принятое по административному делу об оспаривании командиром войсковой части 54164 вывода контрольной группы Межрегионального управления ведомственного финансового контроля и аудита Министерства обороны Российской Федерации (по Воздушно-десантным войскам) о неправомерном расходе бюджетных средств, изложенного в разделе 4 Акта от 29 марта 2018 г. № 229</w:t>
      </w:r>
      <w:proofErr w:type="gramStart"/>
      <w:r w:rsidRPr="00AB4415">
        <w:rPr>
          <w:rStyle w:val="font4"/>
          <w:color w:val="000000"/>
          <w:sz w:val="28"/>
          <w:szCs w:val="28"/>
        </w:rPr>
        <w:t>/В</w:t>
      </w:r>
      <w:proofErr w:type="gramEnd"/>
      <w:r w:rsidRPr="00AB4415">
        <w:rPr>
          <w:rStyle w:val="font4"/>
          <w:color w:val="000000"/>
          <w:sz w:val="28"/>
          <w:szCs w:val="28"/>
        </w:rPr>
        <w:t xml:space="preserve"> ДВ/2018/4 </w:t>
      </w:r>
      <w:proofErr w:type="spellStart"/>
      <w:r w:rsidRPr="00AB4415">
        <w:rPr>
          <w:rStyle w:val="font4"/>
          <w:color w:val="000000"/>
          <w:sz w:val="28"/>
          <w:szCs w:val="28"/>
        </w:rPr>
        <w:t>дсп</w:t>
      </w:r>
      <w:proofErr w:type="spellEnd"/>
      <w:r w:rsidRPr="00AB4415">
        <w:rPr>
          <w:rStyle w:val="font4"/>
          <w:color w:val="000000"/>
          <w:sz w:val="28"/>
          <w:szCs w:val="28"/>
        </w:rPr>
        <w:t xml:space="preserve"> по результатам контрольного мероприятия «Проверка отдельных вопросов финансово-экономической и хозяйственной деятельности войсковой части 54164», отменить, </w:t>
      </w:r>
      <w:r w:rsidRPr="008C2CDF">
        <w:rPr>
          <w:rStyle w:val="font4"/>
          <w:b/>
          <w:color w:val="000000"/>
          <w:sz w:val="28"/>
          <w:szCs w:val="28"/>
        </w:rPr>
        <w:t>направить дело на новое рассмотрение в суд апелляционной инстанции</w:t>
      </w:r>
      <w:r w:rsidRPr="00AB4415">
        <w:rPr>
          <w:rStyle w:val="font4"/>
          <w:color w:val="000000"/>
          <w:sz w:val="28"/>
          <w:szCs w:val="28"/>
        </w:rPr>
        <w:t xml:space="preserve"> в ином составе судей.</w:t>
      </w:r>
    </w:p>
    <w:p w:rsidR="00616CCF" w:rsidRDefault="00616CCF" w:rsidP="00616CCF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616CCF" w:rsidRDefault="00AB4415" w:rsidP="00616CCF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 xml:space="preserve">Председательствующий </w:t>
      </w:r>
      <w:r w:rsidR="00616CCF">
        <w:rPr>
          <w:rStyle w:val="font4"/>
          <w:color w:val="000000"/>
          <w:sz w:val="28"/>
          <w:szCs w:val="28"/>
        </w:rPr>
        <w:tab/>
      </w:r>
      <w:r w:rsidR="00616CCF">
        <w:rPr>
          <w:rStyle w:val="font4"/>
          <w:color w:val="000000"/>
          <w:sz w:val="28"/>
          <w:szCs w:val="28"/>
        </w:rPr>
        <w:tab/>
      </w:r>
      <w:r w:rsidR="00616CCF">
        <w:rPr>
          <w:rStyle w:val="font4"/>
          <w:color w:val="000000"/>
          <w:sz w:val="28"/>
          <w:szCs w:val="28"/>
        </w:rPr>
        <w:tab/>
      </w:r>
      <w:r w:rsidR="00616CCF">
        <w:rPr>
          <w:rStyle w:val="font4"/>
          <w:color w:val="000000"/>
          <w:sz w:val="28"/>
          <w:szCs w:val="28"/>
        </w:rPr>
        <w:tab/>
      </w:r>
      <w:r w:rsidR="005E27C2">
        <w:rPr>
          <w:rStyle w:val="font4"/>
          <w:color w:val="000000"/>
          <w:sz w:val="28"/>
          <w:szCs w:val="28"/>
        </w:rPr>
        <w:tab/>
      </w:r>
      <w:r w:rsidR="005E27C2">
        <w:rPr>
          <w:rStyle w:val="font4"/>
          <w:color w:val="000000"/>
          <w:sz w:val="28"/>
          <w:szCs w:val="28"/>
        </w:rPr>
        <w:tab/>
        <w:t>И.В. Крупнов</w:t>
      </w:r>
    </w:p>
    <w:p w:rsidR="005E27C2" w:rsidRDefault="005E27C2" w:rsidP="00616CCF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5E27C2" w:rsidRDefault="00AB4415" w:rsidP="00616CCF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>Судьи</w:t>
      </w:r>
      <w:r w:rsidR="005E27C2">
        <w:rPr>
          <w:rStyle w:val="font4"/>
          <w:color w:val="000000"/>
          <w:sz w:val="28"/>
          <w:szCs w:val="28"/>
        </w:rPr>
        <w:t xml:space="preserve"> </w:t>
      </w:r>
      <w:r w:rsidR="005E27C2">
        <w:rPr>
          <w:rStyle w:val="font4"/>
          <w:color w:val="000000"/>
          <w:sz w:val="28"/>
          <w:szCs w:val="28"/>
        </w:rPr>
        <w:tab/>
      </w:r>
      <w:r w:rsidR="005E27C2">
        <w:rPr>
          <w:rStyle w:val="font4"/>
          <w:color w:val="000000"/>
          <w:sz w:val="28"/>
          <w:szCs w:val="28"/>
        </w:rPr>
        <w:tab/>
      </w:r>
      <w:r w:rsidR="005E27C2">
        <w:rPr>
          <w:rStyle w:val="font4"/>
          <w:color w:val="000000"/>
          <w:sz w:val="28"/>
          <w:szCs w:val="28"/>
        </w:rPr>
        <w:tab/>
      </w:r>
      <w:r w:rsidR="005E27C2">
        <w:rPr>
          <w:rStyle w:val="font4"/>
          <w:color w:val="000000"/>
          <w:sz w:val="28"/>
          <w:szCs w:val="28"/>
        </w:rPr>
        <w:tab/>
      </w:r>
      <w:r w:rsidR="005E27C2">
        <w:rPr>
          <w:rStyle w:val="font4"/>
          <w:color w:val="000000"/>
          <w:sz w:val="28"/>
          <w:szCs w:val="28"/>
        </w:rPr>
        <w:tab/>
      </w:r>
      <w:r w:rsidR="005E27C2">
        <w:rPr>
          <w:rStyle w:val="font4"/>
          <w:color w:val="000000"/>
          <w:sz w:val="28"/>
          <w:szCs w:val="28"/>
        </w:rPr>
        <w:tab/>
      </w:r>
      <w:r w:rsidR="005E27C2">
        <w:rPr>
          <w:rStyle w:val="font4"/>
          <w:color w:val="000000"/>
          <w:sz w:val="28"/>
          <w:szCs w:val="28"/>
        </w:rPr>
        <w:tab/>
      </w:r>
      <w:r w:rsidR="005E27C2">
        <w:rPr>
          <w:rStyle w:val="font4"/>
          <w:color w:val="000000"/>
          <w:sz w:val="28"/>
          <w:szCs w:val="28"/>
        </w:rPr>
        <w:tab/>
      </w:r>
      <w:r w:rsidR="005E27C2">
        <w:rPr>
          <w:rStyle w:val="font4"/>
          <w:color w:val="000000"/>
          <w:sz w:val="28"/>
          <w:szCs w:val="28"/>
        </w:rPr>
        <w:tab/>
      </w:r>
      <w:r w:rsidRPr="00AB4415">
        <w:rPr>
          <w:rStyle w:val="font4"/>
          <w:color w:val="000000"/>
          <w:sz w:val="28"/>
          <w:szCs w:val="28"/>
        </w:rPr>
        <w:t xml:space="preserve">А.В. Воронов </w:t>
      </w:r>
    </w:p>
    <w:p w:rsidR="00AB4415" w:rsidRPr="00AB4415" w:rsidRDefault="00AB4415" w:rsidP="005E27C2">
      <w:pPr>
        <w:pStyle w:val="a3"/>
        <w:spacing w:before="0" w:beforeAutospacing="0" w:after="0" w:afterAutospacing="0"/>
        <w:ind w:left="6372" w:firstLine="708"/>
        <w:jc w:val="both"/>
        <w:rPr>
          <w:color w:val="000000"/>
          <w:sz w:val="28"/>
          <w:szCs w:val="28"/>
        </w:rPr>
      </w:pPr>
      <w:r w:rsidRPr="00AB4415">
        <w:rPr>
          <w:rStyle w:val="font4"/>
          <w:color w:val="000000"/>
          <w:sz w:val="28"/>
          <w:szCs w:val="28"/>
        </w:rPr>
        <w:t xml:space="preserve">А.Н. </w:t>
      </w:r>
      <w:proofErr w:type="spellStart"/>
      <w:r w:rsidRPr="00AB4415">
        <w:rPr>
          <w:rStyle w:val="font4"/>
          <w:color w:val="000000"/>
          <w:sz w:val="28"/>
          <w:szCs w:val="28"/>
        </w:rPr>
        <w:t>Замашнюк</w:t>
      </w:r>
      <w:proofErr w:type="spellEnd"/>
    </w:p>
    <w:p w:rsidR="00755C3E" w:rsidRPr="00AB4415" w:rsidRDefault="00755C3E" w:rsidP="00AB44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AB4415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/>
  <w:rsids>
    <w:rsidRoot w:val="00AB4415"/>
    <w:rsid w:val="00035AB3"/>
    <w:rsid w:val="0004799F"/>
    <w:rsid w:val="000F188A"/>
    <w:rsid w:val="00123C27"/>
    <w:rsid w:val="001B10F3"/>
    <w:rsid w:val="0020632B"/>
    <w:rsid w:val="00207782"/>
    <w:rsid w:val="002728FE"/>
    <w:rsid w:val="00302472"/>
    <w:rsid w:val="00316E12"/>
    <w:rsid w:val="00365A97"/>
    <w:rsid w:val="0039156D"/>
    <w:rsid w:val="0058178B"/>
    <w:rsid w:val="005E27C2"/>
    <w:rsid w:val="00616CCF"/>
    <w:rsid w:val="006646AF"/>
    <w:rsid w:val="00755C3E"/>
    <w:rsid w:val="007A1DB1"/>
    <w:rsid w:val="00894DBC"/>
    <w:rsid w:val="008C2CDF"/>
    <w:rsid w:val="00997A3C"/>
    <w:rsid w:val="009C16BA"/>
    <w:rsid w:val="009D43D6"/>
    <w:rsid w:val="009F2ADB"/>
    <w:rsid w:val="00A233DF"/>
    <w:rsid w:val="00AB4415"/>
    <w:rsid w:val="00AE12A7"/>
    <w:rsid w:val="00C14114"/>
    <w:rsid w:val="00C47CC5"/>
    <w:rsid w:val="00C502D0"/>
    <w:rsid w:val="00CC50D0"/>
    <w:rsid w:val="00CD332A"/>
    <w:rsid w:val="00D114AD"/>
    <w:rsid w:val="00DD4EBD"/>
    <w:rsid w:val="00DE1C7C"/>
    <w:rsid w:val="00E4773B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4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AB4415"/>
  </w:style>
  <w:style w:type="character" w:customStyle="1" w:styleId="font4">
    <w:name w:val="font4"/>
    <w:basedOn w:val="a0"/>
    <w:rsid w:val="00AB4415"/>
  </w:style>
  <w:style w:type="character" w:customStyle="1" w:styleId="font5">
    <w:name w:val="font5"/>
    <w:basedOn w:val="a0"/>
    <w:rsid w:val="00AB4415"/>
  </w:style>
  <w:style w:type="character" w:customStyle="1" w:styleId="font2">
    <w:name w:val="font2"/>
    <w:basedOn w:val="a0"/>
    <w:rsid w:val="00AB4415"/>
  </w:style>
  <w:style w:type="character" w:customStyle="1" w:styleId="font1">
    <w:name w:val="font1"/>
    <w:basedOn w:val="a0"/>
    <w:rsid w:val="00AB4415"/>
  </w:style>
  <w:style w:type="character" w:customStyle="1" w:styleId="font3">
    <w:name w:val="font3"/>
    <w:basedOn w:val="a0"/>
    <w:rsid w:val="00AB441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63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2369</Words>
  <Characters>13506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2019-06-20T06:47:00Z</dcterms:created>
  <dcterms:modified xsi:type="dcterms:W3CDTF">2019-06-20T06:47:00Z</dcterms:modified>
</cp:coreProperties>
</file>