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270A7">
        <w:rPr>
          <w:rFonts w:ascii="Times New Roman" w:hAnsi="Times New Roman" w:cs="Times New Roman"/>
          <w:b/>
          <w:sz w:val="26"/>
          <w:szCs w:val="26"/>
        </w:rPr>
        <w:t xml:space="preserve">В период исполнения судебных постановлений по обращению взыскания на средства бюджетов бюджетной системы Российской Федерации по правилам главы 24 Бюджетного кодекса Российской Федерации индексация присужденных судом денежных сумм не производится. </w:t>
      </w:r>
    </w:p>
    <w:p w:rsidR="00F360C6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В. обратилась в суд с заявлением в порядке ст. 208 ГПК РФ об индексации присужденных ей денежных сумм.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В обоснование предъявленных требований В. указала, что решением районного суда от 11 декабря 2014 г., вступившим в законную силу 31 2 марта 2015 г., в ее пользу с военного комиссариата взыскано 89 749 руб. 52 коп. 26 мая 2015 г. указанные денежные средства были перечислены должником на банковский счет В.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По мнению В., несвоевременная выплата военным комиссариатом присужденных ей денежных сумм привела к снижению их покупательской способности в результате инфляционных процессов.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Определением суда от 25 июня 2015 г. в удовлетворении заявления В. об индексации присужденных ей по решению суда денежных сумм отказано.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Апелляционным определением от 27 августа 2015 г. определение суда первой инстанции отменено, вопрос разрешен по существу, и с военного комиссариата в пользу В. в порядке индексации денежной суммы, присужденной ей решением районного суда от 11 декабря 2014 г., взысканы денежные средства в размере 7177 руб. 57 коп.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При этом суд апелляционной инстанции исходил из того, что предусмотренная ст. 208 ГПК РФ индексация присужденных судом денежных сумм производится с момента принятия решения суда до его фактического исполнения, она выступает в качестве механизма, позволяющего возместить потери взыскателя в период исполнения судебного решения, не является мерой гражданской или иной ответственности, в </w:t>
      </w:r>
      <w:proofErr w:type="gramStart"/>
      <w:r w:rsidRPr="006270A7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 с чем исполнение ответчиком решения суда в срок, установленный Бюджетным кодексом Российской Федерации (далее – БК РФ), не освобождает должника от обязанности выплатить присужденные денежные средства с учетом индексации за весь период неисполнения решения суда.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Судебная коллегия по гражданским делам Верховного Суда Российской Федерации признала выводы суда апелляционной инстанции неправильными, указав следующее.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Согласно </w:t>
      </w:r>
      <w:proofErr w:type="gramStart"/>
      <w:r w:rsidRPr="006270A7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. 1 ст. 208 ГПК РФ по заявлению взыскателя или должника суд, рассмотревший дело, может произвести индексацию взысканных судом денежных сумм на день исполнения решения суда. В порядке данной нормы в пользу В. судом апелляционной инстанции взыскана сумма индексации с военного комиссариата.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В соответствии с п. 4 Положения о военных комиссариатах, утвержденного Указом Президента Российской Федерации от 7 декабря 2012 г. № 1609, военные комиссариаты являются территориальными органами Министерства обороны Российской Федерации и входят в состав военных округов.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Согласно абзацу второму п. 23 названного положения финансирование расходов военных комиссариатов осуществляется в пределах бюджетных ассигнований, предусмотренных на эти цели в федеральном бюджете на соответствующий год Министерству обороны Российской Федерации.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lastRenderedPageBreak/>
        <w:t xml:space="preserve">Абзацем вторым ст. 10 БК РФ предусмотрено, что к бюджетам бюджетной системы Российской Федерации </w:t>
      </w:r>
      <w:proofErr w:type="gramStart"/>
      <w:r w:rsidRPr="006270A7">
        <w:rPr>
          <w:rFonts w:ascii="Times New Roman" w:hAnsi="Times New Roman" w:cs="Times New Roman"/>
          <w:sz w:val="26"/>
          <w:szCs w:val="26"/>
        </w:rPr>
        <w:t>относится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 в том числе федеральный бюджет.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Порядок и срок исполнения судебных актов по обращению взыскания на средства бюджетов бюджетной системы Российской Федерации регулируются гл. 24 БК РФ.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270A7">
        <w:rPr>
          <w:rFonts w:ascii="Times New Roman" w:hAnsi="Times New Roman" w:cs="Times New Roman"/>
          <w:sz w:val="26"/>
          <w:szCs w:val="26"/>
        </w:rPr>
        <w:t xml:space="preserve">В силу </w:t>
      </w:r>
      <w:proofErr w:type="spellStart"/>
      <w:r w:rsidRPr="006270A7">
        <w:rPr>
          <w:rFonts w:ascii="Times New Roman" w:hAnsi="Times New Roman" w:cs="Times New Roman"/>
          <w:sz w:val="26"/>
          <w:szCs w:val="26"/>
        </w:rPr>
        <w:t>пп</w:t>
      </w:r>
      <w:proofErr w:type="spellEnd"/>
      <w:r w:rsidRPr="006270A7">
        <w:rPr>
          <w:rFonts w:ascii="Times New Roman" w:hAnsi="Times New Roman" w:cs="Times New Roman"/>
          <w:sz w:val="26"/>
          <w:szCs w:val="26"/>
        </w:rPr>
        <w:t>. 1 и 2 ст. 242</w:t>
      </w:r>
      <w:r w:rsidR="00AE67D7">
        <w:rPr>
          <w:rFonts w:ascii="Times New Roman" w:hAnsi="Times New Roman" w:cs="Times New Roman"/>
          <w:sz w:val="26"/>
          <w:szCs w:val="26"/>
        </w:rPr>
        <w:t>.</w:t>
      </w:r>
      <w:r w:rsidRPr="006270A7">
        <w:rPr>
          <w:rFonts w:ascii="Times New Roman" w:hAnsi="Times New Roman" w:cs="Times New Roman"/>
          <w:sz w:val="26"/>
          <w:szCs w:val="26"/>
        </w:rPr>
        <w:t>1 БК РФ исполнение судебных актов по обращению взыскания на средства бюджетов бюджетной системы Российской Федерации производится в соответствии с данным кодексом на основании исполнительных документов (исполнительный лист, судебный приказ) с указанием сумм, подлежащих взысканию в валюте Российской Федерации, а также в соответствии с установленными законодательством Российской Федерации требованиями, предъявляемыми к исполнительным документам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, срокам предъявления исполнительных документов, перерыву срока предъявления исполнительных документов, восстановлению пропущенного срока предъявления исполнительных документов.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270A7">
        <w:rPr>
          <w:rFonts w:ascii="Times New Roman" w:hAnsi="Times New Roman" w:cs="Times New Roman"/>
          <w:sz w:val="26"/>
          <w:szCs w:val="26"/>
        </w:rPr>
        <w:t>К исполнительному документу (за исключением судебного приказа), направляемому для исполнения судом по просьбе взыскателя или самим взыскателем, должны быть приложены копия судебного акта, на основании которого он выдан, а также заявление взыскателя с указанием реквизитов банковского счета взыскателя (реквизитов банковского счета взыскателя при предъявлении исполнительного документа в порядке, установленном ст. 242 данного кодекса), на который должны быть перечислены средства, подлежащие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 взысканию. Заявление подписывается взыскателем либо его представителем с приложением доверенности или нотариально удостоверенной копии доверенности или иного документа, удостоверяющего полномочия представителя.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Статьей 210 ГПК РФ установлено, что решение суда приводится в исполнение после вступления его в законную силу, за исключением случаев немедленного исполнения, в установленном федеральным законом порядке.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270A7">
        <w:rPr>
          <w:rFonts w:ascii="Times New Roman" w:hAnsi="Times New Roman" w:cs="Times New Roman"/>
          <w:sz w:val="26"/>
          <w:szCs w:val="26"/>
        </w:rPr>
        <w:t xml:space="preserve">В соответствии с абзацем первым </w:t>
      </w:r>
      <w:proofErr w:type="gramStart"/>
      <w:r w:rsidRPr="006270A7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. 1 ст. 428 ГПК РФ исполнительный лист выдается судом взыскателю после вступления судебного постановления в законную силу, за исключением случаев немедленного исполнения, когда исполнительный лист выдается немедленно после принятия судебного постановления. Исполнительный лист выдается взыскателю или по его просьбе направляется судом для исполнения.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270A7">
        <w:rPr>
          <w:rFonts w:ascii="Times New Roman" w:hAnsi="Times New Roman" w:cs="Times New Roman"/>
          <w:sz w:val="26"/>
          <w:szCs w:val="26"/>
        </w:rPr>
        <w:t>Из приведенного правового регулирования следует, что исполнительный лист выдается судом взыскателю после вступления судебного постановления в законную силу, а положения БК РФ не предусматривают добровольного исполнения вступивших в законную силу  судебных постановлений по обращению взыскания на средства бюджетов бюджетной системы Российской Федерации до предъявления судом по просьбе взыскателя или самим взыскателем исполнительного листа к исполнению в соответствии со ст. 242</w:t>
      </w:r>
      <w:r w:rsidRPr="006270A7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 БК РФ и с соблюдением требований, предусмотренных данной нормой. Таким образом, процедура исполнения судебного решения, предусматривающая взыскание бюджетных средств, не может быть начата без непосредственного волеизъявления лица, в чью пользу взыскиваются денежные средства.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270A7">
        <w:rPr>
          <w:rFonts w:ascii="Times New Roman" w:hAnsi="Times New Roman" w:cs="Times New Roman"/>
          <w:sz w:val="26"/>
          <w:szCs w:val="26"/>
        </w:rPr>
        <w:t>В соответствии с п. 1 ст. 242</w:t>
      </w:r>
      <w:r w:rsidRPr="006270A7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6270A7">
        <w:rPr>
          <w:rFonts w:ascii="Times New Roman" w:hAnsi="Times New Roman" w:cs="Times New Roman"/>
          <w:sz w:val="26"/>
          <w:szCs w:val="26"/>
        </w:rPr>
        <w:t xml:space="preserve"> и п. 6 ст. 242</w:t>
      </w:r>
      <w:r w:rsidRPr="006270A7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6270A7">
        <w:rPr>
          <w:rFonts w:ascii="Times New Roman" w:hAnsi="Times New Roman" w:cs="Times New Roman"/>
          <w:sz w:val="26"/>
          <w:szCs w:val="26"/>
        </w:rPr>
        <w:t xml:space="preserve"> БК РФ срок исполнения судебных актов по обращению взыскания на средства бюджетов бюджетной системы Российской Федерации не может превышать трех месяцев со дня поступления </w:t>
      </w:r>
      <w:r w:rsidRPr="006270A7">
        <w:rPr>
          <w:rFonts w:ascii="Times New Roman" w:hAnsi="Times New Roman" w:cs="Times New Roman"/>
          <w:sz w:val="26"/>
          <w:szCs w:val="26"/>
        </w:rPr>
        <w:lastRenderedPageBreak/>
        <w:t>исполнительных документов на исполнение с обязательным приложением документов, названных в п. 2 ст. 242</w:t>
      </w:r>
      <w:r w:rsidRPr="006270A7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6270A7">
        <w:rPr>
          <w:rFonts w:ascii="Times New Roman" w:hAnsi="Times New Roman" w:cs="Times New Roman"/>
          <w:sz w:val="26"/>
          <w:szCs w:val="26"/>
        </w:rPr>
        <w:t xml:space="preserve"> БК РФ. </w:t>
      </w:r>
      <w:proofErr w:type="gramEnd"/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270A7">
        <w:rPr>
          <w:rFonts w:ascii="Times New Roman" w:hAnsi="Times New Roman" w:cs="Times New Roman"/>
          <w:sz w:val="26"/>
          <w:szCs w:val="26"/>
        </w:rPr>
        <w:t>Между тем при разрешении заявления В. об индексации денежных сумм, взысканных на основании судебного постановления с военного комиссариата, суд апелляционной инстанции не применил приведенные выше нормы права и не учел, что исполнение судебных постановлений по обращению взыскания на средства бюджетов бюджетной системы Российской Федерации производится по правилам гл. 24 БК РФ и только по предъявлению исполнительного документа к исполнению, иной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 порядок выплаты бюджетных денежных средств законодательством не предусмотрен.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270A7">
        <w:rPr>
          <w:rFonts w:ascii="Times New Roman" w:hAnsi="Times New Roman" w:cs="Times New Roman"/>
          <w:sz w:val="26"/>
          <w:szCs w:val="26"/>
        </w:rPr>
        <w:t>С учетом того, что исполнительный лист по вступившему в законную силу решению районного суда от 11 декабря 2014 г. был предъявлен В. к исполнению 2 апреля 2015 г. и был исполнен военным комиссариатом 26 мая 2015 г., то есть в пределах установленного п. 6 ст. 242</w:t>
      </w:r>
      <w:r w:rsidRPr="006270A7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6270A7">
        <w:rPr>
          <w:rFonts w:ascii="Times New Roman" w:hAnsi="Times New Roman" w:cs="Times New Roman"/>
          <w:sz w:val="26"/>
          <w:szCs w:val="26"/>
        </w:rPr>
        <w:t xml:space="preserve"> БК РФ трехмесячного срока со дня предъявления исполнительного документа к исполнению, оснований для применения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 положений ст. 208 ГПК РФ и удовлетворения заявления В. об индексации взысканных судом в ее пользу денежных сумм за период с момента принятия судом решения (11 декабря 2014 г.) и до момента его фактического исполнения военным комиссариатом (26 мая 2015 г.) у суда апелляционной инстанции не имелось. </w:t>
      </w:r>
    </w:p>
    <w:p w:rsidR="00F360C6" w:rsidRPr="006270A7" w:rsidRDefault="00F360C6" w:rsidP="00F360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270A7">
        <w:rPr>
          <w:rFonts w:ascii="Times New Roman" w:hAnsi="Times New Roman" w:cs="Times New Roman"/>
          <w:sz w:val="26"/>
          <w:szCs w:val="26"/>
        </w:rPr>
        <w:t xml:space="preserve">Довод суда апелляционной инстанции о применении в данном случае предусмотренной ст. 208 ГПК РФ индексации в качестве механизма, позволяющего возместить потери взыскателя в период исполнения судебного решения, противоречит правовой позиции Конституционного Суда Российской Федерации, выраженной в определениях от 20 марта 2008 г. № 244-О-П и от 24 декабря 2013 г. № 1990-О, согласно которой индексация, предусмотренная ст. </w:t>
      </w:r>
      <w:proofErr w:type="gramEnd"/>
      <w:r w:rsidRPr="006270A7">
        <w:rPr>
          <w:rFonts w:ascii="Times New Roman" w:hAnsi="Times New Roman" w:cs="Times New Roman"/>
          <w:sz w:val="26"/>
          <w:szCs w:val="26"/>
        </w:rPr>
        <w:t xml:space="preserve">208 ГПК РФ, является механизмом, позволяющим полностью возместить потери взыскателя от длительного неисполнения судебного решения в условиях инфляционных процессов в государстве. Между тем длительного неисполнения решения суда о взыскании в пользу В. денежных сумм из средств бюджетной системы Российской Федерации военным комиссариатом допущено не было. Напротив, установленные законом сроки исполнения такого решения были соблюдены. </w:t>
      </w:r>
      <w:proofErr w:type="gramStart"/>
      <w:r w:rsidRPr="006270A7">
        <w:rPr>
          <w:rFonts w:ascii="Times New Roman" w:hAnsi="Times New Roman" w:cs="Times New Roman"/>
          <w:sz w:val="26"/>
          <w:szCs w:val="26"/>
        </w:rPr>
        <w:t xml:space="preserve">Это судом апелляционной инстанциями учтено не было и повлекло за собой вынесение незаконного судебного постановления. </w:t>
      </w:r>
      <w:proofErr w:type="gramEnd"/>
    </w:p>
    <w:p w:rsidR="00F360C6" w:rsidRPr="006270A7" w:rsidRDefault="00F360C6" w:rsidP="00F360C6">
      <w:pPr>
        <w:spacing w:after="0" w:line="240" w:lineRule="auto"/>
        <w:ind w:firstLine="567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6270A7">
        <w:rPr>
          <w:rFonts w:ascii="Times New Roman" w:hAnsi="Times New Roman" w:cs="Times New Roman"/>
          <w:i/>
          <w:sz w:val="26"/>
          <w:szCs w:val="26"/>
        </w:rPr>
        <w:t>Определение № 41-КГ 16-3</w:t>
      </w:r>
    </w:p>
    <w:p w:rsidR="003C5B77" w:rsidRDefault="003C5B77"/>
    <w:p w:rsidR="00F360C6" w:rsidRPr="00F360C6" w:rsidRDefault="00F360C6">
      <w:pPr>
        <w:rPr>
          <w:i/>
        </w:rPr>
      </w:pPr>
    </w:p>
    <w:p w:rsidR="00F360C6" w:rsidRPr="00F360C6" w:rsidRDefault="00F360C6" w:rsidP="00F360C6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Из о</w:t>
      </w:r>
      <w:r w:rsidRPr="00F360C6">
        <w:rPr>
          <w:rFonts w:ascii="Times New Roman" w:hAnsi="Times New Roman" w:cs="Times New Roman"/>
          <w:i/>
          <w:sz w:val="26"/>
          <w:szCs w:val="26"/>
        </w:rPr>
        <w:t>бзор</w:t>
      </w:r>
      <w:r>
        <w:rPr>
          <w:rFonts w:ascii="Times New Roman" w:hAnsi="Times New Roman" w:cs="Times New Roman"/>
          <w:i/>
          <w:sz w:val="26"/>
          <w:szCs w:val="26"/>
        </w:rPr>
        <w:t>а судебной практики В</w:t>
      </w:r>
      <w:r w:rsidRPr="00F360C6">
        <w:rPr>
          <w:rFonts w:ascii="Times New Roman" w:hAnsi="Times New Roman" w:cs="Times New Roman"/>
          <w:i/>
          <w:sz w:val="26"/>
          <w:szCs w:val="26"/>
        </w:rPr>
        <w:t xml:space="preserve">ерховного </w:t>
      </w:r>
      <w:r>
        <w:rPr>
          <w:rFonts w:ascii="Times New Roman" w:hAnsi="Times New Roman" w:cs="Times New Roman"/>
          <w:i/>
          <w:sz w:val="26"/>
          <w:szCs w:val="26"/>
        </w:rPr>
        <w:t>С</w:t>
      </w:r>
      <w:r w:rsidRPr="00F360C6">
        <w:rPr>
          <w:rFonts w:ascii="Times New Roman" w:hAnsi="Times New Roman" w:cs="Times New Roman"/>
          <w:i/>
          <w:sz w:val="26"/>
          <w:szCs w:val="26"/>
        </w:rPr>
        <w:t xml:space="preserve">уда </w:t>
      </w:r>
      <w:r>
        <w:rPr>
          <w:rFonts w:ascii="Times New Roman" w:hAnsi="Times New Roman" w:cs="Times New Roman"/>
          <w:i/>
          <w:sz w:val="26"/>
          <w:szCs w:val="26"/>
        </w:rPr>
        <w:t>Р</w:t>
      </w:r>
      <w:r w:rsidRPr="00F360C6">
        <w:rPr>
          <w:rFonts w:ascii="Times New Roman" w:hAnsi="Times New Roman" w:cs="Times New Roman"/>
          <w:i/>
          <w:sz w:val="26"/>
          <w:szCs w:val="26"/>
        </w:rPr>
        <w:t xml:space="preserve">оссийской </w:t>
      </w:r>
      <w:r>
        <w:rPr>
          <w:rFonts w:ascii="Times New Roman" w:hAnsi="Times New Roman" w:cs="Times New Roman"/>
          <w:i/>
          <w:sz w:val="26"/>
          <w:szCs w:val="26"/>
        </w:rPr>
        <w:t>Ф</w:t>
      </w:r>
      <w:r w:rsidRPr="00F360C6">
        <w:rPr>
          <w:rFonts w:ascii="Times New Roman" w:hAnsi="Times New Roman" w:cs="Times New Roman"/>
          <w:i/>
          <w:sz w:val="26"/>
          <w:szCs w:val="26"/>
        </w:rPr>
        <w:t>едерации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F360C6">
        <w:rPr>
          <w:rFonts w:ascii="Times New Roman" w:hAnsi="Times New Roman" w:cs="Times New Roman"/>
          <w:i/>
          <w:sz w:val="26"/>
          <w:szCs w:val="26"/>
        </w:rPr>
        <w:t>№ 3 (2016)</w:t>
      </w:r>
    </w:p>
    <w:p w:rsidR="00F360C6" w:rsidRDefault="00F360C6"/>
    <w:sectPr w:rsidR="00F360C6" w:rsidSect="003C5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360C6"/>
    <w:rsid w:val="003C5B77"/>
    <w:rsid w:val="00AE67D7"/>
    <w:rsid w:val="00F360C6"/>
    <w:rsid w:val="00FF1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0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cp:lastPrinted>2018-01-08T13:53:00Z</cp:lastPrinted>
  <dcterms:created xsi:type="dcterms:W3CDTF">2016-10-25T08:47:00Z</dcterms:created>
  <dcterms:modified xsi:type="dcterms:W3CDTF">2018-01-08T13:53:00Z</dcterms:modified>
</cp:coreProperties>
</file>