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4D9" w:rsidRPr="008324D9" w:rsidRDefault="008324D9" w:rsidP="008324D9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И</w:t>
      </w:r>
      <w:r w:rsidRPr="008324D9">
        <w:rPr>
          <w:rFonts w:ascii="Times New Roman" w:hAnsi="Times New Roman" w:cs="Times New Roman"/>
          <w:b/>
          <w:i/>
          <w:sz w:val="24"/>
          <w:szCs w:val="28"/>
        </w:rPr>
        <w:t>ндексация присужденных денежных средств производится с</w:t>
      </w:r>
      <w:r>
        <w:rPr>
          <w:rFonts w:ascii="Times New Roman" w:hAnsi="Times New Roman" w:cs="Times New Roman"/>
          <w:b/>
          <w:i/>
          <w:sz w:val="24"/>
          <w:szCs w:val="28"/>
        </w:rPr>
        <w:t>о дня</w:t>
      </w:r>
      <w:r w:rsidRPr="008324D9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8"/>
        </w:rPr>
        <w:t>вынесения</w:t>
      </w:r>
      <w:r w:rsidRPr="008324D9">
        <w:rPr>
          <w:rFonts w:ascii="Times New Roman" w:hAnsi="Times New Roman" w:cs="Times New Roman"/>
          <w:b/>
          <w:i/>
          <w:sz w:val="24"/>
          <w:szCs w:val="28"/>
        </w:rPr>
        <w:t xml:space="preserve"> решения </w:t>
      </w:r>
      <w:r>
        <w:rPr>
          <w:rFonts w:ascii="Times New Roman" w:hAnsi="Times New Roman" w:cs="Times New Roman"/>
          <w:b/>
          <w:i/>
          <w:sz w:val="24"/>
          <w:szCs w:val="28"/>
        </w:rPr>
        <w:t>суда</w:t>
      </w:r>
      <w:r w:rsidRPr="008324D9">
        <w:rPr>
          <w:rFonts w:ascii="Times New Roman" w:hAnsi="Times New Roman" w:cs="Times New Roman"/>
          <w:b/>
          <w:i/>
          <w:sz w:val="24"/>
          <w:szCs w:val="28"/>
        </w:rPr>
        <w:t>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ВЕРХОВНЫЙ СУД РОССИЙСКОЙ ФЕДЕРАЦИИ</w:t>
      </w:r>
    </w:p>
    <w:p w:rsidR="00F32DD6" w:rsidRPr="00F32DD6" w:rsidRDefault="00F32DD6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ОПРЕДЕЛЕНИЕ</w:t>
      </w:r>
    </w:p>
    <w:p w:rsidR="00F32DD6" w:rsidRPr="00F32DD6" w:rsidRDefault="00F32DD6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от 24 ноября 2015 г. N 5-КГ15-123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председательствующего Асташова С.В.,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судей Гетман Е.С. и Киселева А.П.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рассмотрела в открытом судебном заседании гражданское дело по заявлению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об индексации взысканных судом денежных сумм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по кассационной жалобе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на определение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</w:t>
      </w:r>
      <w:proofErr w:type="gramStart"/>
      <w:r w:rsidRPr="00F32DD6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 xml:space="preserve">. Москвы от 13 ноября 2014 г. с учетом определения того же суда об исправлении описки от 2 декабря 2014 г. и апелляционное </w:t>
      </w:r>
      <w:hyperlink r:id="rId6" w:history="1">
        <w:r w:rsidRPr="00F32DD6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24 декабря 2014 г.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Заслушав доклад судьи Верховного Суда Российской Федерации Киселева А.П., объяснения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и ее представителя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Трубилова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Г.В., </w:t>
      </w:r>
      <w:proofErr w:type="gramStart"/>
      <w:r w:rsidRPr="00F32DD6">
        <w:rPr>
          <w:rFonts w:ascii="Times New Roman" w:hAnsi="Times New Roman" w:cs="Times New Roman"/>
          <w:sz w:val="28"/>
          <w:szCs w:val="28"/>
        </w:rPr>
        <w:t>поддержавших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 xml:space="preserve"> доводы кассационной жалобы,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Твеленевой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С.С. и ее представителя Алексеева А.А., возражавших против удовлетворения кассационной жалобы, Судебная коллегия по гражданским делам Верховного Суда Российской Федерации</w:t>
      </w: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установила:</w:t>
      </w: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D6">
        <w:rPr>
          <w:rFonts w:ascii="Times New Roman" w:hAnsi="Times New Roman" w:cs="Times New Roman"/>
          <w:sz w:val="28"/>
          <w:szCs w:val="28"/>
        </w:rPr>
        <w:t>Трубилова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обратилась в суд с заявлением об индексации в порядке </w:t>
      </w:r>
      <w:hyperlink r:id="rId7" w:history="1">
        <w:r w:rsidRPr="00F32DD6">
          <w:rPr>
            <w:rFonts w:ascii="Times New Roman" w:hAnsi="Times New Roman" w:cs="Times New Roman"/>
            <w:sz w:val="28"/>
            <w:szCs w:val="28"/>
          </w:rPr>
          <w:t>статьи 208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сумм, взысканных с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Твеленевой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С.С. решением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г. Москвы от 20 декабря 2013 г., на дату исполнения решения суда в размере &lt;...&gt; руб. &lt;...&gt; коп., ссылаясь на то, что решение суда ответчиком своевременно не исполнено.</w:t>
      </w:r>
      <w:proofErr w:type="gramEnd"/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DD6">
        <w:rPr>
          <w:rFonts w:ascii="Times New Roman" w:hAnsi="Times New Roman" w:cs="Times New Roman"/>
          <w:sz w:val="28"/>
          <w:szCs w:val="28"/>
        </w:rPr>
        <w:t xml:space="preserve">Определением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г. Москвы от 13 ноября 2014 г., с учетом определения того же суда об исправлении описки от 2 декабря 2014 г., оставленным без изменения апелляционным </w:t>
      </w:r>
      <w:hyperlink r:id="rId8" w:history="1">
        <w:r w:rsidRPr="00F32DD6">
          <w:rPr>
            <w:rFonts w:ascii="Times New Roman" w:hAnsi="Times New Roman" w:cs="Times New Roman"/>
            <w:sz w:val="28"/>
            <w:szCs w:val="28"/>
          </w:rPr>
          <w:t>определением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24 декабря 2014 г., заявленные требования удовлетворены частично.</w:t>
      </w:r>
      <w:proofErr w:type="gramEnd"/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В кассационной жалобе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ставится вопрос об отмене определения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</w:t>
      </w:r>
      <w:proofErr w:type="gramStart"/>
      <w:r w:rsidRPr="00F32DD6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 xml:space="preserve">. Москвы от 13 ноября 2014 г. и апелляционного </w:t>
      </w:r>
      <w:hyperlink r:id="rId9" w:history="1">
        <w:r w:rsidRPr="00F32DD6">
          <w:rPr>
            <w:rFonts w:ascii="Times New Roman" w:hAnsi="Times New Roman" w:cs="Times New Roman"/>
            <w:sz w:val="28"/>
            <w:szCs w:val="28"/>
          </w:rPr>
          <w:t>определения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24 декабря 2014 г. как незаконных.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Определением судьи Верховного Суда Российской Федерации Киселева </w:t>
      </w:r>
      <w:r w:rsidRPr="00F32DD6">
        <w:rPr>
          <w:rFonts w:ascii="Times New Roman" w:hAnsi="Times New Roman" w:cs="Times New Roman"/>
          <w:sz w:val="28"/>
          <w:szCs w:val="28"/>
        </w:rPr>
        <w:lastRenderedPageBreak/>
        <w:t>А.П. от 20 октября 2015 г. кассационная жалоба с делом переданы для рассмотрения в судебном заседании Судебной коллегии по гражданским делам Верховного Суда Российской Федерации.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Проверив материалы дела, обсудив доводы, изложенные в кассационной жалобе, Судебная коллегия по гражданским делам Верховного Суда Российской Федерации находит жалобу подлежащей удовлетворению.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0" w:history="1">
        <w:r w:rsidRPr="00F32DD6">
          <w:rPr>
            <w:rFonts w:ascii="Times New Roman" w:hAnsi="Times New Roman" w:cs="Times New Roman"/>
            <w:sz w:val="28"/>
            <w:szCs w:val="28"/>
          </w:rPr>
          <w:t>статье 387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Такого характера нарушения норм действующего законодательства были допущены при рассмотрении заявления об индексации взысканных судом денежных сумм.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DD6">
        <w:rPr>
          <w:rFonts w:ascii="Times New Roman" w:hAnsi="Times New Roman" w:cs="Times New Roman"/>
          <w:sz w:val="28"/>
          <w:szCs w:val="28"/>
        </w:rPr>
        <w:t xml:space="preserve">Судом установлено, что решением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г. Москвы от 20 декабря 2013 г., в редакции определения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Чертановского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районного суда г. Москвы от 24 января 2014 г., были удовлетворены исковые требования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к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Твеленевой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С.С. о разделе наследственного имущества, с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Твеленевой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С.С. в пользу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взыскана денежная компенсация за долю в наследственной массе в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 xml:space="preserve"> сумме &lt;...&gt; руб., судебные расходы в сумме &lt;...&gt; руб. Решение суда вступило в законную силу 18 апреля 2014 г.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DD6">
        <w:rPr>
          <w:rFonts w:ascii="Times New Roman" w:hAnsi="Times New Roman" w:cs="Times New Roman"/>
          <w:sz w:val="28"/>
          <w:szCs w:val="28"/>
        </w:rPr>
        <w:t xml:space="preserve">Согласно постановлению судебного пристава-исполнителя об окончании исполнительного производства, указанное решение суда было исполнено поэтапно: денежные средства перечислены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Твеленевой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С.С. на счет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 платежными поручениями: от 16 июня 2014 г., от 18 июня 2014 г., от 11 июня 2014 г., от 11 июня 2014 г., от 4 июля 2014 г., от 3 июля 2014 г.</w:t>
      </w:r>
      <w:proofErr w:type="gramEnd"/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Удовлетворяя частично требования </w:t>
      </w:r>
      <w:proofErr w:type="spellStart"/>
      <w:r w:rsidRPr="00F32DD6">
        <w:rPr>
          <w:rFonts w:ascii="Times New Roman" w:hAnsi="Times New Roman" w:cs="Times New Roman"/>
          <w:sz w:val="28"/>
          <w:szCs w:val="28"/>
        </w:rPr>
        <w:t>Трубиловой</w:t>
      </w:r>
      <w:proofErr w:type="spellEnd"/>
      <w:r w:rsidRPr="00F32DD6">
        <w:rPr>
          <w:rFonts w:ascii="Times New Roman" w:hAnsi="Times New Roman" w:cs="Times New Roman"/>
          <w:sz w:val="28"/>
          <w:szCs w:val="28"/>
        </w:rPr>
        <w:t xml:space="preserve"> М.Г., суд первой инстанции, с которым согласилась судебная коллегия по гражданским делам Московского городского суда, исходил из того, что индексация присужденных денежных средств должна производиться с момента вступления решения в законную силу по день его исполнения.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С указанными выводами судебных инстанций нельзя согласиться по следующим основаниям.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1" w:history="1">
        <w:r w:rsidRPr="00F32DD6">
          <w:rPr>
            <w:rFonts w:ascii="Times New Roman" w:hAnsi="Times New Roman" w:cs="Times New Roman"/>
            <w:sz w:val="28"/>
            <w:szCs w:val="28"/>
          </w:rPr>
          <w:t>части 1 статьи 208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по заявлению взыскателя или должника суд, рассмотревший дело, может произвести индексацию взысканных судом денежных сумм на день исполнения решения суда.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Данная </w:t>
      </w:r>
      <w:hyperlink r:id="rId12" w:history="1">
        <w:r w:rsidRPr="00F32DD6">
          <w:rPr>
            <w:rFonts w:ascii="Times New Roman" w:hAnsi="Times New Roman" w:cs="Times New Roman"/>
            <w:sz w:val="28"/>
            <w:szCs w:val="28"/>
          </w:rPr>
          <w:t>норма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выступает процессуальной гарантией защиты имущественных интересов взыскателя и должника от инфляционных процессов в период с момента вынесения судебного решения до его </w:t>
      </w:r>
      <w:r w:rsidRPr="00F32DD6">
        <w:rPr>
          <w:rFonts w:ascii="Times New Roman" w:hAnsi="Times New Roman" w:cs="Times New Roman"/>
          <w:sz w:val="28"/>
          <w:szCs w:val="28"/>
        </w:rPr>
        <w:lastRenderedPageBreak/>
        <w:t>реального исполнения.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В силу </w:t>
      </w:r>
      <w:hyperlink r:id="rId13" w:history="1">
        <w:r w:rsidRPr="00F32DD6">
          <w:rPr>
            <w:rFonts w:ascii="Times New Roman" w:hAnsi="Times New Roman" w:cs="Times New Roman"/>
            <w:sz w:val="28"/>
            <w:szCs w:val="28"/>
          </w:rPr>
          <w:t>части 1 статьи 199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решение суда принимается немедленно после разбирательства дела. Резолютивную часть решения суд должен объявить в том же судебном заседании, в котором закончилось разбирательство дела. Объявленная резолютивная часть решения суда должна быть подписана всеми судьями и приобщена к делу.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DD6">
        <w:rPr>
          <w:rFonts w:ascii="Times New Roman" w:hAnsi="Times New Roman" w:cs="Times New Roman"/>
          <w:sz w:val="28"/>
          <w:szCs w:val="28"/>
        </w:rPr>
        <w:t>Таким образом, по смыслу приведенных выше правовых норм, моментом присуждения денежных сумм является день вынесения судебного акта, которым эти суммы были взысканы, поскольку процессуальные аспекты, связанные со вступлением решения суда в силу, лишь служат гарантией соблюдения его законности, не влияя при этом на права участников спора, в отношении которых был вынесен акт правосудия, подтвердивший на дату своего принятии существование соответствующего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 xml:space="preserve"> права.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С учетом изложенного, позиция суда о том, что индексация присужденных денежных средств должна производиться с момента вступления решения в законную силу является ошибочной.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DD6">
        <w:rPr>
          <w:rFonts w:ascii="Times New Roman" w:hAnsi="Times New Roman" w:cs="Times New Roman"/>
          <w:sz w:val="28"/>
          <w:szCs w:val="28"/>
        </w:rPr>
        <w:t>Допущенные судом первой и не исправленные судом апелляционной инстанции нарушения норм права являются существенными, в связи с чем, принимая во внимание необходимость соблюдения разумных сроков судопроизводства (</w:t>
      </w:r>
      <w:hyperlink r:id="rId14" w:history="1">
        <w:r w:rsidRPr="00F32DD6">
          <w:rPr>
            <w:rFonts w:ascii="Times New Roman" w:hAnsi="Times New Roman" w:cs="Times New Roman"/>
            <w:sz w:val="28"/>
            <w:szCs w:val="28"/>
          </w:rPr>
          <w:t>статья 6.1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Федерации), Судебная коллегия по гражданским делам Верховного Суда Российской Федерации находит нужным отменить апелляционное </w:t>
      </w:r>
      <w:hyperlink r:id="rId15" w:history="1">
        <w:r w:rsidRPr="00F32DD6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24 декабря 2014 г</w:t>
      </w:r>
      <w:proofErr w:type="gramEnd"/>
      <w:r w:rsidRPr="00F32DD6">
        <w:rPr>
          <w:rFonts w:ascii="Times New Roman" w:hAnsi="Times New Roman" w:cs="Times New Roman"/>
          <w:sz w:val="28"/>
          <w:szCs w:val="28"/>
        </w:rPr>
        <w:t>. с направлением дела на новое рассмотрение в суд апелляционной инстанции.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Руководствуясь </w:t>
      </w:r>
      <w:hyperlink r:id="rId16" w:history="1">
        <w:r w:rsidRPr="00F32DD6">
          <w:rPr>
            <w:rFonts w:ascii="Times New Roman" w:hAnsi="Times New Roman" w:cs="Times New Roman"/>
            <w:sz w:val="28"/>
            <w:szCs w:val="28"/>
          </w:rPr>
          <w:t>статьями 387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, </w:t>
      </w:r>
      <w:hyperlink r:id="rId17" w:history="1">
        <w:r w:rsidRPr="00F32DD6">
          <w:rPr>
            <w:rFonts w:ascii="Times New Roman" w:hAnsi="Times New Roman" w:cs="Times New Roman"/>
            <w:sz w:val="28"/>
            <w:szCs w:val="28"/>
          </w:rPr>
          <w:t>388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, </w:t>
      </w:r>
      <w:hyperlink r:id="rId18" w:history="1">
        <w:r w:rsidRPr="00F32DD6">
          <w:rPr>
            <w:rFonts w:ascii="Times New Roman" w:hAnsi="Times New Roman" w:cs="Times New Roman"/>
            <w:sz w:val="28"/>
            <w:szCs w:val="28"/>
          </w:rPr>
          <w:t>390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Федерации, Судебная коллегия по гражданским делам Верховного Суда Российской Федерации</w:t>
      </w: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>определила:</w:t>
      </w:r>
    </w:p>
    <w:p w:rsidR="00F32DD6" w:rsidRPr="00F32DD6" w:rsidRDefault="00F32DD6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2DD6">
        <w:rPr>
          <w:rFonts w:ascii="Times New Roman" w:hAnsi="Times New Roman" w:cs="Times New Roman"/>
          <w:sz w:val="28"/>
          <w:szCs w:val="28"/>
        </w:rPr>
        <w:t xml:space="preserve">апелляционное </w:t>
      </w:r>
      <w:hyperlink r:id="rId19" w:history="1">
        <w:r w:rsidRPr="00F32DD6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F32DD6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24 декабря 2014 г. отменить, дело направить на новое рассмотрение в суд апелляционной инстанции.</w:t>
      </w: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32DD6" w:rsidRPr="00F32DD6" w:rsidRDefault="00F32DD6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1F1A59" w:rsidRPr="00F32DD6" w:rsidRDefault="001F1A59">
      <w:pPr>
        <w:rPr>
          <w:rFonts w:ascii="Times New Roman" w:hAnsi="Times New Roman" w:cs="Times New Roman"/>
          <w:sz w:val="28"/>
          <w:szCs w:val="28"/>
        </w:rPr>
      </w:pPr>
    </w:p>
    <w:sectPr w:rsidR="001F1A59" w:rsidRPr="00F32DD6" w:rsidSect="00F32DD6">
      <w:headerReference w:type="default" r:id="rId2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DD6" w:rsidRDefault="00F32DD6" w:rsidP="00F32DD6">
      <w:pPr>
        <w:spacing w:after="0" w:line="240" w:lineRule="auto"/>
      </w:pPr>
      <w:r>
        <w:separator/>
      </w:r>
    </w:p>
  </w:endnote>
  <w:endnote w:type="continuationSeparator" w:id="1">
    <w:p w:rsidR="00F32DD6" w:rsidRDefault="00F32DD6" w:rsidP="00F3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DD6" w:rsidRDefault="00F32DD6" w:rsidP="00F32DD6">
      <w:pPr>
        <w:spacing w:after="0" w:line="240" w:lineRule="auto"/>
      </w:pPr>
      <w:r>
        <w:separator/>
      </w:r>
    </w:p>
  </w:footnote>
  <w:footnote w:type="continuationSeparator" w:id="1">
    <w:p w:rsidR="00F32DD6" w:rsidRDefault="00F32DD6" w:rsidP="00F3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56468"/>
      <w:docPartObj>
        <w:docPartGallery w:val="Page Numbers (Top of Page)"/>
        <w:docPartUnique/>
      </w:docPartObj>
    </w:sdtPr>
    <w:sdtContent>
      <w:p w:rsidR="00F32DD6" w:rsidRDefault="00F32DD6">
        <w:pPr>
          <w:pStyle w:val="a3"/>
          <w:jc w:val="center"/>
        </w:pPr>
        <w:fldSimple w:instr=" PAGE   \* MERGEFORMAT ">
          <w:r w:rsidR="008324D9">
            <w:rPr>
              <w:noProof/>
            </w:rPr>
            <w:t>3</w:t>
          </w:r>
        </w:fldSimple>
      </w:p>
    </w:sdtContent>
  </w:sdt>
  <w:p w:rsidR="00F32DD6" w:rsidRDefault="00F32DD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F32DD6"/>
    <w:rsid w:val="001F1A59"/>
    <w:rsid w:val="008324D9"/>
    <w:rsid w:val="00F32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32D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F32D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F32DD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F32D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2DD6"/>
  </w:style>
  <w:style w:type="paragraph" w:styleId="a5">
    <w:name w:val="footer"/>
    <w:basedOn w:val="a"/>
    <w:link w:val="a6"/>
    <w:uiPriority w:val="99"/>
    <w:semiHidden/>
    <w:unhideWhenUsed/>
    <w:rsid w:val="00F32D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F32D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4EBEE8D57D36A6801254D2E4704A763A9CC23BD15974F0ADC66326FC506g2b4F" TargetMode="External"/><Relationship Id="rId13" Type="http://schemas.openxmlformats.org/officeDocument/2006/relationships/hyperlink" Target="consultantplus://offline/ref=E4EBEE8D57D36A68012552205A04A763A9CA24BB12994C57D66E6B63C7012B6E1BA72DECEFg5bFF" TargetMode="External"/><Relationship Id="rId18" Type="http://schemas.openxmlformats.org/officeDocument/2006/relationships/hyperlink" Target="consultantplus://offline/ref=E4EBEE8D57D36A68012552205A04A763A9CA24BB12994C57D66E6B63C7012B6E1BA72DEAE1g5b4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consultantplus://offline/ref=E4EBEE8D57D36A68012552205A04A763A9CA24BB12994C57D66E6B63C7012B6E1BA72DE8E85D48FFg2bEF" TargetMode="External"/><Relationship Id="rId12" Type="http://schemas.openxmlformats.org/officeDocument/2006/relationships/hyperlink" Target="consultantplus://offline/ref=E4EBEE8D57D36A68012552205A04A763A9CA24BB12994C57D66E6B63C7012B6E1BA72DE8E85D48FFg2bDF" TargetMode="External"/><Relationship Id="rId17" Type="http://schemas.openxmlformats.org/officeDocument/2006/relationships/hyperlink" Target="consultantplus://offline/ref=E4EBEE8D57D36A68012552205A04A763A9CA24BB12994C57D66E6B63C7012B6E1BA72DEAE0g5bBF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E4EBEE8D57D36A68012552205A04A763A9CA24BB12994C57D66E6B63C7012B6E1BA72DEAE0g5b9F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E4EBEE8D57D36A6801254D2E4704A763A9CC23BD15974F0ADC66326FC506g2b4F" TargetMode="External"/><Relationship Id="rId11" Type="http://schemas.openxmlformats.org/officeDocument/2006/relationships/hyperlink" Target="consultantplus://offline/ref=E4EBEE8D57D36A68012552205A04A763A9CA24BB12994C57D66E6B63C7012B6E1BA72DE8E85D48FFg2bDF" TargetMode="External"/><Relationship Id="rId5" Type="http://schemas.openxmlformats.org/officeDocument/2006/relationships/endnotes" Target="endnotes.xml"/><Relationship Id="rId15" Type="http://schemas.openxmlformats.org/officeDocument/2006/relationships/hyperlink" Target="consultantplus://offline/ref=E4EBEE8D57D36A6801254D2E4704A763A9CC23BD15974F0ADC66326FC506g2b4F" TargetMode="External"/><Relationship Id="rId10" Type="http://schemas.openxmlformats.org/officeDocument/2006/relationships/hyperlink" Target="consultantplus://offline/ref=E4EBEE8D57D36A68012552205A04A763A9CA24BB12994C57D66E6B63C7012B6E1BA72DEAE0g5b9F" TargetMode="External"/><Relationship Id="rId19" Type="http://schemas.openxmlformats.org/officeDocument/2006/relationships/hyperlink" Target="consultantplus://offline/ref=E4EBEE8D57D36A6801254D2E4704A763A9CC23BD15974F0ADC66326FC506g2b4F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E4EBEE8D57D36A6801254D2E4704A763A9CC23BD15974F0ADC66326FC506g2b4F" TargetMode="External"/><Relationship Id="rId14" Type="http://schemas.openxmlformats.org/officeDocument/2006/relationships/hyperlink" Target="consultantplus://offline/ref=E4EBEE8D57D36A68012552205A04A763A9CA24BB12994C57D66E6B63C7012B6E1BA72DE8E85F43F1g2b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2016-07-06T05:27:00Z</dcterms:created>
  <dcterms:modified xsi:type="dcterms:W3CDTF">2016-07-06T05:58:00Z</dcterms:modified>
</cp:coreProperties>
</file>