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62A9" w:rsidRPr="00047602" w:rsidRDefault="004D62A9" w:rsidP="004D62A9">
      <w:pPr>
        <w:pStyle w:val="1"/>
        <w:ind w:left="60" w:right="60"/>
        <w:jc w:val="center"/>
        <w:rPr>
          <w:rFonts w:ascii="Tahoma" w:hAnsi="Tahoma" w:cs="Tahoma"/>
          <w:b/>
          <w:iCs/>
          <w:sz w:val="28"/>
        </w:rPr>
      </w:pPr>
      <w:r w:rsidRPr="00047602">
        <w:rPr>
          <w:rFonts w:ascii="Tahoma" w:hAnsi="Tahoma" w:cs="Tahoma"/>
          <w:b/>
          <w:iCs/>
          <w:sz w:val="28"/>
        </w:rPr>
        <w:t xml:space="preserve">Применение судом недействующего закона повлекло отмену судебных постановлений </w:t>
      </w:r>
    </w:p>
    <w:p w:rsidR="004D62A9" w:rsidRPr="000129DE" w:rsidRDefault="004D62A9" w:rsidP="004D62A9">
      <w:pPr>
        <w:pStyle w:val="1"/>
        <w:ind w:left="60" w:right="60"/>
        <w:jc w:val="center"/>
        <w:rPr>
          <w:rFonts w:ascii="Tahoma" w:hAnsi="Tahoma" w:cs="Tahoma"/>
          <w:b/>
          <w:i/>
          <w:iCs/>
        </w:rPr>
      </w:pPr>
    </w:p>
    <w:p w:rsidR="004D62A9" w:rsidRPr="000129DE" w:rsidRDefault="004D62A9" w:rsidP="004D62A9">
      <w:pPr>
        <w:pStyle w:val="Style2"/>
        <w:widowControl/>
        <w:rPr>
          <w:i/>
          <w:sz w:val="28"/>
          <w:szCs w:val="28"/>
        </w:rPr>
      </w:pPr>
      <w:r w:rsidRPr="000129DE">
        <w:rPr>
          <w:i/>
          <w:sz w:val="28"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21 декабря</w:t>
      </w:r>
      <w:r w:rsidRPr="000129DE">
        <w:rPr>
          <w:i/>
          <w:sz w:val="28"/>
          <w:szCs w:val="28"/>
        </w:rPr>
        <w:t xml:space="preserve"> 2017 г. № </w:t>
      </w:r>
      <w:r w:rsidRPr="00C514C5">
        <w:rPr>
          <w:i/>
          <w:sz w:val="28"/>
          <w:szCs w:val="28"/>
        </w:rPr>
        <w:t xml:space="preserve">202-КГ17-16 </w:t>
      </w:r>
      <w:r w:rsidRPr="000129DE">
        <w:rPr>
          <w:i/>
          <w:sz w:val="28"/>
          <w:szCs w:val="28"/>
        </w:rPr>
        <w:t xml:space="preserve">по </w:t>
      </w:r>
      <w:r>
        <w:rPr>
          <w:i/>
          <w:sz w:val="28"/>
          <w:szCs w:val="28"/>
        </w:rPr>
        <w:t>заявлению</w:t>
      </w:r>
      <w:r w:rsidRPr="000129DE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А. (извлечение)</w:t>
      </w:r>
    </w:p>
    <w:p w:rsidR="004D62A9" w:rsidRPr="000129DE" w:rsidRDefault="004D62A9" w:rsidP="004D62A9">
      <w:pPr>
        <w:pStyle w:val="a3"/>
        <w:ind w:firstLine="709"/>
        <w:jc w:val="both"/>
        <w:rPr>
          <w:i/>
          <w:sz w:val="28"/>
          <w:szCs w:val="28"/>
        </w:rPr>
      </w:pPr>
    </w:p>
    <w:p w:rsidR="004D62A9" w:rsidRPr="00BB5C7D" w:rsidRDefault="004D62A9" w:rsidP="004D62A9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BB5C7D">
        <w:rPr>
          <w:sz w:val="28"/>
          <w:szCs w:val="28"/>
        </w:rPr>
        <w:t>Определением Санкт-Петербургского гарнизонного военного суда от 1 февраля 2017 г., оставленным без изменения апелляционным определением Ленинградского окружного военного суда от 11 апреля 2017 г., удовлетворено заявление капитана запаса А. об индексации присужденных по решению Санкт-Петербургского гарнизонного военного суда от 29 марта 2010 г. денежных сумм в порядке, предусмотренном ст. 208 ГПК РФ, которые были взысканы судом с федерального казенного учреждения</w:t>
      </w:r>
      <w:proofErr w:type="gramEnd"/>
      <w:r w:rsidRPr="00BB5C7D">
        <w:rPr>
          <w:sz w:val="28"/>
          <w:szCs w:val="28"/>
        </w:rPr>
        <w:t xml:space="preserve"> «Управление финансового обеспечения Министерства обороны Российской Федерации по городу Санкт-Петербургу, Ленинградской области и Республике Карелия» (далее – Управление финансового обеспечения).</w:t>
      </w:r>
    </w:p>
    <w:p w:rsidR="004D62A9" w:rsidRPr="00BB5C7D" w:rsidRDefault="004D62A9" w:rsidP="004D62A9">
      <w:pPr>
        <w:pStyle w:val="a3"/>
        <w:ind w:firstLine="709"/>
        <w:jc w:val="both"/>
        <w:rPr>
          <w:sz w:val="28"/>
          <w:szCs w:val="28"/>
        </w:rPr>
      </w:pPr>
      <w:r w:rsidRPr="00BB5C7D">
        <w:rPr>
          <w:sz w:val="28"/>
          <w:szCs w:val="28"/>
        </w:rPr>
        <w:t>Рассмотрев материалы дела по кассационной жалобе ответчика, в которой он утверждал об отсутствие оснований для индексации А. присужденных по решению суда денежных сумм, Судебная коллегия по делам военнослужащих судебные постановления отменила, дело направила на новое рассмотрение в гарнизонный военный суд, указав в обоснование следующее.</w:t>
      </w:r>
    </w:p>
    <w:p w:rsidR="004D62A9" w:rsidRPr="00BB5C7D" w:rsidRDefault="004D62A9" w:rsidP="004D62A9">
      <w:pPr>
        <w:pStyle w:val="a3"/>
        <w:ind w:firstLine="709"/>
        <w:jc w:val="both"/>
        <w:rPr>
          <w:sz w:val="28"/>
          <w:szCs w:val="28"/>
        </w:rPr>
      </w:pPr>
      <w:r w:rsidRPr="00BB5C7D">
        <w:rPr>
          <w:sz w:val="28"/>
          <w:szCs w:val="28"/>
        </w:rPr>
        <w:t xml:space="preserve">Из материалов дела следует, что решением </w:t>
      </w:r>
      <w:bookmarkStart w:id="0" w:name="_Hlk501068478"/>
      <w:r w:rsidRPr="00BB5C7D">
        <w:rPr>
          <w:sz w:val="28"/>
          <w:szCs w:val="28"/>
        </w:rPr>
        <w:t xml:space="preserve">Санкт-Петербургского гарнизонного военного суда от 29 марта 2010 г. </w:t>
      </w:r>
      <w:bookmarkEnd w:id="0"/>
      <w:r w:rsidRPr="00BB5C7D">
        <w:rPr>
          <w:sz w:val="28"/>
          <w:szCs w:val="28"/>
        </w:rPr>
        <w:t xml:space="preserve">с федерального государственного унитарного предприятия «122 управление монтажных работ Министерства обороны Российской Федерации» (далее – 122 управление) в пользу А. взыскано денежное довольствие за период с 1 января по 17 августа 2009 г., а также денежные средства в счет возмещения убытков. </w:t>
      </w:r>
    </w:p>
    <w:p w:rsidR="004D62A9" w:rsidRPr="00BB5C7D" w:rsidRDefault="004D62A9" w:rsidP="004D62A9">
      <w:pPr>
        <w:pStyle w:val="a3"/>
        <w:ind w:firstLine="709"/>
        <w:jc w:val="both"/>
        <w:rPr>
          <w:sz w:val="28"/>
          <w:szCs w:val="28"/>
        </w:rPr>
      </w:pPr>
      <w:r w:rsidRPr="00BB5C7D">
        <w:rPr>
          <w:sz w:val="28"/>
          <w:szCs w:val="28"/>
        </w:rPr>
        <w:t xml:space="preserve">После вступления решения суда в законную силу на основании заявления от 8 июня 2010 г. А. выдан исполнительный лист, который 29 сентября 2010 г. вместе с копией судебного решения им предъявлен для исполнения в 122 управление. </w:t>
      </w:r>
    </w:p>
    <w:p w:rsidR="004D62A9" w:rsidRPr="00BB5C7D" w:rsidRDefault="004D62A9" w:rsidP="004D62A9">
      <w:pPr>
        <w:pStyle w:val="a3"/>
        <w:ind w:firstLine="709"/>
        <w:jc w:val="both"/>
        <w:rPr>
          <w:sz w:val="28"/>
          <w:szCs w:val="28"/>
        </w:rPr>
      </w:pPr>
      <w:r w:rsidRPr="00BB5C7D">
        <w:rPr>
          <w:sz w:val="28"/>
          <w:szCs w:val="28"/>
        </w:rPr>
        <w:t>2 апреля 2014 г. в связи с утратой ответчиком исполнительного документа А. на основании определения Санкт-Петербургского гарнизонного военного суда от 28 февраля 2014 г. выдан дубликат исполнительного листа.</w:t>
      </w:r>
    </w:p>
    <w:p w:rsidR="004D62A9" w:rsidRPr="00BB5C7D" w:rsidRDefault="004D62A9" w:rsidP="004D62A9">
      <w:pPr>
        <w:pStyle w:val="a3"/>
        <w:ind w:firstLine="709"/>
        <w:jc w:val="both"/>
        <w:rPr>
          <w:sz w:val="28"/>
          <w:szCs w:val="28"/>
        </w:rPr>
      </w:pPr>
      <w:r w:rsidRPr="00BB5C7D">
        <w:rPr>
          <w:sz w:val="28"/>
          <w:szCs w:val="28"/>
        </w:rPr>
        <w:t>16 июня 2016 г. А. обратился с заявлением о замене стороны правопреемником.</w:t>
      </w:r>
    </w:p>
    <w:p w:rsidR="004D62A9" w:rsidRPr="00BB5C7D" w:rsidRDefault="004D62A9" w:rsidP="004D62A9">
      <w:pPr>
        <w:pStyle w:val="a3"/>
        <w:ind w:firstLine="709"/>
        <w:jc w:val="both"/>
        <w:rPr>
          <w:sz w:val="28"/>
          <w:szCs w:val="28"/>
        </w:rPr>
      </w:pPr>
      <w:r w:rsidRPr="00BB5C7D">
        <w:rPr>
          <w:sz w:val="28"/>
          <w:szCs w:val="28"/>
        </w:rPr>
        <w:t>Определением Санкт-Петербургского гарнизонного военного суда от 27 июня 2016 г., вступившим в законную силу 13 сентября 2016 г., выбывшая сторона (122 управление) заменена на правопреемника – Управление финансового обеспечения.</w:t>
      </w:r>
    </w:p>
    <w:p w:rsidR="004D62A9" w:rsidRPr="00BB5C7D" w:rsidRDefault="004D62A9" w:rsidP="004D62A9">
      <w:pPr>
        <w:pStyle w:val="a3"/>
        <w:ind w:firstLine="709"/>
        <w:jc w:val="both"/>
        <w:rPr>
          <w:sz w:val="28"/>
          <w:szCs w:val="28"/>
        </w:rPr>
      </w:pPr>
      <w:r w:rsidRPr="00BB5C7D">
        <w:rPr>
          <w:sz w:val="28"/>
          <w:szCs w:val="28"/>
        </w:rPr>
        <w:t xml:space="preserve">18 ноября 2016 г. во исполнение решения </w:t>
      </w:r>
      <w:proofErr w:type="gramStart"/>
      <w:r w:rsidRPr="00BB5C7D">
        <w:rPr>
          <w:sz w:val="28"/>
          <w:szCs w:val="28"/>
        </w:rPr>
        <w:t>суда</w:t>
      </w:r>
      <w:proofErr w:type="gramEnd"/>
      <w:r w:rsidRPr="00BB5C7D">
        <w:rPr>
          <w:sz w:val="28"/>
          <w:szCs w:val="28"/>
        </w:rPr>
        <w:t xml:space="preserve"> взысканные денежные средства поступили на счет А.</w:t>
      </w:r>
    </w:p>
    <w:p w:rsidR="004D62A9" w:rsidRPr="00BB5C7D" w:rsidRDefault="004D62A9" w:rsidP="004D62A9">
      <w:pPr>
        <w:pStyle w:val="a3"/>
        <w:ind w:firstLine="709"/>
        <w:jc w:val="both"/>
        <w:rPr>
          <w:sz w:val="28"/>
          <w:szCs w:val="28"/>
        </w:rPr>
      </w:pPr>
      <w:r w:rsidRPr="00BB5C7D">
        <w:rPr>
          <w:sz w:val="28"/>
          <w:szCs w:val="28"/>
        </w:rPr>
        <w:t xml:space="preserve">В связи с длительным исполнением судебного решения А. обратился в суд с заявлением об индексации присужденных денежных сумм, приложив расчет с применением сводного индекса потребительских цен, произведенного </w:t>
      </w:r>
      <w:r w:rsidRPr="00BB5C7D">
        <w:rPr>
          <w:sz w:val="28"/>
          <w:szCs w:val="28"/>
        </w:rPr>
        <w:lastRenderedPageBreak/>
        <w:t xml:space="preserve">территориальным органом Федеральной службы государственной статистики по </w:t>
      </w:r>
      <w:proofErr w:type="gramStart"/>
      <w:r w:rsidRPr="00BB5C7D">
        <w:rPr>
          <w:sz w:val="28"/>
          <w:szCs w:val="28"/>
        </w:rPr>
        <w:t>г</w:t>
      </w:r>
      <w:proofErr w:type="gramEnd"/>
      <w:r w:rsidRPr="00BB5C7D">
        <w:rPr>
          <w:sz w:val="28"/>
          <w:szCs w:val="28"/>
        </w:rPr>
        <w:t>. Санкт-Петербургу и Ленинградской области.</w:t>
      </w:r>
    </w:p>
    <w:p w:rsidR="004D62A9" w:rsidRPr="00BB5C7D" w:rsidRDefault="004D62A9" w:rsidP="004D62A9">
      <w:pPr>
        <w:pStyle w:val="a3"/>
        <w:ind w:firstLine="709"/>
        <w:jc w:val="both"/>
        <w:rPr>
          <w:sz w:val="28"/>
          <w:szCs w:val="28"/>
        </w:rPr>
      </w:pPr>
      <w:r w:rsidRPr="00BB5C7D">
        <w:rPr>
          <w:sz w:val="28"/>
          <w:szCs w:val="28"/>
        </w:rPr>
        <w:t xml:space="preserve">Удовлетворяя заявление, суды исходили из того, что длительное исполнение ответчиком решения суда повлекло обесценивание присужденных А. денежных сумм вследствие инфляционных процессов, в </w:t>
      </w:r>
      <w:proofErr w:type="gramStart"/>
      <w:r w:rsidRPr="00BB5C7D">
        <w:rPr>
          <w:sz w:val="28"/>
          <w:szCs w:val="28"/>
        </w:rPr>
        <w:t>связи</w:t>
      </w:r>
      <w:proofErr w:type="gramEnd"/>
      <w:r w:rsidRPr="00BB5C7D">
        <w:rPr>
          <w:sz w:val="28"/>
          <w:szCs w:val="28"/>
        </w:rPr>
        <w:t xml:space="preserve"> с чем на основании ст. 208 ГПК РФ он имеет право на возмещение убытков с учетом индекса потребительских цен.</w:t>
      </w:r>
    </w:p>
    <w:p w:rsidR="004D62A9" w:rsidRPr="00BB5C7D" w:rsidRDefault="004D62A9" w:rsidP="004D62A9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BB5C7D">
        <w:rPr>
          <w:sz w:val="28"/>
          <w:szCs w:val="28"/>
        </w:rPr>
        <w:t xml:space="preserve">Между тем возможность применения индекса потребительских цен на продовольственные и непродовольственные товары, а также платные услуги предусматривалась </w:t>
      </w:r>
      <w:hyperlink r:id="rId6" w:history="1">
        <w:r w:rsidRPr="00BB5C7D">
          <w:rPr>
            <w:sz w:val="28"/>
            <w:szCs w:val="28"/>
          </w:rPr>
          <w:t>Законом</w:t>
        </w:r>
      </w:hyperlink>
      <w:r w:rsidRPr="00BB5C7D">
        <w:rPr>
          <w:sz w:val="28"/>
          <w:szCs w:val="28"/>
        </w:rPr>
        <w:t xml:space="preserve"> РСФ</w:t>
      </w:r>
      <w:r>
        <w:rPr>
          <w:sz w:val="28"/>
          <w:szCs w:val="28"/>
        </w:rPr>
        <w:t>СР от 24 октября 1991 г. № 179</w:t>
      </w:r>
      <w:r w:rsidRPr="00275A1B">
        <w:rPr>
          <w:sz w:val="28"/>
          <w:szCs w:val="28"/>
        </w:rPr>
        <w:t>9-</w:t>
      </w:r>
      <w:r>
        <w:rPr>
          <w:sz w:val="28"/>
          <w:szCs w:val="28"/>
          <w:lang w:val="en-US"/>
        </w:rPr>
        <w:t>I</w:t>
      </w:r>
      <w:r w:rsidRPr="00BB5C7D">
        <w:rPr>
          <w:sz w:val="28"/>
          <w:szCs w:val="28"/>
        </w:rPr>
        <w:t xml:space="preserve"> «Об индексации денежных доходов и сбережений граждан в РСФСР», который в связи с принятием Федерального </w:t>
      </w:r>
      <w:hyperlink r:id="rId7" w:history="1">
        <w:r w:rsidRPr="00BB5C7D">
          <w:rPr>
            <w:sz w:val="28"/>
            <w:szCs w:val="28"/>
          </w:rPr>
          <w:t>закона</w:t>
        </w:r>
      </w:hyperlink>
      <w:r w:rsidRPr="00BB5C7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 </w:t>
      </w:r>
      <w:r w:rsidRPr="00BB5C7D">
        <w:rPr>
          <w:sz w:val="28"/>
          <w:szCs w:val="28"/>
        </w:rPr>
        <w:t>22 августа 2004 г. № 122-ФЗ с 1 января 2005 г. признан утратившим силу.</w:t>
      </w:r>
      <w:proofErr w:type="gramEnd"/>
    </w:p>
    <w:p w:rsidR="004D62A9" w:rsidRPr="00BB5C7D" w:rsidRDefault="004D62A9" w:rsidP="004D62A9">
      <w:pPr>
        <w:pStyle w:val="a3"/>
        <w:ind w:firstLine="709"/>
        <w:jc w:val="both"/>
        <w:rPr>
          <w:sz w:val="28"/>
          <w:szCs w:val="28"/>
        </w:rPr>
      </w:pPr>
      <w:r w:rsidRPr="00BB5C7D">
        <w:rPr>
          <w:sz w:val="28"/>
          <w:szCs w:val="28"/>
        </w:rPr>
        <w:t xml:space="preserve">Из </w:t>
      </w:r>
      <w:proofErr w:type="gramStart"/>
      <w:r w:rsidRPr="00BB5C7D">
        <w:rPr>
          <w:sz w:val="28"/>
          <w:szCs w:val="28"/>
        </w:rPr>
        <w:t>изложенного</w:t>
      </w:r>
      <w:proofErr w:type="gramEnd"/>
      <w:r w:rsidRPr="00BB5C7D">
        <w:rPr>
          <w:sz w:val="28"/>
          <w:szCs w:val="28"/>
        </w:rPr>
        <w:t xml:space="preserve"> следует, что суды применили недействующий закон.</w:t>
      </w:r>
    </w:p>
    <w:p w:rsidR="004D62A9" w:rsidRPr="00BB5C7D" w:rsidRDefault="004D62A9" w:rsidP="004D62A9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BB5C7D">
        <w:rPr>
          <w:sz w:val="28"/>
          <w:szCs w:val="28"/>
        </w:rPr>
        <w:t>При разрешении данного спора подлежали применению положения Гражданского кодекса Российской Федерации, согласно ст. 318 которого, если иное не предусмотрено законом, сумма, выплачиваемая по денежному обязательству непосредственно на содержание гражданина, в том числе в возмещение вреда, причиненного жизни или здоровью, либо по договору пожизненного содержания, увеличивается пропорционально повышению установленной в соответствии с законом </w:t>
      </w:r>
      <w:hyperlink r:id="rId8" w:history="1">
        <w:r w:rsidRPr="00BB5C7D">
          <w:rPr>
            <w:sz w:val="28"/>
            <w:szCs w:val="28"/>
          </w:rPr>
          <w:t>величины</w:t>
        </w:r>
      </w:hyperlink>
      <w:r w:rsidRPr="00BB5C7D">
        <w:rPr>
          <w:sz w:val="28"/>
          <w:szCs w:val="28"/>
        </w:rPr>
        <w:t> прожиточного минимума, а также Федерального закона от</w:t>
      </w:r>
      <w:proofErr w:type="gramEnd"/>
      <w:r w:rsidRPr="00BB5C7D">
        <w:rPr>
          <w:sz w:val="28"/>
          <w:szCs w:val="28"/>
        </w:rPr>
        <w:t xml:space="preserve"> </w:t>
      </w:r>
      <w:proofErr w:type="gramStart"/>
      <w:r w:rsidRPr="00BB5C7D">
        <w:rPr>
          <w:sz w:val="28"/>
          <w:szCs w:val="28"/>
        </w:rPr>
        <w:t>24 октября 1997 г. № 134-ФЗ «О прожиточном минимуме в Российской Федерации» и постановления Правительства Российской Федерации от 29 января 2013 г. № 56 «Об утверждении Правил исчисления величины прожиточного минимума на душу населения и по основным социально-демографическим группам населения в целом по Российской Федерации», устанавливающи</w:t>
      </w:r>
      <w:r>
        <w:rPr>
          <w:sz w:val="28"/>
          <w:szCs w:val="28"/>
        </w:rPr>
        <w:t>е</w:t>
      </w:r>
      <w:r w:rsidRPr="00BB5C7D">
        <w:rPr>
          <w:sz w:val="28"/>
          <w:szCs w:val="28"/>
        </w:rPr>
        <w:t xml:space="preserve"> правила исчисления величины прожиточного минимума на душу населения и по основным социально-демографическим группам населения в целом</w:t>
      </w:r>
      <w:proofErr w:type="gramEnd"/>
      <w:r w:rsidRPr="00BB5C7D">
        <w:rPr>
          <w:sz w:val="28"/>
          <w:szCs w:val="28"/>
        </w:rPr>
        <w:t xml:space="preserve"> по Российской Федерации.</w:t>
      </w:r>
    </w:p>
    <w:p w:rsidR="004D62A9" w:rsidRPr="00BB5C7D" w:rsidRDefault="004D62A9" w:rsidP="004D62A9">
      <w:pPr>
        <w:pStyle w:val="a3"/>
        <w:ind w:firstLine="709"/>
        <w:jc w:val="both"/>
        <w:rPr>
          <w:sz w:val="28"/>
          <w:szCs w:val="28"/>
        </w:rPr>
      </w:pPr>
      <w:r w:rsidRPr="00BB5C7D">
        <w:rPr>
          <w:sz w:val="28"/>
          <w:szCs w:val="28"/>
        </w:rPr>
        <w:t xml:space="preserve">Однако этого сделано не было, что указывает на неприменение судом закона, подлежащего применению. </w:t>
      </w:r>
    </w:p>
    <w:p w:rsidR="004D62A9" w:rsidRPr="00BB5C7D" w:rsidRDefault="004D62A9" w:rsidP="004D62A9">
      <w:pPr>
        <w:pStyle w:val="a3"/>
        <w:ind w:firstLine="709"/>
        <w:jc w:val="both"/>
        <w:rPr>
          <w:sz w:val="28"/>
          <w:szCs w:val="28"/>
        </w:rPr>
      </w:pPr>
    </w:p>
    <w:p w:rsidR="004D62A9" w:rsidRPr="00BB5C7D" w:rsidRDefault="004D62A9" w:rsidP="004D62A9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BB5C7D">
        <w:rPr>
          <w:sz w:val="28"/>
          <w:szCs w:val="28"/>
        </w:rPr>
        <w:t>По аналогичным основаниям Судебной коллегией по делам военнослужащих кассационным определением от 21 декабря 2017 г. № 202-КГ17-18 отменены определение Санкт-Петербургского гарнизонного военного суда от 2 февраля 2017 г. и апелляционное определение Ленинградского окружного военного суда от 13 апреля 2017 г. по заявлению С., а дело направлено на новое рассмотрение в Санкт-Петербургский гарнизонный военный суд.</w:t>
      </w:r>
      <w:proofErr w:type="gramEnd"/>
    </w:p>
    <w:p w:rsidR="004D62A9" w:rsidRDefault="004D62A9" w:rsidP="004D62A9">
      <w:pPr>
        <w:pStyle w:val="10"/>
        <w:widowControl/>
        <w:jc w:val="center"/>
        <w:rPr>
          <w:i/>
          <w:sz w:val="28"/>
          <w:szCs w:val="28"/>
        </w:rPr>
      </w:pPr>
    </w:p>
    <w:p w:rsidR="004D62A9" w:rsidRPr="00996146" w:rsidRDefault="004D62A9" w:rsidP="004D62A9">
      <w:pPr>
        <w:pStyle w:val="10"/>
        <w:widowControl/>
        <w:jc w:val="center"/>
        <w:rPr>
          <w:i/>
          <w:sz w:val="28"/>
          <w:szCs w:val="28"/>
        </w:rPr>
      </w:pPr>
      <w:r w:rsidRPr="00996146">
        <w:rPr>
          <w:i/>
          <w:sz w:val="28"/>
          <w:szCs w:val="28"/>
        </w:rPr>
        <w:t>Информационный бюллетень военных судов</w:t>
      </w:r>
    </w:p>
    <w:p w:rsidR="004D62A9" w:rsidRPr="00996146" w:rsidRDefault="004D62A9" w:rsidP="004D62A9">
      <w:pPr>
        <w:pStyle w:val="10"/>
        <w:widowControl/>
        <w:jc w:val="center"/>
        <w:rPr>
          <w:i/>
          <w:sz w:val="28"/>
          <w:szCs w:val="28"/>
        </w:rPr>
      </w:pPr>
      <w:r w:rsidRPr="00996146">
        <w:rPr>
          <w:i/>
          <w:sz w:val="28"/>
          <w:szCs w:val="28"/>
        </w:rPr>
        <w:t>№ 4 (247)</w:t>
      </w:r>
    </w:p>
    <w:p w:rsidR="00755C3E" w:rsidRDefault="00755C3E"/>
    <w:sectPr w:rsidR="00755C3E" w:rsidSect="008205A4">
      <w:headerReference w:type="default" r:id="rId9"/>
      <w:pgSz w:w="11906" w:h="16838" w:code="9"/>
      <w:pgMar w:top="851" w:right="567" w:bottom="85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205A4" w:rsidRDefault="008205A4" w:rsidP="008205A4">
      <w:pPr>
        <w:spacing w:after="0" w:line="240" w:lineRule="auto"/>
      </w:pPr>
      <w:r>
        <w:separator/>
      </w:r>
    </w:p>
  </w:endnote>
  <w:endnote w:type="continuationSeparator" w:id="1">
    <w:p w:rsidR="008205A4" w:rsidRDefault="008205A4" w:rsidP="008205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205A4" w:rsidRDefault="008205A4" w:rsidP="008205A4">
      <w:pPr>
        <w:spacing w:after="0" w:line="240" w:lineRule="auto"/>
      </w:pPr>
      <w:r>
        <w:separator/>
      </w:r>
    </w:p>
  </w:footnote>
  <w:footnote w:type="continuationSeparator" w:id="1">
    <w:p w:rsidR="008205A4" w:rsidRDefault="008205A4" w:rsidP="008205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992485"/>
      <w:docPartObj>
        <w:docPartGallery w:val="Page Numbers (Top of Page)"/>
        <w:docPartUnique/>
      </w:docPartObj>
    </w:sdtPr>
    <w:sdtContent>
      <w:p w:rsidR="008205A4" w:rsidRDefault="008205A4">
        <w:pPr>
          <w:pStyle w:val="a6"/>
          <w:jc w:val="center"/>
        </w:pPr>
        <w:fldSimple w:instr=" PAGE   \* MERGEFORMAT ">
          <w:r>
            <w:rPr>
              <w:noProof/>
            </w:rPr>
            <w:t>2</w:t>
          </w:r>
        </w:fldSimple>
      </w:p>
    </w:sdtContent>
  </w:sdt>
  <w:p w:rsidR="008205A4" w:rsidRDefault="008205A4">
    <w:pPr>
      <w:pStyle w:val="a6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0"/>
    <w:footnote w:id="1"/>
  </w:footnotePr>
  <w:endnotePr>
    <w:endnote w:id="0"/>
    <w:endnote w:id="1"/>
  </w:endnotePr>
  <w:compat/>
  <w:rsids>
    <w:rsidRoot w:val="004D62A9"/>
    <w:rsid w:val="000F188A"/>
    <w:rsid w:val="004D62A9"/>
    <w:rsid w:val="006C4115"/>
    <w:rsid w:val="00755C3E"/>
    <w:rsid w:val="008205A4"/>
    <w:rsid w:val="009F2ADB"/>
    <w:rsid w:val="00A522F9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4D62A9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qFormat/>
    <w:rsid w:val="004D62A9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4D62A9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4D62A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Основной текст_"/>
    <w:link w:val="1"/>
    <w:rsid w:val="004D62A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0">
    <w:name w:val="Обычный1"/>
    <w:rsid w:val="004D62A9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6">
    <w:name w:val="header"/>
    <w:basedOn w:val="a"/>
    <w:link w:val="a7"/>
    <w:uiPriority w:val="99"/>
    <w:unhideWhenUsed/>
    <w:rsid w:val="008205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205A4"/>
  </w:style>
  <w:style w:type="paragraph" w:styleId="a8">
    <w:name w:val="footer"/>
    <w:basedOn w:val="a"/>
    <w:link w:val="a9"/>
    <w:uiPriority w:val="99"/>
    <w:semiHidden/>
    <w:unhideWhenUsed/>
    <w:rsid w:val="008205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semiHidden/>
    <w:rsid w:val="008205A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nsultant.ru/document/cons_doc_LAW_33936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E2B9C3EAD6B9C810024E40DCD152544221C65E7D7AF711341F9C2347D2ZBL1J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E2B9C3EAD6B9C810024E40DCD152544229CB567970A746364EC92DZ4L2J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806</Words>
  <Characters>4598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cp:lastPrinted>2018-12-14T06:30:00Z</cp:lastPrinted>
  <dcterms:created xsi:type="dcterms:W3CDTF">2018-02-09T12:42:00Z</dcterms:created>
  <dcterms:modified xsi:type="dcterms:W3CDTF">2018-12-14T06:31:00Z</dcterms:modified>
</cp:coreProperties>
</file>