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789" w:rsidRPr="00F91789" w:rsidRDefault="00F91789" w:rsidP="00F91789">
      <w:pPr>
        <w:pStyle w:val="a3"/>
        <w:jc w:val="center"/>
        <w:rPr>
          <w:b/>
          <w:sz w:val="28"/>
        </w:rPr>
      </w:pPr>
      <w:r w:rsidRPr="00F91789">
        <w:rPr>
          <w:rStyle w:val="font2"/>
          <w:b/>
          <w:sz w:val="28"/>
        </w:rPr>
        <w:t>ВЕРХОВНЫЙ СУД РОССИЙСКОЙ ФЕДЕРАЦИИ</w:t>
      </w:r>
    </w:p>
    <w:p w:rsidR="00F91789" w:rsidRDefault="00F91789" w:rsidP="00F91789">
      <w:pPr>
        <w:pStyle w:val="a3"/>
        <w:jc w:val="right"/>
      </w:pPr>
      <w:r>
        <w:rPr>
          <w:rStyle w:val="font1"/>
        </w:rPr>
        <w:t>Дело № 211-КГ15-31</w:t>
      </w:r>
    </w:p>
    <w:p w:rsidR="00F91789" w:rsidRPr="00F91789" w:rsidRDefault="00F91789" w:rsidP="00F91789">
      <w:pPr>
        <w:pStyle w:val="a3"/>
        <w:jc w:val="center"/>
        <w:rPr>
          <w:sz w:val="28"/>
        </w:rPr>
      </w:pPr>
      <w:r w:rsidRPr="00F91789">
        <w:rPr>
          <w:rStyle w:val="font3"/>
          <w:sz w:val="28"/>
        </w:rPr>
        <w:t>ОПРЕДЕЛЕНИЕ</w:t>
      </w:r>
    </w:p>
    <w:p w:rsidR="00F91789" w:rsidRPr="00F91789" w:rsidRDefault="00F91789" w:rsidP="00F91789">
      <w:pPr>
        <w:pStyle w:val="a3"/>
        <w:rPr>
          <w:sz w:val="28"/>
        </w:rPr>
      </w:pPr>
      <w:r w:rsidRPr="00F91789">
        <w:rPr>
          <w:rStyle w:val="font1"/>
          <w:sz w:val="28"/>
        </w:rPr>
        <w:t>г. Москва</w:t>
      </w:r>
      <w:r w:rsidRPr="00F91789">
        <w:rPr>
          <w:rStyle w:val="font0"/>
          <w:sz w:val="28"/>
        </w:rPr>
        <w:t>                           </w:t>
      </w:r>
      <w:r>
        <w:rPr>
          <w:rStyle w:val="font0"/>
          <w:sz w:val="28"/>
        </w:rPr>
        <w:tab/>
      </w:r>
      <w:r w:rsidRPr="00F91789">
        <w:rPr>
          <w:rStyle w:val="font0"/>
          <w:sz w:val="28"/>
        </w:rPr>
        <w:t>                   </w:t>
      </w:r>
      <w:r w:rsidRPr="00F91789">
        <w:rPr>
          <w:rStyle w:val="font0"/>
          <w:sz w:val="28"/>
        </w:rPr>
        <w:tab/>
      </w:r>
      <w:r w:rsidRPr="00F91789">
        <w:rPr>
          <w:rStyle w:val="font0"/>
          <w:sz w:val="28"/>
        </w:rPr>
        <w:tab/>
      </w:r>
      <w:r w:rsidRPr="00F91789">
        <w:rPr>
          <w:rStyle w:val="font0"/>
          <w:sz w:val="28"/>
        </w:rPr>
        <w:tab/>
        <w:t xml:space="preserve">   </w:t>
      </w:r>
      <w:r w:rsidRPr="00F91789">
        <w:rPr>
          <w:rStyle w:val="font1"/>
          <w:sz w:val="28"/>
        </w:rPr>
        <w:t>4 февраля 2016 г.</w:t>
      </w:r>
    </w:p>
    <w:p w:rsidR="00F91789" w:rsidRPr="00F91789" w:rsidRDefault="00F91789" w:rsidP="00F91789">
      <w:pPr>
        <w:pStyle w:val="a3"/>
        <w:ind w:firstLine="709"/>
        <w:jc w:val="both"/>
        <w:rPr>
          <w:sz w:val="28"/>
        </w:rPr>
      </w:pPr>
      <w:r w:rsidRPr="00F91789">
        <w:rPr>
          <w:rStyle w:val="font1"/>
          <w:sz w:val="28"/>
        </w:rPr>
        <w:t>Судебная коллегия по делам военнослужащих Верховного Суда Российской Федерации в составе</w:t>
      </w:r>
    </w:p>
    <w:p w:rsidR="00F91789" w:rsidRPr="00F91789" w:rsidRDefault="00F91789" w:rsidP="00F91789">
      <w:pPr>
        <w:pStyle w:val="a3"/>
        <w:ind w:firstLine="709"/>
        <w:jc w:val="both"/>
        <w:rPr>
          <w:sz w:val="28"/>
        </w:rPr>
      </w:pPr>
      <w:r w:rsidRPr="00F91789">
        <w:rPr>
          <w:rStyle w:val="font1"/>
          <w:sz w:val="28"/>
        </w:rPr>
        <w:t>председательствующего Крупнова И.В.,</w:t>
      </w:r>
    </w:p>
    <w:p w:rsidR="00F91789" w:rsidRPr="00F91789" w:rsidRDefault="00F91789" w:rsidP="00F91789">
      <w:pPr>
        <w:pStyle w:val="a3"/>
        <w:ind w:firstLine="709"/>
        <w:jc w:val="both"/>
        <w:rPr>
          <w:sz w:val="28"/>
        </w:rPr>
      </w:pPr>
      <w:r w:rsidRPr="00F91789">
        <w:rPr>
          <w:rStyle w:val="font1"/>
          <w:sz w:val="28"/>
        </w:rPr>
        <w:t xml:space="preserve">судей </w:t>
      </w:r>
      <w:proofErr w:type="spellStart"/>
      <w:r w:rsidRPr="00F91789">
        <w:rPr>
          <w:rStyle w:val="font1"/>
          <w:sz w:val="28"/>
        </w:rPr>
        <w:t>Дербилова</w:t>
      </w:r>
      <w:proofErr w:type="spellEnd"/>
      <w:r w:rsidRPr="00F91789">
        <w:rPr>
          <w:rStyle w:val="font1"/>
          <w:sz w:val="28"/>
        </w:rPr>
        <w:t xml:space="preserve"> О.А., </w:t>
      </w:r>
      <w:proofErr w:type="spellStart"/>
      <w:r w:rsidRPr="00F91789">
        <w:rPr>
          <w:rStyle w:val="font1"/>
          <w:sz w:val="28"/>
        </w:rPr>
        <w:t>Сокерина</w:t>
      </w:r>
      <w:proofErr w:type="spellEnd"/>
      <w:r w:rsidRPr="00F91789">
        <w:rPr>
          <w:rStyle w:val="font1"/>
          <w:sz w:val="28"/>
        </w:rPr>
        <w:t xml:space="preserve"> С.Г.</w:t>
      </w:r>
    </w:p>
    <w:p w:rsidR="00F91789" w:rsidRPr="00F91789" w:rsidRDefault="00F91789" w:rsidP="00F91789">
      <w:pPr>
        <w:pStyle w:val="a3"/>
        <w:ind w:firstLine="709"/>
        <w:jc w:val="both"/>
        <w:rPr>
          <w:sz w:val="28"/>
        </w:rPr>
      </w:pPr>
      <w:proofErr w:type="gramStart"/>
      <w:r w:rsidRPr="00F91789">
        <w:rPr>
          <w:rStyle w:val="font1"/>
          <w:sz w:val="28"/>
        </w:rPr>
        <w:t xml:space="preserve">при секретаре </w:t>
      </w:r>
      <w:proofErr w:type="spellStart"/>
      <w:r w:rsidRPr="00F91789">
        <w:rPr>
          <w:rStyle w:val="font1"/>
          <w:sz w:val="28"/>
        </w:rPr>
        <w:t>Деньгуб</w:t>
      </w:r>
      <w:proofErr w:type="spellEnd"/>
      <w:r w:rsidRPr="00F91789">
        <w:rPr>
          <w:rStyle w:val="font1"/>
          <w:sz w:val="28"/>
        </w:rPr>
        <w:t xml:space="preserve"> Е.П. в открытом судебном заседании рассмотрела вопрос об исправлении описки, допущенной во вводной части кассационного определения Судебной коллегии по делам военнослужащих Верховного Суда Российской Федерации от 29 декабря 2015 г., вынесенного по кассационной жалобе начальника 3 отдела Федерального государственного казённого учреждения «Восточное региональное управление жилищного обеспечения» Министерства обороны Российской Федерации на решение 35 гарнизонного военного суда</w:t>
      </w:r>
      <w:proofErr w:type="gramEnd"/>
      <w:r w:rsidRPr="00F91789">
        <w:rPr>
          <w:rStyle w:val="font1"/>
          <w:sz w:val="28"/>
        </w:rPr>
        <w:t xml:space="preserve"> от 9 февраля 2015 г. и апелляционное определение Тихоокеанского флотского военного суда от 23 апреля 2015 г., принятые по заявлению </w:t>
      </w:r>
      <w:proofErr w:type="spellStart"/>
      <w:r w:rsidRPr="00F91789">
        <w:rPr>
          <w:rStyle w:val="font1"/>
          <w:sz w:val="28"/>
        </w:rPr>
        <w:t>Гнатива</w:t>
      </w:r>
      <w:proofErr w:type="spellEnd"/>
      <w:r w:rsidRPr="00F91789">
        <w:rPr>
          <w:rStyle w:val="font1"/>
          <w:sz w:val="28"/>
        </w:rPr>
        <w:t xml:space="preserve"> Виктора Богдановича.</w:t>
      </w:r>
    </w:p>
    <w:p w:rsidR="00F91789" w:rsidRPr="00F91789" w:rsidRDefault="00F91789" w:rsidP="00F91789">
      <w:pPr>
        <w:pStyle w:val="a3"/>
        <w:ind w:firstLine="709"/>
        <w:jc w:val="both"/>
        <w:rPr>
          <w:sz w:val="28"/>
        </w:rPr>
      </w:pPr>
      <w:r w:rsidRPr="00F91789">
        <w:rPr>
          <w:rStyle w:val="font1"/>
          <w:sz w:val="28"/>
        </w:rPr>
        <w:t>Заслушав доклад судьи Верховного Суда Российской Федерации Крупнова И.В., Судебная коллегия по делам военнослужащих</w:t>
      </w:r>
    </w:p>
    <w:p w:rsidR="00F91789" w:rsidRPr="00F91789" w:rsidRDefault="00F91789" w:rsidP="00F91789">
      <w:pPr>
        <w:pStyle w:val="a3"/>
        <w:jc w:val="center"/>
        <w:rPr>
          <w:sz w:val="28"/>
        </w:rPr>
      </w:pPr>
      <w:r w:rsidRPr="00F91789">
        <w:rPr>
          <w:rStyle w:val="font1"/>
          <w:sz w:val="28"/>
        </w:rPr>
        <w:t>установила:</w:t>
      </w:r>
    </w:p>
    <w:p w:rsidR="00F91789" w:rsidRPr="00F91789" w:rsidRDefault="00F91789" w:rsidP="00F91789">
      <w:pPr>
        <w:pStyle w:val="a3"/>
        <w:ind w:firstLine="709"/>
        <w:jc w:val="both"/>
        <w:rPr>
          <w:sz w:val="28"/>
        </w:rPr>
      </w:pPr>
      <w:proofErr w:type="gramStart"/>
      <w:r w:rsidRPr="00F91789">
        <w:rPr>
          <w:rStyle w:val="font1"/>
          <w:sz w:val="28"/>
        </w:rPr>
        <w:t xml:space="preserve">определением Судебной коллегии по делам военнослужащих Верховного Суда Российской Федерации от 29 декабря 2015 г. отменены решение 35 гарнизонного военного суда от 9 февраля 2015 г. и апелляционное определение Тихоокеанского флотского военного суда от 23 апреля 2015 г. по заявлению </w:t>
      </w:r>
      <w:proofErr w:type="spellStart"/>
      <w:r w:rsidRPr="00F91789">
        <w:rPr>
          <w:rStyle w:val="font1"/>
          <w:sz w:val="28"/>
        </w:rPr>
        <w:t>Гнатива</w:t>
      </w:r>
      <w:proofErr w:type="spellEnd"/>
      <w:r w:rsidRPr="00F91789">
        <w:rPr>
          <w:rStyle w:val="font1"/>
          <w:sz w:val="28"/>
        </w:rPr>
        <w:t xml:space="preserve"> В.Б. и по делу принято новое решение, которым </w:t>
      </w:r>
      <w:proofErr w:type="spellStart"/>
      <w:r w:rsidRPr="00F91789">
        <w:rPr>
          <w:rStyle w:val="font1"/>
          <w:sz w:val="28"/>
        </w:rPr>
        <w:t>Гнативу</w:t>
      </w:r>
      <w:proofErr w:type="spellEnd"/>
      <w:r w:rsidRPr="00F91789">
        <w:rPr>
          <w:rStyle w:val="font1"/>
          <w:sz w:val="28"/>
        </w:rPr>
        <w:t xml:space="preserve"> В.Б. в удовлетворении заявления отказано.</w:t>
      </w:r>
      <w:proofErr w:type="gramEnd"/>
    </w:p>
    <w:p w:rsidR="00F91789" w:rsidRPr="00F91789" w:rsidRDefault="00F91789" w:rsidP="00F91789">
      <w:pPr>
        <w:pStyle w:val="a3"/>
        <w:ind w:firstLine="709"/>
        <w:jc w:val="both"/>
        <w:rPr>
          <w:sz w:val="28"/>
        </w:rPr>
      </w:pPr>
      <w:r w:rsidRPr="00F91789">
        <w:rPr>
          <w:rStyle w:val="font1"/>
          <w:sz w:val="28"/>
        </w:rPr>
        <w:t xml:space="preserve">При изложении вводной части указанного определения от 29 декабря 2015 г. была допущена описка в наименовании суда апелляционной инстанции: </w:t>
      </w:r>
      <w:proofErr w:type="gramStart"/>
      <w:r w:rsidRPr="00F91789">
        <w:rPr>
          <w:rStyle w:val="font1"/>
          <w:sz w:val="28"/>
        </w:rPr>
        <w:t>вместо</w:t>
      </w:r>
      <w:proofErr w:type="gramEnd"/>
      <w:r w:rsidRPr="00F91789">
        <w:rPr>
          <w:rStyle w:val="font1"/>
          <w:sz w:val="28"/>
        </w:rPr>
        <w:t xml:space="preserve"> «Тихоокеанского флотского» ошибочно указано «Дальневосточного окружного».</w:t>
      </w:r>
    </w:p>
    <w:p w:rsidR="00F91789" w:rsidRPr="00F91789" w:rsidRDefault="00F91789" w:rsidP="00F91789">
      <w:pPr>
        <w:pStyle w:val="a3"/>
        <w:ind w:firstLine="709"/>
        <w:jc w:val="both"/>
        <w:rPr>
          <w:sz w:val="28"/>
        </w:rPr>
      </w:pPr>
      <w:r w:rsidRPr="00F91789">
        <w:rPr>
          <w:rStyle w:val="font1"/>
          <w:sz w:val="28"/>
        </w:rPr>
        <w:t xml:space="preserve">Согласно </w:t>
      </w:r>
      <w:proofErr w:type="gramStart"/>
      <w:r w:rsidRPr="00F91789">
        <w:rPr>
          <w:rStyle w:val="font1"/>
          <w:sz w:val="28"/>
        </w:rPr>
        <w:t>ч</w:t>
      </w:r>
      <w:proofErr w:type="gramEnd"/>
      <w:r w:rsidRPr="00F91789">
        <w:rPr>
          <w:rStyle w:val="font1"/>
          <w:sz w:val="28"/>
        </w:rPr>
        <w:t xml:space="preserve">. 2 ст. 184 Кодекса административного судопроизводства Российской Федерации суд, принявший решение по административному делу, по заявлениям лиц, участвующих в деле, или по своей инициативе </w:t>
      </w:r>
      <w:r w:rsidRPr="00F91789">
        <w:rPr>
          <w:rStyle w:val="font1"/>
          <w:sz w:val="28"/>
        </w:rPr>
        <w:lastRenderedPageBreak/>
        <w:t>может исправить допущенные в этом решении описки, опечатки, явные арифметические ошибки независимо от того, вступило ли решение суда в законную силу.</w:t>
      </w:r>
    </w:p>
    <w:p w:rsidR="00F91789" w:rsidRPr="00F91789" w:rsidRDefault="00F91789" w:rsidP="00F91789">
      <w:pPr>
        <w:pStyle w:val="a3"/>
        <w:ind w:firstLine="709"/>
        <w:jc w:val="both"/>
        <w:rPr>
          <w:sz w:val="28"/>
        </w:rPr>
      </w:pPr>
      <w:r w:rsidRPr="00F91789">
        <w:rPr>
          <w:rStyle w:val="font1"/>
          <w:sz w:val="28"/>
        </w:rPr>
        <w:t>Допущенная описка не затрагивает существа принятого по административному делу решения.</w:t>
      </w:r>
    </w:p>
    <w:p w:rsidR="00F91789" w:rsidRPr="00F91789" w:rsidRDefault="00F91789" w:rsidP="00F91789">
      <w:pPr>
        <w:pStyle w:val="a3"/>
        <w:ind w:firstLine="709"/>
        <w:jc w:val="both"/>
        <w:rPr>
          <w:sz w:val="28"/>
        </w:rPr>
      </w:pPr>
      <w:r w:rsidRPr="00F91789">
        <w:rPr>
          <w:rStyle w:val="font1"/>
          <w:sz w:val="28"/>
        </w:rPr>
        <w:t>Принимая во внимание изложенное, Судебная коллегия по делам военнослужащих считает необходимым по своей инициативе исправить названную описку.</w:t>
      </w:r>
    </w:p>
    <w:p w:rsidR="00F91789" w:rsidRPr="00F91789" w:rsidRDefault="00F91789" w:rsidP="00F91789">
      <w:pPr>
        <w:pStyle w:val="a3"/>
        <w:ind w:firstLine="709"/>
        <w:jc w:val="both"/>
        <w:rPr>
          <w:sz w:val="28"/>
        </w:rPr>
      </w:pPr>
      <w:r w:rsidRPr="00F91789">
        <w:rPr>
          <w:rStyle w:val="font1"/>
          <w:sz w:val="28"/>
        </w:rPr>
        <w:t>Руководствуясь ст. 184 Кодекса административного судопроизводства Российской Федерации, Судебная коллегия по делам военнослужащих</w:t>
      </w:r>
    </w:p>
    <w:p w:rsidR="00F91789" w:rsidRPr="00F91789" w:rsidRDefault="00F91789" w:rsidP="00F91789">
      <w:pPr>
        <w:pStyle w:val="a3"/>
        <w:jc w:val="center"/>
        <w:rPr>
          <w:sz w:val="28"/>
        </w:rPr>
      </w:pPr>
      <w:r w:rsidRPr="00F91789">
        <w:rPr>
          <w:rStyle w:val="font1"/>
          <w:sz w:val="28"/>
        </w:rPr>
        <w:t>определила:</w:t>
      </w:r>
    </w:p>
    <w:p w:rsidR="00F91789" w:rsidRPr="00F91789" w:rsidRDefault="00F91789" w:rsidP="00F91789">
      <w:pPr>
        <w:pStyle w:val="a3"/>
        <w:jc w:val="both"/>
        <w:rPr>
          <w:sz w:val="28"/>
        </w:rPr>
      </w:pPr>
      <w:proofErr w:type="gramStart"/>
      <w:r w:rsidRPr="00F91789">
        <w:rPr>
          <w:rStyle w:val="font1"/>
          <w:sz w:val="28"/>
        </w:rPr>
        <w:t>исправить описку, допущенную во вводной части кассационного определения Судебной коллегии по делам военнослужащих Верховного Суда Российской Федерации от 29 декабря 2015 г., вынесенного по кассационной жалобе начальника 3 отдела Федерального государственного казённого учреждения «Восточное региональное управление жилищного обеспечения» Министерства обороны Российской Федерации на решение 35 гарнизонного военного суда от 9 февраля 2015 г. и апелляционное определение Тихоокеанского флотского военного суда</w:t>
      </w:r>
      <w:proofErr w:type="gramEnd"/>
      <w:r w:rsidRPr="00F91789">
        <w:rPr>
          <w:rStyle w:val="font1"/>
          <w:sz w:val="28"/>
        </w:rPr>
        <w:t xml:space="preserve"> от 23 апреля 2015 г., принятые по заявлению </w:t>
      </w:r>
      <w:proofErr w:type="spellStart"/>
      <w:r w:rsidRPr="00F91789">
        <w:rPr>
          <w:rStyle w:val="font1"/>
          <w:sz w:val="28"/>
        </w:rPr>
        <w:t>Гнатива</w:t>
      </w:r>
      <w:proofErr w:type="spellEnd"/>
      <w:r w:rsidRPr="00F91789">
        <w:rPr>
          <w:rStyle w:val="font1"/>
          <w:sz w:val="28"/>
        </w:rPr>
        <w:t xml:space="preserve"> Виктора Богдановича. Вместо «</w:t>
      </w:r>
      <w:proofErr w:type="gramStart"/>
      <w:r w:rsidRPr="00F91789">
        <w:rPr>
          <w:rStyle w:val="font1"/>
          <w:sz w:val="28"/>
        </w:rPr>
        <w:t>Дальневосточного</w:t>
      </w:r>
      <w:proofErr w:type="gramEnd"/>
      <w:r w:rsidRPr="00F91789">
        <w:rPr>
          <w:rStyle w:val="font1"/>
          <w:sz w:val="28"/>
        </w:rPr>
        <w:t xml:space="preserve"> окружного» после слов «апелляционное определение» следует читать «Тихоокеанского флотского».</w:t>
      </w:r>
    </w:p>
    <w:p w:rsidR="00F91789" w:rsidRPr="00F91789" w:rsidRDefault="00F91789" w:rsidP="00F91789">
      <w:pPr>
        <w:pStyle w:val="a3"/>
        <w:rPr>
          <w:sz w:val="28"/>
        </w:rPr>
      </w:pPr>
      <w:r w:rsidRPr="00F91789">
        <w:rPr>
          <w:rStyle w:val="font1"/>
          <w:sz w:val="28"/>
        </w:rPr>
        <w:t xml:space="preserve">Председательствующий </w:t>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t>И.В. Крупнов</w:t>
      </w:r>
    </w:p>
    <w:p w:rsidR="00F91789" w:rsidRPr="00F91789" w:rsidRDefault="00F91789" w:rsidP="00F91789">
      <w:pPr>
        <w:pStyle w:val="a3"/>
        <w:rPr>
          <w:rStyle w:val="font1"/>
          <w:sz w:val="28"/>
        </w:rPr>
      </w:pPr>
      <w:r w:rsidRPr="00F91789">
        <w:rPr>
          <w:rStyle w:val="font1"/>
          <w:sz w:val="28"/>
        </w:rPr>
        <w:t>Судьи:</w:t>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r>
      <w:r w:rsidRPr="00F91789">
        <w:rPr>
          <w:rStyle w:val="font1"/>
          <w:sz w:val="28"/>
        </w:rPr>
        <w:tab/>
        <w:t xml:space="preserve">О.А. </w:t>
      </w:r>
      <w:proofErr w:type="spellStart"/>
      <w:r w:rsidRPr="00F91789">
        <w:rPr>
          <w:rStyle w:val="font1"/>
          <w:sz w:val="28"/>
        </w:rPr>
        <w:t>Дербилов</w:t>
      </w:r>
      <w:proofErr w:type="spellEnd"/>
      <w:r w:rsidRPr="00F91789">
        <w:rPr>
          <w:rStyle w:val="font1"/>
          <w:sz w:val="28"/>
        </w:rPr>
        <w:t xml:space="preserve"> </w:t>
      </w:r>
    </w:p>
    <w:p w:rsidR="00F91789" w:rsidRPr="00F91789" w:rsidRDefault="00F91789" w:rsidP="00F91789">
      <w:pPr>
        <w:pStyle w:val="a3"/>
        <w:ind w:left="6372" w:firstLine="708"/>
        <w:rPr>
          <w:sz w:val="28"/>
        </w:rPr>
      </w:pPr>
      <w:r w:rsidRPr="00F91789">
        <w:rPr>
          <w:rStyle w:val="font1"/>
          <w:sz w:val="28"/>
        </w:rPr>
        <w:t xml:space="preserve"> С.Г. </w:t>
      </w:r>
      <w:proofErr w:type="spellStart"/>
      <w:r w:rsidRPr="00F91789">
        <w:rPr>
          <w:rStyle w:val="font1"/>
          <w:sz w:val="28"/>
        </w:rPr>
        <w:t>Сокерин</w:t>
      </w:r>
      <w:proofErr w:type="spellEnd"/>
    </w:p>
    <w:p w:rsidR="00EC79C6" w:rsidRDefault="00EC79C6"/>
    <w:sectPr w:rsidR="00EC79C6" w:rsidSect="00F91789">
      <w:headerReference w:type="default" r:id="rId6"/>
      <w:pgSz w:w="11906" w:h="16838" w:code="9"/>
      <w:pgMar w:top="1134" w:right="850"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1789" w:rsidRDefault="00F91789" w:rsidP="00F91789">
      <w:pPr>
        <w:spacing w:after="0" w:line="240" w:lineRule="auto"/>
      </w:pPr>
      <w:r>
        <w:separator/>
      </w:r>
    </w:p>
  </w:endnote>
  <w:endnote w:type="continuationSeparator" w:id="1">
    <w:p w:rsidR="00F91789" w:rsidRDefault="00F91789" w:rsidP="00F917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1789" w:rsidRDefault="00F91789" w:rsidP="00F91789">
      <w:pPr>
        <w:spacing w:after="0" w:line="240" w:lineRule="auto"/>
      </w:pPr>
      <w:r>
        <w:separator/>
      </w:r>
    </w:p>
  </w:footnote>
  <w:footnote w:type="continuationSeparator" w:id="1">
    <w:p w:rsidR="00F91789" w:rsidRDefault="00F91789" w:rsidP="00F9178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94438"/>
      <w:docPartObj>
        <w:docPartGallery w:val="Page Numbers (Top of Page)"/>
        <w:docPartUnique/>
      </w:docPartObj>
    </w:sdtPr>
    <w:sdtEndPr>
      <w:rPr>
        <w:rFonts w:ascii="Times New Roman" w:hAnsi="Times New Roman" w:cs="Times New Roman"/>
        <w:sz w:val="28"/>
      </w:rPr>
    </w:sdtEndPr>
    <w:sdtContent>
      <w:p w:rsidR="00F91789" w:rsidRPr="00F91789" w:rsidRDefault="00F91789">
        <w:pPr>
          <w:pStyle w:val="a4"/>
          <w:jc w:val="center"/>
          <w:rPr>
            <w:rFonts w:ascii="Times New Roman" w:hAnsi="Times New Roman" w:cs="Times New Roman"/>
            <w:sz w:val="28"/>
          </w:rPr>
        </w:pPr>
        <w:r w:rsidRPr="00F91789">
          <w:rPr>
            <w:rFonts w:ascii="Times New Roman" w:hAnsi="Times New Roman" w:cs="Times New Roman"/>
            <w:sz w:val="28"/>
          </w:rPr>
          <w:fldChar w:fldCharType="begin"/>
        </w:r>
        <w:r w:rsidRPr="00F91789">
          <w:rPr>
            <w:rFonts w:ascii="Times New Roman" w:hAnsi="Times New Roman" w:cs="Times New Roman"/>
            <w:sz w:val="28"/>
          </w:rPr>
          <w:instrText xml:space="preserve"> PAGE   \* MERGEFORMAT </w:instrText>
        </w:r>
        <w:r w:rsidRPr="00F91789">
          <w:rPr>
            <w:rFonts w:ascii="Times New Roman" w:hAnsi="Times New Roman" w:cs="Times New Roman"/>
            <w:sz w:val="28"/>
          </w:rPr>
          <w:fldChar w:fldCharType="separate"/>
        </w:r>
        <w:r>
          <w:rPr>
            <w:rFonts w:ascii="Times New Roman" w:hAnsi="Times New Roman" w:cs="Times New Roman"/>
            <w:noProof/>
            <w:sz w:val="28"/>
          </w:rPr>
          <w:t>2</w:t>
        </w:r>
        <w:r w:rsidRPr="00F91789">
          <w:rPr>
            <w:rFonts w:ascii="Times New Roman" w:hAnsi="Times New Roman" w:cs="Times New Roman"/>
            <w:sz w:val="28"/>
          </w:rPr>
          <w:fldChar w:fldCharType="end"/>
        </w:r>
      </w:p>
    </w:sdtContent>
  </w:sdt>
  <w:p w:rsidR="00F91789" w:rsidRDefault="00F91789">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F91789"/>
    <w:rsid w:val="00EC79C6"/>
    <w:rsid w:val="00F9178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9C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917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2">
    <w:name w:val="font2"/>
    <w:basedOn w:val="a0"/>
    <w:rsid w:val="00F91789"/>
  </w:style>
  <w:style w:type="character" w:customStyle="1" w:styleId="font1">
    <w:name w:val="font1"/>
    <w:basedOn w:val="a0"/>
    <w:rsid w:val="00F91789"/>
  </w:style>
  <w:style w:type="character" w:customStyle="1" w:styleId="font3">
    <w:name w:val="font3"/>
    <w:basedOn w:val="a0"/>
    <w:rsid w:val="00F91789"/>
  </w:style>
  <w:style w:type="character" w:customStyle="1" w:styleId="font0">
    <w:name w:val="font0"/>
    <w:basedOn w:val="a0"/>
    <w:rsid w:val="00F91789"/>
  </w:style>
  <w:style w:type="paragraph" w:styleId="a4">
    <w:name w:val="header"/>
    <w:basedOn w:val="a"/>
    <w:link w:val="a5"/>
    <w:uiPriority w:val="99"/>
    <w:unhideWhenUsed/>
    <w:rsid w:val="00F9178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91789"/>
  </w:style>
  <w:style w:type="paragraph" w:styleId="a6">
    <w:name w:val="footer"/>
    <w:basedOn w:val="a"/>
    <w:link w:val="a7"/>
    <w:uiPriority w:val="99"/>
    <w:semiHidden/>
    <w:unhideWhenUsed/>
    <w:rsid w:val="00F91789"/>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F91789"/>
  </w:style>
</w:styles>
</file>

<file path=word/webSettings.xml><?xml version="1.0" encoding="utf-8"?>
<w:webSettings xmlns:r="http://schemas.openxmlformats.org/officeDocument/2006/relationships" xmlns:w="http://schemas.openxmlformats.org/wordprocessingml/2006/main">
  <w:divs>
    <w:div w:id="10034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479</Words>
  <Characters>2733</Characters>
  <Application>Microsoft Office Word</Application>
  <DocSecurity>0</DocSecurity>
  <Lines>22</Lines>
  <Paragraphs>6</Paragraphs>
  <ScaleCrop>false</ScaleCrop>
  <Company>SPecialiST RePack</Company>
  <LinksUpToDate>false</LinksUpToDate>
  <CharactersWithSpaces>3206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2016-02-08T06:38:00Z</dcterms:created>
  <dcterms:modified xsi:type="dcterms:W3CDTF">2016-02-08T06:43:00Z</dcterms:modified>
</cp:coreProperties>
</file>