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C2F" w:rsidRPr="006D2483" w:rsidRDefault="006A3C2F" w:rsidP="006A3C2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6A3C2F">
        <w:rPr>
          <w:b/>
          <w:color w:val="000000"/>
          <w:sz w:val="28"/>
          <w:szCs w:val="28"/>
        </w:rPr>
        <w:t>удом апелляционной инстанции</w:t>
      </w:r>
      <w:r w:rsidRPr="006D2483">
        <w:rPr>
          <w:color w:val="000000"/>
          <w:sz w:val="28"/>
          <w:szCs w:val="28"/>
        </w:rPr>
        <w:t xml:space="preserve"> </w:t>
      </w:r>
      <w:r w:rsidRPr="00172DCC">
        <w:rPr>
          <w:b/>
          <w:color w:val="000000"/>
          <w:sz w:val="28"/>
          <w:szCs w:val="28"/>
        </w:rPr>
        <w:t>неверно определен размер государственной пошлины, подлежащей взысканию с ответчика, а также её получатель</w:t>
      </w:r>
      <w:r w:rsidRPr="006D2483">
        <w:rPr>
          <w:color w:val="000000"/>
          <w:sz w:val="28"/>
          <w:szCs w:val="28"/>
        </w:rPr>
        <w:t>.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ОПРЕДЕЛЕНИЕ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КАССАЦИОННОГО ВОЕННОГО СУДА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№ 88-2203/2020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28 октября 2020 г.                                                              город Новосибирск</w:t>
      </w:r>
    </w:p>
    <w:p w:rsid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Кассационный военный суд в составе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председательствующего Иванова В.В.,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судей </w:t>
      </w:r>
      <w:proofErr w:type="spellStart"/>
      <w:r w:rsidRPr="006D2483">
        <w:rPr>
          <w:color w:val="000000"/>
          <w:sz w:val="28"/>
          <w:szCs w:val="28"/>
        </w:rPr>
        <w:t>Красношапки</w:t>
      </w:r>
      <w:proofErr w:type="spellEnd"/>
      <w:r w:rsidRPr="006D2483">
        <w:rPr>
          <w:color w:val="000000"/>
          <w:sz w:val="28"/>
          <w:szCs w:val="28"/>
        </w:rPr>
        <w:t xml:space="preserve"> В.Б и </w:t>
      </w:r>
      <w:proofErr w:type="spellStart"/>
      <w:r w:rsidRPr="006D2483">
        <w:rPr>
          <w:color w:val="000000"/>
          <w:sz w:val="28"/>
          <w:szCs w:val="28"/>
        </w:rPr>
        <w:t>Шпакова</w:t>
      </w:r>
      <w:proofErr w:type="spellEnd"/>
      <w:r w:rsidRPr="006D2483">
        <w:rPr>
          <w:color w:val="000000"/>
          <w:sz w:val="28"/>
          <w:szCs w:val="28"/>
        </w:rPr>
        <w:t xml:space="preserve"> С.П.,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6D2483">
        <w:rPr>
          <w:color w:val="000000"/>
          <w:sz w:val="28"/>
          <w:szCs w:val="28"/>
        </w:rPr>
        <w:t>Семенец</w:t>
      </w:r>
      <w:proofErr w:type="spellEnd"/>
      <w:r w:rsidRPr="006D2483">
        <w:rPr>
          <w:color w:val="000000"/>
          <w:sz w:val="28"/>
          <w:szCs w:val="28"/>
        </w:rPr>
        <w:t xml:space="preserve"> М.К.,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рассмотрел в открытом судебном заседании гражданское дело по кассационной жалобе представителя истца федерального казенного учреждения «Единый расчетный центр Министерства обороны Российской Федерации» (далее – ЕРЦ) </w:t>
      </w:r>
      <w:proofErr w:type="spellStart"/>
      <w:r w:rsidRPr="006D2483">
        <w:rPr>
          <w:color w:val="000000"/>
          <w:sz w:val="28"/>
          <w:szCs w:val="28"/>
        </w:rPr>
        <w:t>Калуева</w:t>
      </w:r>
      <w:proofErr w:type="spellEnd"/>
      <w:r w:rsidRPr="006D2483">
        <w:rPr>
          <w:color w:val="000000"/>
          <w:sz w:val="28"/>
          <w:szCs w:val="28"/>
        </w:rPr>
        <w:t xml:space="preserve"> Константина </w:t>
      </w:r>
      <w:proofErr w:type="spellStart"/>
      <w:r w:rsidRPr="006D2483">
        <w:rPr>
          <w:color w:val="000000"/>
          <w:sz w:val="28"/>
          <w:szCs w:val="28"/>
        </w:rPr>
        <w:t>Казбековича</w:t>
      </w:r>
      <w:proofErr w:type="spellEnd"/>
      <w:r w:rsidRPr="006D2483">
        <w:rPr>
          <w:color w:val="000000"/>
          <w:sz w:val="28"/>
          <w:szCs w:val="28"/>
        </w:rPr>
        <w:t xml:space="preserve"> на решение Ярославского гарнизонного военного суда от 19 декабря 2019 г. (дело № 2-143/2019) и апелляционное определение 2-го Западного окружного военного суда от 16 июня 2020 г., принятые </w:t>
      </w:r>
      <w:r w:rsidRPr="006D2483">
        <w:rPr>
          <w:b/>
          <w:color w:val="000000"/>
          <w:sz w:val="28"/>
          <w:szCs w:val="28"/>
        </w:rPr>
        <w:t>по иску ЕРЦ о взыскании</w:t>
      </w:r>
      <w:proofErr w:type="gramEnd"/>
      <w:r w:rsidRPr="006D2483">
        <w:rPr>
          <w:color w:val="000000"/>
          <w:sz w:val="28"/>
          <w:szCs w:val="28"/>
        </w:rPr>
        <w:t xml:space="preserve"> с военнослужащего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1"/>
          <w:color w:val="000000"/>
          <w:sz w:val="28"/>
          <w:szCs w:val="28"/>
        </w:rPr>
        <w:t>№1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2"/>
          <w:color w:val="000000"/>
          <w:sz w:val="28"/>
          <w:szCs w:val="28"/>
        </w:rPr>
        <w:t>&lt;звание&gt;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b/>
          <w:color w:val="000000"/>
          <w:sz w:val="28"/>
          <w:szCs w:val="28"/>
        </w:rPr>
        <w:t>Губарева</w:t>
      </w:r>
      <w:r w:rsidRPr="006D2483">
        <w:rPr>
          <w:color w:val="000000"/>
          <w:sz w:val="28"/>
          <w:szCs w:val="28"/>
        </w:rPr>
        <w:t xml:space="preserve"> Сергея Антоновича </w:t>
      </w:r>
      <w:r w:rsidRPr="006D2483">
        <w:rPr>
          <w:b/>
          <w:color w:val="000000"/>
          <w:sz w:val="28"/>
          <w:szCs w:val="28"/>
        </w:rPr>
        <w:t>излишне выплаченных денежных средств.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6D2483">
        <w:rPr>
          <w:color w:val="000000"/>
          <w:sz w:val="28"/>
          <w:szCs w:val="28"/>
        </w:rPr>
        <w:t>Шпакова</w:t>
      </w:r>
      <w:proofErr w:type="spellEnd"/>
      <w:r w:rsidRPr="006D2483">
        <w:rPr>
          <w:color w:val="000000"/>
          <w:sz w:val="28"/>
          <w:szCs w:val="28"/>
        </w:rPr>
        <w:t xml:space="preserve"> С.П., изложившего обстоятельства дела, содержание судебных постановлений, принятых по делу и доводы кассационной жалобы, Кассационный военный суд</w:t>
      </w: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установил: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решением Ярославского гарнизонного военного суда от 19 декабря 2019 г. иск ЕРЦ на сумму 71 750 руб. 23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к</w:t>
      </w:r>
      <w:proofErr w:type="gramEnd"/>
      <w:r w:rsidRPr="006D2483">
        <w:rPr>
          <w:color w:val="000000"/>
          <w:sz w:val="28"/>
          <w:szCs w:val="28"/>
        </w:rPr>
        <w:t xml:space="preserve"> Губареву удовлетворен частично.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Суд взыскал с Губарева в пользу ЕРЦ необоснованно выплаченные денежные средства по денежному довольствию за период с 30 апреля 2013 г. по 30 сентября 2016 г. и 31 марта 2017 года в сумме 16 313 руб. 65 коп., а также судебные расходы по уплате государственной пошлины в размере 534 руб. 83 коп.</w:t>
      </w:r>
      <w:proofErr w:type="gramEnd"/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удовлетворении остальной части исковых требований о взыскании с ответчика излишне выплаченного районного коэффициента к денежному довольствию за период с 1 января 2012 г. по 29 апреля 2013 г. в сумме 55 526 руб. 66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с</w:t>
      </w:r>
      <w:proofErr w:type="gramEnd"/>
      <w:r w:rsidRPr="006D2483">
        <w:rPr>
          <w:color w:val="000000"/>
          <w:sz w:val="28"/>
          <w:szCs w:val="28"/>
        </w:rPr>
        <w:t>уд отказал ввиду пропуска срока исковой давности.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Апелляционным определением 2-го Западного окружного военного суда от 16 июня 2020 г. судебное постановление гарнизонного военного суда изменено.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Суд апелляционной инстанции взыскал с ответчика в пользу ЕРЦ необоснованно выплаченные денежные средства за период с 1 июня 2014 г. по 30 сентября 2016 г. и за 31 марта 2017 г. в размере 90 руб. 08 коп., а также судебные расходы по уплате государственной пошлины в размере 2 руб. 95 коп.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lastRenderedPageBreak/>
        <w:t>В удовлетворении требований истца о взыскании с Губарева необоснованно выплаченных денежных средств по денежному довольствию за период</w:t>
      </w:r>
      <w:proofErr w:type="gramEnd"/>
      <w:r w:rsidRPr="006D2483">
        <w:rPr>
          <w:color w:val="000000"/>
          <w:sz w:val="28"/>
          <w:szCs w:val="28"/>
        </w:rPr>
        <w:t xml:space="preserve"> с 30 апреля 2013 г. по 31 мая 2014 г. окружной военный суд отказал в связи с пропуском срока исковой давности, оставив решение суда в остальной части без изменения.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кассационной жалобе, поданной 8 сентября 2020 г., представитель истца Бирюкова, ссылаясь на неправильное применение судами норм материального и процессуального права, а также на несоответствие выводов судебных инстанций обстоятельствам дела, просит оспоренные судебные акты отменить и принять по делу новое решение об удовлетворении заявленных требований в полном объеме.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обоснование жалобы её автор, повторяя доводы апелляционного обращения, ссылаясь на нормы Гражданского процессуального кодекса Российской Федерации (далее – ГПК РФ), настаивает на собственном анализе обстоятельств дела и полагает, что суды необоснованно пришли к выводу о пропуске истцом срока исковой давности.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По мнению представителя истца, срок исковой давности о взыскании с военнослужащих необоснованно выплаченных им денежных сре</w:t>
      </w:r>
      <w:proofErr w:type="gramStart"/>
      <w:r w:rsidRPr="006D2483">
        <w:rPr>
          <w:color w:val="000000"/>
          <w:sz w:val="28"/>
          <w:szCs w:val="28"/>
        </w:rPr>
        <w:t>дств в к</w:t>
      </w:r>
      <w:proofErr w:type="gramEnd"/>
      <w:r w:rsidRPr="006D2483">
        <w:rPr>
          <w:color w:val="000000"/>
          <w:sz w:val="28"/>
          <w:szCs w:val="28"/>
        </w:rPr>
        <w:t>ачестве денежного довольствия не может исчисляться до исключения их из списков личного состава по причине своей специфики и носит длящийся характер.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соответствии с частью 1 статьи 379.7 ГПК РФ основаниями для отмены или изменения судебных постановлений в кассационном порядке Кассационным военным судом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  <w:r w:rsidRPr="006D2483">
        <w:rPr>
          <w:color w:val="000000"/>
          <w:sz w:val="28"/>
          <w:szCs w:val="28"/>
        </w:rPr>
        <w:t xml:space="preserve"> Кроме того, в любом случае судебные постановления подлежат безусловной отмене в случаях, указанных в части 4 данной статьи.</w:t>
      </w:r>
    </w:p>
    <w:p w:rsidR="006D2483" w:rsidRPr="006D2483" w:rsidRDefault="006D2483" w:rsidP="006D2483">
      <w:pPr>
        <w:pStyle w:val="msoclasshtm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Судами первой и апелляционной инстанций установлено, что Губарев проходит военную службу в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1"/>
          <w:color w:val="000000"/>
          <w:sz w:val="28"/>
          <w:szCs w:val="28"/>
        </w:rPr>
        <w:t>№1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(ранее войсковая часть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4"/>
          <w:color w:val="000000"/>
          <w:sz w:val="28"/>
          <w:szCs w:val="28"/>
        </w:rPr>
        <w:t>№2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5"/>
          <w:color w:val="000000"/>
          <w:sz w:val="28"/>
          <w:szCs w:val="28"/>
        </w:rPr>
        <w:t>№3</w:t>
      </w:r>
      <w:r w:rsidRPr="006D2483">
        <w:rPr>
          <w:color w:val="000000"/>
          <w:sz w:val="28"/>
          <w:szCs w:val="28"/>
        </w:rPr>
        <w:t>).</w:t>
      </w:r>
    </w:p>
    <w:p w:rsidR="006D2483" w:rsidRPr="006D2483" w:rsidRDefault="006D2483" w:rsidP="006D2483">
      <w:pPr>
        <w:pStyle w:val="msoclasshtm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За период с 1 января 2012 г. по 29 апреля 2013 г. ему </w:t>
      </w:r>
      <w:r w:rsidRPr="00BE40DF">
        <w:rPr>
          <w:b/>
          <w:color w:val="000000"/>
          <w:sz w:val="28"/>
          <w:szCs w:val="28"/>
        </w:rPr>
        <w:t>необоснованно выплачены денежные средства в качестве районного коэффициента к денежному довольствию в размере 15 процентов</w:t>
      </w:r>
      <w:r w:rsidRPr="006D2483">
        <w:rPr>
          <w:color w:val="000000"/>
          <w:sz w:val="28"/>
          <w:szCs w:val="28"/>
        </w:rPr>
        <w:t xml:space="preserve">, а за период с 30 апреля 2013 г. по 30 сентября 2016 г. - </w:t>
      </w:r>
      <w:r w:rsidRPr="00BE40DF">
        <w:rPr>
          <w:b/>
          <w:color w:val="000000"/>
          <w:sz w:val="28"/>
          <w:szCs w:val="28"/>
        </w:rPr>
        <w:t>денежное довольствие из расчета должностного оклада по седьмому тарифному разряду вместо шестого</w:t>
      </w:r>
      <w:r w:rsidRPr="006D2483">
        <w:rPr>
          <w:color w:val="000000"/>
          <w:sz w:val="28"/>
          <w:szCs w:val="28"/>
        </w:rPr>
        <w:t>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Также административному истцу за 31 марта 2017 г. ошибочно начислено и выплачено денежное довольствие, в состав которого вошла </w:t>
      </w:r>
      <w:r w:rsidRPr="00CD337D">
        <w:rPr>
          <w:b/>
          <w:color w:val="000000"/>
          <w:sz w:val="28"/>
          <w:szCs w:val="28"/>
        </w:rPr>
        <w:t>надбавка за работу со сведениями, составляющими государственную тайну</w:t>
      </w:r>
      <w:r w:rsidRPr="006D2483">
        <w:rPr>
          <w:color w:val="000000"/>
          <w:sz w:val="28"/>
          <w:szCs w:val="28"/>
        </w:rPr>
        <w:t xml:space="preserve"> в размере 20 процентов оклада по воинской должности.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Гарнизонный военный суд, рассматривая поданный иск, пришел к выводу о пропуске ЕРЦ срока исковой давности при подаче иска, за исключением </w:t>
      </w:r>
      <w:r w:rsidRPr="006D2483">
        <w:rPr>
          <w:color w:val="000000"/>
          <w:sz w:val="28"/>
          <w:szCs w:val="28"/>
        </w:rPr>
        <w:lastRenderedPageBreak/>
        <w:t>требований о взыскании с ответчика необоснованно выплаченных денежных средств по денежному довольствию за период с 30 апреля 2013 г. по 30 сентября 2016 г. и за 31 марта 2017 г.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Окружной военный суд посчитал выводы суда первой инстанции в части удовлетворения требований истца за период с 30 апреля 2013 г. по 31 мая 2014 г. необоснованными, а в остальной части иска – правильными.</w:t>
      </w:r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Кассационный военный суд полагает такой вывод апелляционной инстанции верным, основанным на исследованных материалах дела, а также данных о том, что ЕРЦ к ответчику с исковым заявлением обратился в суд 18 октября 2019 г.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При этом, рассматривая заявленные исковые требования, </w:t>
      </w:r>
      <w:proofErr w:type="gramStart"/>
      <w:r w:rsidRPr="006D2483">
        <w:rPr>
          <w:color w:val="000000"/>
          <w:sz w:val="28"/>
          <w:szCs w:val="28"/>
        </w:rPr>
        <w:t>суды</w:t>
      </w:r>
      <w:proofErr w:type="gramEnd"/>
      <w:r w:rsidRPr="006D2483">
        <w:rPr>
          <w:color w:val="000000"/>
          <w:sz w:val="28"/>
          <w:szCs w:val="28"/>
        </w:rPr>
        <w:t xml:space="preserve"> обоснованно исходили из того, что к спорным правоотношениям в соответствии с положениями статей 195, 196 Гражданского кодекса Российской Федерации (далее – ГК РФ) применяется общий срок исковой давности три года со дня, определяемого в соответствии со статьей 200 настоящего Кодекса, поскольку ответчиком было заявлено о применении срока исковой давности, что в силу части 2 статьи 199 ГПК РФ является самостоятельным основанием для отказа в иске, а доказательств наличия уважительных причин пропуска срока в пределах действия статьи 205 ГК РФ истцом представлено не было. Более того, в соответствии с разъяснениями, изложенными в пункте 12 постановления Пленума Верховного Суда РФ от 29 сентября 2015 г. № 43 «О некоторых вопросах, связанных с применением норм Гражданского кодекса Российской Федерации об исковой давности» </w:t>
      </w:r>
      <w:proofErr w:type="gramStart"/>
      <w:r w:rsidRPr="006D2483">
        <w:rPr>
          <w:color w:val="000000"/>
          <w:sz w:val="28"/>
          <w:szCs w:val="28"/>
        </w:rPr>
        <w:t>срок исковой давности, пропущенный юридическим лицом не подлежит</w:t>
      </w:r>
      <w:proofErr w:type="gramEnd"/>
      <w:r w:rsidRPr="006D2483">
        <w:rPr>
          <w:color w:val="000000"/>
          <w:sz w:val="28"/>
          <w:szCs w:val="28"/>
        </w:rPr>
        <w:t xml:space="preserve"> восстановлению независимо от причин его пропуска.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Судами правильно установлено, что о нарушенных правах, связанных с переплатой ответчику за период с 1 января 2012 г. по 29 апреля 2013 г. денежных средств с учетом районного коэффициента в размере 15 процентов к денежному довольствию, стало известно не позднее 7 августа 2015 г., что подтверждается письмом руководителя ЕРЦ от 7 августа 2015 г.</w:t>
      </w:r>
      <w:proofErr w:type="gramStart"/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,</w:t>
      </w:r>
      <w:proofErr w:type="gramEnd"/>
      <w:r w:rsidRPr="006D2483">
        <w:rPr>
          <w:color w:val="000000"/>
          <w:sz w:val="28"/>
          <w:szCs w:val="28"/>
        </w:rPr>
        <w:t xml:space="preserve"> адресованном начальнику управления кадров Западного военного округа, руководителю УФО и командиру войсковой части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rStyle w:val="others6"/>
          <w:color w:val="000000"/>
          <w:sz w:val="28"/>
          <w:szCs w:val="28"/>
        </w:rPr>
        <w:t>№4</w:t>
      </w:r>
      <w:r w:rsidRPr="006D2483">
        <w:rPr>
          <w:rStyle w:val="apple-converted-space"/>
          <w:color w:val="000000"/>
          <w:sz w:val="28"/>
          <w:szCs w:val="28"/>
        </w:rPr>
        <w:t> </w:t>
      </w:r>
      <w:r w:rsidRPr="006D2483">
        <w:rPr>
          <w:color w:val="000000"/>
          <w:sz w:val="28"/>
          <w:szCs w:val="28"/>
        </w:rPr>
        <w:t>и копией приложения к нему в виде списка военнослужащих, в котором указан и Губарев, получивших районный коэффициент.</w:t>
      </w:r>
    </w:p>
    <w:p w:rsidR="006D2483" w:rsidRPr="006D2483" w:rsidRDefault="006D2483" w:rsidP="006D2483">
      <w:pPr>
        <w:pStyle w:val="msoclass20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связи с этим именно с указанной даты подлежал исчислению предусмотренный статьей 196 ГК РФ общий срок исковой давности при рассмотрении требований о взыскании с ответчика районного коэффициента.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свою очередь, в связи с наличием письменного согласия в рапорте Губарева от 31 мая 2017 г. на удержание с него излишне выплаченных денежных средств по 7 тарифному разряду только за период с 1 июня 2014 г. по 30 сентября 2016 г. окружной военный суд обоснованно пришел к выводу о том, что на основании статьи 196 и пункта 2 статьи</w:t>
      </w:r>
      <w:proofErr w:type="gramEnd"/>
      <w:r w:rsidRPr="006D2483">
        <w:rPr>
          <w:color w:val="000000"/>
          <w:sz w:val="28"/>
          <w:szCs w:val="28"/>
        </w:rPr>
        <w:t xml:space="preserve"> 199 ГК РФ требования ЕРЦ о взыскании с военнослужащего неправомерно полученных денежных средств по денежному довольствию за период с 30 апреля 2013 г. по 31 мая 2014 г. удовлетворению не подлежат ввиду пропуска срока исковой давности, о применении которой заявлено ответчиком, а вывод гарнизонного военного суда </w:t>
      </w:r>
      <w:proofErr w:type="gramStart"/>
      <w:r w:rsidRPr="006D2483">
        <w:rPr>
          <w:color w:val="000000"/>
          <w:sz w:val="28"/>
          <w:szCs w:val="28"/>
        </w:rPr>
        <w:t>об</w:t>
      </w:r>
      <w:proofErr w:type="gramEnd"/>
      <w:r w:rsidRPr="006D2483">
        <w:rPr>
          <w:color w:val="000000"/>
          <w:sz w:val="28"/>
          <w:szCs w:val="28"/>
        </w:rPr>
        <w:t xml:space="preserve"> обратном является ошибочным.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lastRenderedPageBreak/>
        <w:t>Что касается расчета денежной суммы, подлежащей взысканию с ответчика, произведенной судом апелляционной инстанции, то суд кассационной инстанции находит его правильными, основанным на данных об удержании с Губарева денежных средств в сумме 39 167 руб. 97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в</w:t>
      </w:r>
      <w:proofErr w:type="gramEnd"/>
      <w:r w:rsidRPr="006D2483">
        <w:rPr>
          <w:color w:val="000000"/>
          <w:sz w:val="28"/>
          <w:szCs w:val="28"/>
        </w:rPr>
        <w:t xml:space="preserve"> соответствии с его вышеупомянутым рапортом о согласии на такое удержание.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При этом доводы представителя истца, изложенные в кассационной жалобе, о длящемся характере нарушенных прав истца суд кассационной инстанции находит несостоятельными. Согласно части 1 статьи 196 ГК РФ общий срок исковой давности составляет три года со дня, определяемого в соответствии со статьей 200 настоящего Кодекса. В соответствии с частью 1 статьи 200 ГПК РФ,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Учитывая </w:t>
      </w:r>
      <w:proofErr w:type="gramStart"/>
      <w:r w:rsidRPr="006D2483">
        <w:rPr>
          <w:color w:val="000000"/>
          <w:sz w:val="28"/>
          <w:szCs w:val="28"/>
        </w:rPr>
        <w:t>изложенное</w:t>
      </w:r>
      <w:proofErr w:type="gramEnd"/>
      <w:r w:rsidRPr="006D2483">
        <w:rPr>
          <w:color w:val="000000"/>
          <w:sz w:val="28"/>
          <w:szCs w:val="28"/>
        </w:rPr>
        <w:t>, оснований для удовлетворения кассационной жалобы в части предъявленных исковых требований не имеется.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то же время, при определении судебных расходов по уплате государственной пошлины, суд апелляционной инстанции, сославшись на статью 98 ГПК РФ и статью 333.19 Налогового кодекса Российской Федерации (далее – НК РФ), с учетом частичного удовлетворения иска на сумму 90 руб. 08 коп</w:t>
      </w:r>
      <w:proofErr w:type="gramStart"/>
      <w:r w:rsidRPr="006D2483">
        <w:rPr>
          <w:color w:val="000000"/>
          <w:sz w:val="28"/>
          <w:szCs w:val="28"/>
        </w:rPr>
        <w:t>.</w:t>
      </w:r>
      <w:proofErr w:type="gramEnd"/>
      <w:r w:rsidRPr="006D2483">
        <w:rPr>
          <w:color w:val="000000"/>
          <w:sz w:val="28"/>
          <w:szCs w:val="28"/>
        </w:rPr>
        <w:t xml:space="preserve"> </w:t>
      </w:r>
      <w:proofErr w:type="gramStart"/>
      <w:r w:rsidRPr="006D2483">
        <w:rPr>
          <w:color w:val="000000"/>
          <w:sz w:val="28"/>
          <w:szCs w:val="28"/>
        </w:rPr>
        <w:t>в</w:t>
      </w:r>
      <w:proofErr w:type="gramEnd"/>
      <w:r w:rsidRPr="006D2483">
        <w:rPr>
          <w:color w:val="000000"/>
          <w:sz w:val="28"/>
          <w:szCs w:val="28"/>
        </w:rPr>
        <w:t>зыскал с ответчика в пользу истца расходы пропорционально удовлетворенных требований по уплате государственной пошлины в размере 2 руб. 95 коп.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Вместе с тем согласно подпункту 1 пункта 1 статьи 333.19 НК РФ по делам, рассматриваемым в судах общей юрисдикции, мировыми судьями, государственная пошлина при подаче иска имущественного характера, подлежащего оценки, уплачивается в размере: до 20 000 рублей - 4 процента цены иска, но не менее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 связи с этим с ответчика подлежит взысканию государственная пошлина в размере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При этом вопреки выводам суда апелляционной инстанции данная пошлина подлежит взысканию с ответчика в пользу бюджета города Ярославля, поскольку истец освобожден от её уплаты.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>В соответствии с частью 1 статьи 103 ГПК РФ и подпункта 8 пункта 1 статьи 333.20 НК РФ, если истец был освобожден от уплаты государственной пошлины, она взыскивается с ответчика в соответствующий бюджет пропорционально удовлетворенной части исковых требований исходя из той суммы, которую должен был уплатить истец, если бы он не был освобожден от уплаты государственной пошлины.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Таким образом, в данном случае усматривается неверное определение судом апелляционной инстанции размера государственной пошлины, подлежащей взысканию с ответчика, а также её получателя.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Поскольку судом апелляционной инстанции установлены фактические обстоятельства, имеющие значение для дела, однако, </w:t>
      </w:r>
      <w:r w:rsidRPr="00172DCC">
        <w:rPr>
          <w:b/>
          <w:color w:val="000000"/>
          <w:sz w:val="28"/>
          <w:szCs w:val="28"/>
        </w:rPr>
        <w:t>неверно определен размер государственной пошлины, подлежащей взысканию с ответчика, а также её получатель,</w:t>
      </w:r>
      <w:r w:rsidRPr="006D2483">
        <w:rPr>
          <w:color w:val="000000"/>
          <w:sz w:val="28"/>
          <w:szCs w:val="28"/>
        </w:rPr>
        <w:t xml:space="preserve"> суд кассационной инстанции считает возможным, не передавая дело на новое рассмотрение, изменить в данной части апелляционное </w:t>
      </w:r>
      <w:r w:rsidRPr="006D2483">
        <w:rPr>
          <w:color w:val="000000"/>
          <w:sz w:val="28"/>
          <w:szCs w:val="28"/>
        </w:rPr>
        <w:lastRenderedPageBreak/>
        <w:t>определение, взыскав с Губарева в пользу бюджета города Ярославля государственную пошлину в размере 400 руб.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На основании изложенного и руководствуясь ст. 379.5, ст. 379.6, ч.1 ст. 379.7, п.5 ч. 1 ст. 390, ст. 390.1 ГПК РФ, Кассационный военный суд</w:t>
      </w:r>
    </w:p>
    <w:p w:rsidR="00172DCC" w:rsidRDefault="00172DCC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определил:</w:t>
      </w:r>
    </w:p>
    <w:p w:rsidR="00172DCC" w:rsidRPr="006D2483" w:rsidRDefault="00172DCC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8"/>
          <w:szCs w:val="28"/>
        </w:rPr>
      </w:pP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изменить апелляционное определение 2-го Западного окружного военного суда от 16 июня 2020 г., принятое по иску федерального казенного учреждения «Единый расчетный центр Министерства обороны Российской Федерации» к Губареву Сергею Антоновичу, в части распределения судебных расходов.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Взыскать с Губарева Сергея Антоновича в пользу бюджета города Ярославля расходы по оплате государственной пошлины в размере 400 руб.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D2483">
        <w:rPr>
          <w:color w:val="000000"/>
          <w:sz w:val="28"/>
          <w:szCs w:val="28"/>
        </w:rPr>
        <w:t xml:space="preserve">В остальной части апелляционное определение 2-го Западного окружного военного суда от 16 июня 2020 г., а также решение Ярославского гарнизонного военного суда от 19 декабря 2019 г., принятые по иску федерального казенного учреждения «Единый расчетный центр Министерства обороны Российской Федерации» к Губареву С.А., оставить без изменения, а кассационную жалобу представителя истца </w:t>
      </w:r>
      <w:proofErr w:type="spellStart"/>
      <w:r w:rsidRPr="006D2483">
        <w:rPr>
          <w:color w:val="000000"/>
          <w:sz w:val="28"/>
          <w:szCs w:val="28"/>
        </w:rPr>
        <w:t>Калуева</w:t>
      </w:r>
      <w:proofErr w:type="spellEnd"/>
      <w:r w:rsidRPr="006D2483">
        <w:rPr>
          <w:color w:val="000000"/>
          <w:sz w:val="28"/>
          <w:szCs w:val="28"/>
        </w:rPr>
        <w:t xml:space="preserve"> Константина </w:t>
      </w:r>
      <w:proofErr w:type="spellStart"/>
      <w:r w:rsidRPr="006D2483">
        <w:rPr>
          <w:color w:val="000000"/>
          <w:sz w:val="28"/>
          <w:szCs w:val="28"/>
        </w:rPr>
        <w:t>Казбековича</w:t>
      </w:r>
      <w:proofErr w:type="spellEnd"/>
      <w:r w:rsidRPr="006D2483">
        <w:rPr>
          <w:color w:val="000000"/>
          <w:sz w:val="28"/>
          <w:szCs w:val="28"/>
        </w:rPr>
        <w:t xml:space="preserve"> – без удовлетворения.</w:t>
      </w:r>
      <w:proofErr w:type="gramEnd"/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41 Гражданского процессуального кодекса Российской Федерации.</w:t>
      </w:r>
    </w:p>
    <w:p w:rsidR="006D2483" w:rsidRPr="006D2483" w:rsidRDefault="006D2483" w:rsidP="006D248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Данное определение Кассационного военного суда в полном объеме изготовлено 28 октября 2020 г.</w:t>
      </w: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В.В. Иванов</w:t>
      </w: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172DCC" w:rsidRDefault="00172DCC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</w:p>
    <w:p w:rsidR="006D2483" w:rsidRPr="006D2483" w:rsidRDefault="006D2483" w:rsidP="00172DCC">
      <w:pPr>
        <w:pStyle w:val="msoclassmsoclassa5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 xml:space="preserve">Судьи                                                                                           В.Б. </w:t>
      </w:r>
      <w:proofErr w:type="spellStart"/>
      <w:r w:rsidRPr="006D2483">
        <w:rPr>
          <w:color w:val="000000"/>
          <w:sz w:val="28"/>
          <w:szCs w:val="28"/>
        </w:rPr>
        <w:t>Красношапка</w:t>
      </w:r>
      <w:proofErr w:type="spellEnd"/>
    </w:p>
    <w:p w:rsidR="006D2483" w:rsidRPr="006D2483" w:rsidRDefault="006D2483" w:rsidP="006D2483">
      <w:pPr>
        <w:pStyle w:val="msoclassmsoclassa5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8"/>
          <w:szCs w:val="28"/>
        </w:rPr>
      </w:pPr>
      <w:r w:rsidRPr="006D2483"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С.П. Шпаков</w:t>
      </w:r>
    </w:p>
    <w:p w:rsidR="00755C3E" w:rsidRPr="006D2483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6D2483" w:rsidSect="006D248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6D2483"/>
    <w:rsid w:val="00035AB3"/>
    <w:rsid w:val="0004799F"/>
    <w:rsid w:val="000A1F02"/>
    <w:rsid w:val="000C7059"/>
    <w:rsid w:val="000F188A"/>
    <w:rsid w:val="00123C27"/>
    <w:rsid w:val="001240E6"/>
    <w:rsid w:val="001609FC"/>
    <w:rsid w:val="00172DCC"/>
    <w:rsid w:val="0018341A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A3C2F"/>
    <w:rsid w:val="006D2483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E40DF"/>
    <w:rsid w:val="00C02B7E"/>
    <w:rsid w:val="00C502D0"/>
    <w:rsid w:val="00C548D1"/>
    <w:rsid w:val="00CC50D0"/>
    <w:rsid w:val="00CD337D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D2483"/>
  </w:style>
  <w:style w:type="character" w:customStyle="1" w:styleId="others1">
    <w:name w:val="others1"/>
    <w:basedOn w:val="a0"/>
    <w:rsid w:val="006D2483"/>
  </w:style>
  <w:style w:type="character" w:customStyle="1" w:styleId="others2">
    <w:name w:val="others2"/>
    <w:basedOn w:val="a0"/>
    <w:rsid w:val="006D2483"/>
  </w:style>
  <w:style w:type="paragraph" w:customStyle="1" w:styleId="msoclass20">
    <w:name w:val="msoclass20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html">
    <w:name w:val="msoclasshtml"/>
    <w:basedOn w:val="a"/>
    <w:rsid w:val="006D248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6D2483"/>
  </w:style>
  <w:style w:type="character" w:customStyle="1" w:styleId="others5">
    <w:name w:val="others5"/>
    <w:basedOn w:val="a0"/>
    <w:rsid w:val="006D2483"/>
  </w:style>
  <w:style w:type="character" w:customStyle="1" w:styleId="others6">
    <w:name w:val="others6"/>
    <w:basedOn w:val="a0"/>
    <w:rsid w:val="006D24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7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2020-11-18T10:59:00Z</dcterms:created>
  <dcterms:modified xsi:type="dcterms:W3CDTF">2020-11-18T10:59:00Z</dcterms:modified>
</cp:coreProperties>
</file>