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45197" w:rsidRPr="00645197" w:rsidRDefault="00645197" w:rsidP="00645197">
      <w:pPr>
        <w:ind w:firstLine="709"/>
        <w:jc w:val="both"/>
        <w:rPr>
          <w:rFonts w:ascii="Times New Roman" w:hAnsi="Times New Roman" w:cs="Times New Roman"/>
          <w:b/>
          <w:sz w:val="26"/>
          <w:szCs w:val="26"/>
        </w:rPr>
      </w:pPr>
      <w:r w:rsidRPr="00645197">
        <w:rPr>
          <w:rFonts w:ascii="Times New Roman" w:hAnsi="Times New Roman" w:cs="Times New Roman"/>
          <w:b/>
          <w:sz w:val="26"/>
          <w:szCs w:val="26"/>
        </w:rPr>
        <w:t xml:space="preserve">49. Частная жалоба, представление прокурора на определение суда первой инстанции об удовлетворении или об отказе в удовлетворении заявления, представления о пересмотре судебных постановлений по вновь открывшимся или новым обстоятельствам рассматриваются с извещением лиц, участвующих в деле. </w:t>
      </w:r>
    </w:p>
    <w:p w:rsidR="00755C3E" w:rsidRPr="00645197" w:rsidRDefault="00645197" w:rsidP="00645197">
      <w:pPr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645197">
        <w:rPr>
          <w:rFonts w:ascii="Times New Roman" w:hAnsi="Times New Roman" w:cs="Times New Roman"/>
          <w:sz w:val="26"/>
          <w:szCs w:val="26"/>
        </w:rPr>
        <w:t xml:space="preserve">Вступившим в законную силу решением Одинцовского гарнизонного военного суда от 29 мая 2017 г. частично удовлетворено исковое заявление командира воинской части о привлечении З. к материальной ответственности. В пользу воинской части с ответчика взыскано 700 000 руб., в удовлетворении исковых требований в большем размере отказано. </w:t>
      </w:r>
      <w:proofErr w:type="gramStart"/>
      <w:r w:rsidRPr="00645197">
        <w:rPr>
          <w:rFonts w:ascii="Times New Roman" w:hAnsi="Times New Roman" w:cs="Times New Roman"/>
          <w:sz w:val="26"/>
          <w:szCs w:val="26"/>
        </w:rPr>
        <w:t>Определением Одинцовского гарнизонного военного суда от 13 декабря 2017 г., оставленным без изменения апелляционным определением Московского окружного военного суда от 1 февраля 2018 г., З. отказано в удовлетворении заявления о пересмотре названного решения 118 Одинцовского гарнизонного военного суда от 29 мая 2017 г. по вновь открывшимся обстоятельствам.</w:t>
      </w:r>
      <w:proofErr w:type="gramEnd"/>
      <w:r w:rsidRPr="00645197">
        <w:rPr>
          <w:rFonts w:ascii="Times New Roman" w:hAnsi="Times New Roman" w:cs="Times New Roman"/>
          <w:sz w:val="26"/>
          <w:szCs w:val="26"/>
        </w:rPr>
        <w:t xml:space="preserve"> В кассационной жалобе З. просил отменить судебные постановления и разрешить вопрос по существу, указав в </w:t>
      </w:r>
      <w:proofErr w:type="gramStart"/>
      <w:r w:rsidRPr="00645197">
        <w:rPr>
          <w:rFonts w:ascii="Times New Roman" w:hAnsi="Times New Roman" w:cs="Times New Roman"/>
          <w:sz w:val="26"/>
          <w:szCs w:val="26"/>
        </w:rPr>
        <w:t>обоснование</w:t>
      </w:r>
      <w:proofErr w:type="gramEnd"/>
      <w:r w:rsidRPr="00645197">
        <w:rPr>
          <w:rFonts w:ascii="Times New Roman" w:hAnsi="Times New Roman" w:cs="Times New Roman"/>
          <w:sz w:val="26"/>
          <w:szCs w:val="26"/>
        </w:rPr>
        <w:t xml:space="preserve"> в том числе на допущенное судом апелляционной инстанции существенное нарушение норм процессуального права, выразившееся в рассмотрении дела без его участия, на которое он не мог прибыть ввиду нахождения на стационарном лечении. </w:t>
      </w:r>
      <w:proofErr w:type="gramStart"/>
      <w:r w:rsidRPr="00645197">
        <w:rPr>
          <w:rFonts w:ascii="Times New Roman" w:hAnsi="Times New Roman" w:cs="Times New Roman"/>
          <w:sz w:val="26"/>
          <w:szCs w:val="26"/>
        </w:rPr>
        <w:t>Рассмотрев материалы гражданского дела, обсудив доводы кассационной жалобы, Судебная коллегия по делам военнослужащих отменила апелляционное определение Московского окружного военного суда от 1 февраля 2018 г. по заявлению З. о пересмотре судебных постановлений по вновь открывшимся обстоятельствам и направила дело на новое рассмотрение в суд апелляционной инстанции, который при рассмотрении дела допустил существенное нарушение норм процессуального права, что выразилось в следующем</w:t>
      </w:r>
      <w:proofErr w:type="gramEnd"/>
      <w:r w:rsidRPr="00645197">
        <w:rPr>
          <w:rFonts w:ascii="Times New Roman" w:hAnsi="Times New Roman" w:cs="Times New Roman"/>
          <w:sz w:val="26"/>
          <w:szCs w:val="26"/>
        </w:rPr>
        <w:t xml:space="preserve">. </w:t>
      </w:r>
      <w:proofErr w:type="gramStart"/>
      <w:r w:rsidRPr="00645197">
        <w:rPr>
          <w:rFonts w:ascii="Times New Roman" w:hAnsi="Times New Roman" w:cs="Times New Roman"/>
          <w:sz w:val="26"/>
          <w:szCs w:val="26"/>
        </w:rPr>
        <w:t>Из материалов дела следует, что 12 января 2018 г. З. и его представителю судом апелляционной инстанции направлены уведомления о рассмотрении 1 февраля 2018 г. частной жалобы на определение Одинцовского гарнизонного военного суда от 13 декабря 2017 г. 27 и 28 января 2018 г. уведомления возвращены в суд в связи с истечением сроков хранения.</w:t>
      </w:r>
      <w:proofErr w:type="gramEnd"/>
      <w:r w:rsidRPr="00645197">
        <w:rPr>
          <w:rFonts w:ascii="Times New Roman" w:hAnsi="Times New Roman" w:cs="Times New Roman"/>
          <w:sz w:val="26"/>
          <w:szCs w:val="26"/>
        </w:rPr>
        <w:t xml:space="preserve"> Согласно телефонограмме от 31 января 2018 г. З. в 10 часов был извещен о судебном заседании суда апелляционной инстанции. В этот же день им направлена телеграмма в окружной военный суд, в которой он сообщил о невозможности своего участия в судебном заседании по причине нахождения с 5 января 2018 г. на стационарном лечении в госпитале и ходатайствовал об отложении заседания на более поздний срок. Телеграмма поступила в окружной военный суд 31 января 2018 г. Как усматривается из протокола судебного заседания от 1 февраля 2018 г., председательствующий по делу объявил о том, что лица, участвующие в деле, в соответствии с ч. 2 ст. 333 ГПК РФ не извещались о времени и месте судебного заседания. Между тем в соответствии с ч. 3 ст. 333 ГПК РФ без извещения лиц, участвующих в деле, рассматриваются частная жалоба, </w:t>
      </w:r>
      <w:r w:rsidRPr="00645197">
        <w:rPr>
          <w:rFonts w:ascii="Times New Roman" w:hAnsi="Times New Roman" w:cs="Times New Roman"/>
          <w:sz w:val="26"/>
          <w:szCs w:val="26"/>
        </w:rPr>
        <w:lastRenderedPageBreak/>
        <w:t xml:space="preserve">представление прокурора на определение суда первой инстанции, за исключением </w:t>
      </w:r>
      <w:proofErr w:type="gramStart"/>
      <w:r w:rsidRPr="00645197">
        <w:rPr>
          <w:rFonts w:ascii="Times New Roman" w:hAnsi="Times New Roman" w:cs="Times New Roman"/>
          <w:sz w:val="26"/>
          <w:szCs w:val="26"/>
        </w:rPr>
        <w:t>определений</w:t>
      </w:r>
      <w:proofErr w:type="gramEnd"/>
      <w:r w:rsidRPr="00645197">
        <w:rPr>
          <w:rFonts w:ascii="Times New Roman" w:hAnsi="Times New Roman" w:cs="Times New Roman"/>
          <w:sz w:val="26"/>
          <w:szCs w:val="26"/>
        </w:rPr>
        <w:t xml:space="preserve"> в том числе об удовлетворении или об отказе в удовлетворении заявления, представления о пересмотре судебных постановлений по вновь открывшимся или новым обстоятельствам. Следовательно, рассмотрению в окружном военном суде частной жалобы З. на определение гарнизонного военного суда об отказе в удовлетворении его заявления о пересмотре решения Одинцовского 119 гарнизонного военного суда от 29 мая 2017 г. по вновь открывшимся обстоятельствам должно было предшествовать извещение лиц, участвующих в деле. Согласно </w:t>
      </w:r>
      <w:proofErr w:type="gramStart"/>
      <w:r w:rsidRPr="00645197">
        <w:rPr>
          <w:rFonts w:ascii="Times New Roman" w:hAnsi="Times New Roman" w:cs="Times New Roman"/>
          <w:sz w:val="26"/>
          <w:szCs w:val="26"/>
        </w:rPr>
        <w:t>ч</w:t>
      </w:r>
      <w:proofErr w:type="gramEnd"/>
      <w:r w:rsidRPr="00645197">
        <w:rPr>
          <w:rFonts w:ascii="Times New Roman" w:hAnsi="Times New Roman" w:cs="Times New Roman"/>
          <w:sz w:val="26"/>
          <w:szCs w:val="26"/>
        </w:rPr>
        <w:t xml:space="preserve">. 1 ст. 327 ГПК РФ суд апелляционной инстанции рассматривает дело в судебном заседании по правилам производства в суде первой инстанции с учетом особенностей, предусмотренных гл. 39 ГПК РФ. При этом, как следует из </w:t>
      </w:r>
      <w:proofErr w:type="gramStart"/>
      <w:r w:rsidRPr="00645197">
        <w:rPr>
          <w:rFonts w:ascii="Times New Roman" w:hAnsi="Times New Roman" w:cs="Times New Roman"/>
          <w:sz w:val="26"/>
          <w:szCs w:val="26"/>
        </w:rPr>
        <w:t>ч</w:t>
      </w:r>
      <w:proofErr w:type="gramEnd"/>
      <w:r w:rsidRPr="00645197">
        <w:rPr>
          <w:rFonts w:ascii="Times New Roman" w:hAnsi="Times New Roman" w:cs="Times New Roman"/>
          <w:sz w:val="26"/>
          <w:szCs w:val="26"/>
        </w:rPr>
        <w:t xml:space="preserve">. 2 ст. 167 ГПК РФ, если лица, участвующие в деле, извещены о времени и месте судебного заседания, суд откладывает разбирательство дела в случае признания причин их неявки уважительными. </w:t>
      </w:r>
      <w:proofErr w:type="gramStart"/>
      <w:r w:rsidRPr="00645197">
        <w:rPr>
          <w:rFonts w:ascii="Times New Roman" w:hAnsi="Times New Roman" w:cs="Times New Roman"/>
          <w:sz w:val="26"/>
          <w:szCs w:val="26"/>
        </w:rPr>
        <w:t>Таким образом, содержание ч. 2 ст. 167, ч. 1 ст. 327 и ч. 3 ст. 333 ГПК РФ в их взаимосвязи указывает на то, что извещение лиц, участвующих в деле, о судебном заседании суда апелляционной инстанции предопределяет необходимость выяснения уважительности причин в случае их неприбытия, а при наличии таких причин – отложения рассмотрения частной жалобы.</w:t>
      </w:r>
      <w:proofErr w:type="gramEnd"/>
      <w:r w:rsidRPr="00645197">
        <w:rPr>
          <w:rFonts w:ascii="Times New Roman" w:hAnsi="Times New Roman" w:cs="Times New Roman"/>
          <w:sz w:val="26"/>
          <w:szCs w:val="26"/>
        </w:rPr>
        <w:t xml:space="preserve"> Часть 2 ст. 333 ГПК РФ, вопреки указанию суда апелляционной инстанции, не устанавливает порядок извещения лиц, участвующих в деле, при рассмотрении частной жалобы, представления, а определяет правила извещения сторон о поданных частных жалобах, представлениях и устанавливает срок для представления возражений на них. </w:t>
      </w:r>
      <w:proofErr w:type="gramStart"/>
      <w:r w:rsidRPr="00645197">
        <w:rPr>
          <w:rFonts w:ascii="Times New Roman" w:hAnsi="Times New Roman" w:cs="Times New Roman"/>
          <w:sz w:val="26"/>
          <w:szCs w:val="26"/>
        </w:rPr>
        <w:t>Представленными З. документами подтверждается, что он находился на стационарном лечении с 5 января по 9 февраля 2018 г., что исключало его явку в судебное заседание 1 февраля 2018 г. О невозможности участия в судебном заседании по причине нахождения на стационарном лечении и просьбе перенести заседание на более поздний срок З. заявил в окружной военный суд заблаговременно.</w:t>
      </w:r>
      <w:proofErr w:type="gramEnd"/>
      <w:r w:rsidRPr="00645197">
        <w:rPr>
          <w:rFonts w:ascii="Times New Roman" w:hAnsi="Times New Roman" w:cs="Times New Roman"/>
          <w:sz w:val="26"/>
          <w:szCs w:val="26"/>
        </w:rPr>
        <w:t xml:space="preserve"> При таких данных у суда апелляционной инстанции имелись все основания признать причину неявки З. в суд уважительной и в соответствии с </w:t>
      </w:r>
      <w:proofErr w:type="gramStart"/>
      <w:r w:rsidRPr="00645197">
        <w:rPr>
          <w:rFonts w:ascii="Times New Roman" w:hAnsi="Times New Roman" w:cs="Times New Roman"/>
          <w:sz w:val="26"/>
          <w:szCs w:val="26"/>
        </w:rPr>
        <w:t>ч</w:t>
      </w:r>
      <w:proofErr w:type="gramEnd"/>
      <w:r w:rsidRPr="00645197">
        <w:rPr>
          <w:rFonts w:ascii="Times New Roman" w:hAnsi="Times New Roman" w:cs="Times New Roman"/>
          <w:sz w:val="26"/>
          <w:szCs w:val="26"/>
        </w:rPr>
        <w:t>. 2 ст. 167 ГПК РФ отложить разбирательство дела. Определение № 201-КГ18-43.</w:t>
      </w:r>
    </w:p>
    <w:p w:rsidR="00645197" w:rsidRPr="004003DE" w:rsidRDefault="00645197" w:rsidP="00645197">
      <w:pPr>
        <w:jc w:val="center"/>
        <w:rPr>
          <w:rFonts w:ascii="Times New Roman" w:hAnsi="Times New Roman" w:cs="Times New Roman"/>
          <w:i/>
          <w:sz w:val="24"/>
        </w:rPr>
      </w:pPr>
      <w:r>
        <w:rPr>
          <w:rFonts w:ascii="Times New Roman" w:hAnsi="Times New Roman" w:cs="Times New Roman"/>
          <w:i/>
          <w:sz w:val="24"/>
        </w:rPr>
        <w:t>О</w:t>
      </w:r>
      <w:r w:rsidRPr="004003DE">
        <w:rPr>
          <w:rFonts w:ascii="Times New Roman" w:hAnsi="Times New Roman" w:cs="Times New Roman"/>
          <w:i/>
          <w:sz w:val="24"/>
        </w:rPr>
        <w:t xml:space="preserve">бзор судебной практики </w:t>
      </w:r>
      <w:r>
        <w:rPr>
          <w:rFonts w:ascii="Times New Roman" w:hAnsi="Times New Roman" w:cs="Times New Roman"/>
          <w:i/>
          <w:sz w:val="24"/>
        </w:rPr>
        <w:t>В</w:t>
      </w:r>
      <w:r w:rsidRPr="004003DE">
        <w:rPr>
          <w:rFonts w:ascii="Times New Roman" w:hAnsi="Times New Roman" w:cs="Times New Roman"/>
          <w:i/>
          <w:sz w:val="24"/>
        </w:rPr>
        <w:t xml:space="preserve">ерховного </w:t>
      </w:r>
      <w:r>
        <w:rPr>
          <w:rFonts w:ascii="Times New Roman" w:hAnsi="Times New Roman" w:cs="Times New Roman"/>
          <w:i/>
          <w:sz w:val="24"/>
        </w:rPr>
        <w:t>С</w:t>
      </w:r>
      <w:r w:rsidRPr="004003DE">
        <w:rPr>
          <w:rFonts w:ascii="Times New Roman" w:hAnsi="Times New Roman" w:cs="Times New Roman"/>
          <w:i/>
          <w:sz w:val="24"/>
        </w:rPr>
        <w:t xml:space="preserve">уда </w:t>
      </w:r>
      <w:r>
        <w:rPr>
          <w:rFonts w:ascii="Times New Roman" w:hAnsi="Times New Roman" w:cs="Times New Roman"/>
          <w:i/>
          <w:sz w:val="24"/>
        </w:rPr>
        <w:t>Р</w:t>
      </w:r>
      <w:r w:rsidRPr="004003DE">
        <w:rPr>
          <w:rFonts w:ascii="Times New Roman" w:hAnsi="Times New Roman" w:cs="Times New Roman"/>
          <w:i/>
          <w:sz w:val="24"/>
        </w:rPr>
        <w:t xml:space="preserve">оссийской </w:t>
      </w:r>
      <w:r>
        <w:rPr>
          <w:rFonts w:ascii="Times New Roman" w:hAnsi="Times New Roman" w:cs="Times New Roman"/>
          <w:i/>
          <w:sz w:val="24"/>
        </w:rPr>
        <w:t>Ф</w:t>
      </w:r>
      <w:r w:rsidRPr="004003DE">
        <w:rPr>
          <w:rFonts w:ascii="Times New Roman" w:hAnsi="Times New Roman" w:cs="Times New Roman"/>
          <w:i/>
          <w:sz w:val="24"/>
        </w:rPr>
        <w:t>едерации № 1 (2019). У</w:t>
      </w:r>
      <w:r>
        <w:rPr>
          <w:rFonts w:ascii="Times New Roman" w:hAnsi="Times New Roman" w:cs="Times New Roman"/>
          <w:i/>
          <w:sz w:val="24"/>
        </w:rPr>
        <w:t xml:space="preserve">твержден </w:t>
      </w:r>
      <w:r w:rsidRPr="004003DE">
        <w:rPr>
          <w:rFonts w:ascii="Times New Roman" w:hAnsi="Times New Roman" w:cs="Times New Roman"/>
          <w:i/>
          <w:sz w:val="24"/>
        </w:rPr>
        <w:t>Президиумом Верховного Суда Российской Федерации 24 апреля 2019 г.</w:t>
      </w:r>
    </w:p>
    <w:p w:rsidR="00645197" w:rsidRDefault="00645197"/>
    <w:sectPr w:rsidR="00645197" w:rsidSect="00755C3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9"/>
  <w:proofState w:spelling="clean" w:grammar="clean"/>
  <w:defaultTabStop w:val="708"/>
  <w:characterSpacingControl w:val="doNotCompress"/>
  <w:compat/>
  <w:rsids>
    <w:rsidRoot w:val="00645197"/>
    <w:rsid w:val="00035AB3"/>
    <w:rsid w:val="0004799F"/>
    <w:rsid w:val="000F188A"/>
    <w:rsid w:val="0020632B"/>
    <w:rsid w:val="00207782"/>
    <w:rsid w:val="00302472"/>
    <w:rsid w:val="0058178B"/>
    <w:rsid w:val="00645197"/>
    <w:rsid w:val="006646AF"/>
    <w:rsid w:val="00755C3E"/>
    <w:rsid w:val="007A1DB1"/>
    <w:rsid w:val="00894DBC"/>
    <w:rsid w:val="00997A3C"/>
    <w:rsid w:val="009D43D6"/>
    <w:rsid w:val="009F2ADB"/>
    <w:rsid w:val="00AE12A7"/>
    <w:rsid w:val="00C502D0"/>
    <w:rsid w:val="00CC50D0"/>
    <w:rsid w:val="00D114AD"/>
    <w:rsid w:val="00DD4EBD"/>
    <w:rsid w:val="00DE1C7C"/>
    <w:rsid w:val="00DF03E8"/>
    <w:rsid w:val="00F21081"/>
    <w:rsid w:val="00F97898"/>
    <w:rsid w:val="00FC276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55C3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804</Words>
  <Characters>4584</Characters>
  <Application>Microsoft Office Word</Application>
  <DocSecurity>0</DocSecurity>
  <Lines>38</Lines>
  <Paragraphs>10</Paragraphs>
  <ScaleCrop>false</ScaleCrop>
  <Company>SPecialiST RePack</Company>
  <LinksUpToDate>false</LinksUpToDate>
  <CharactersWithSpaces>5378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Магомед-Басир Гапурович Шуайпов</dc:creator>
  <cp:keywords/>
  <dc:description/>
  <cp:lastModifiedBy>Магомед-Басир Гапурович Шуайпов</cp:lastModifiedBy>
  <cp:revision>1</cp:revision>
  <dcterms:created xsi:type="dcterms:W3CDTF">2019-04-26T07:19:00Z</dcterms:created>
  <dcterms:modified xsi:type="dcterms:W3CDTF">2019-04-26T07:22:00Z</dcterms:modified>
</cp:coreProperties>
</file>