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49. Частная жалоба, представление прокурора на определение суда первой инстанции об удовлетворении или об отказе в </w:t>
      </w:r>
      <w:r>
        <w:rPr>
          <w:b/>
          <w:bCs/>
          <w:color w:val="auto"/>
          <w:sz w:val="28"/>
          <w:szCs w:val="28"/>
        </w:rPr>
        <w:t xml:space="preserve">удовлетворении заявления, представления о пересмотре судебных постановлений по вновь открывшимся или новым обстоятельствам рассматриваются с извещением лиц, участвующих в деле.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Вступившим в законную силу решением Одинцовского гарнизонного военного суда от 29 мая 2017 г. частично удовлетворено исковое заявление командира воинской части о привлечении З. к материальной ответственности. В пользу воинской части с ответчика взыскано 700 000 руб., в удовлетворении исковых требований в большем размере отказано.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Определением Одинцовского гарнизонного военного суда от 13 декабря 2017 г., оставленным без изменения апелляционным определением Московского окружного военного суда от 1 февраля 2018 г., З. отказано в удовлетворении заявления о пересмотре названного решения Одинцовского гарнизонного военного суда от 29 мая 2017 г. по вновь открывшимся обстоятельствам. </w:t>
      </w:r>
      <w:proofErr w:type="gramEnd"/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кассационной жалобе З. просил отменить судебные постановления и разрешить вопрос по существу, указав в </w:t>
      </w:r>
      <w:proofErr w:type="gramStart"/>
      <w:r>
        <w:rPr>
          <w:color w:val="auto"/>
          <w:sz w:val="28"/>
          <w:szCs w:val="28"/>
        </w:rPr>
        <w:t>обоснование</w:t>
      </w:r>
      <w:proofErr w:type="gramEnd"/>
      <w:r>
        <w:rPr>
          <w:color w:val="auto"/>
          <w:sz w:val="28"/>
          <w:szCs w:val="28"/>
        </w:rPr>
        <w:t xml:space="preserve"> в том числе на допущенное судом апелляционной инстанции существенное нарушение норм процессуального права, выразившееся в рассмотрении дела без его участия, на которое он не мог прибыть ввиду нахождения на стационарном лечении.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Рассмотрев материалы гражданского дела, обсудив доводы кассационной жалобы, Судебная коллегия по делам военнослужащих отменила апелляционное определение Московского окружного военного суда от 1 февраля 2018 г. по заявлению З. о пересмотре судебных постановлений по вновь открывшимся обстоятельствам и направила дело на новое рассмотрение в суд апелляционной инстанции, который при рассмотрении дела допустил существенное нарушение норм процессуального права, что выразилось в следующем. </w:t>
      </w:r>
      <w:proofErr w:type="gramEnd"/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Из материалов дела следует, что 12 января 2018 г. З. и его представителю судом апелляционной инстанции направлены уведомления о рассмотрении 1 февраля 2018 г. частной жалобы на определение Одинцовского гарнизонного военного суда от 13 декабря 2017 г.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27 и 28 января 2018 г. уведомления возвращены в суд в связи с истечением сроков хранения.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телефонограмме от 31 января 2018 г. З. в 10 часов был извещен о судебном заседании суда апелляционной инстанции.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этот же день им направлена телеграмма в окружной военный суд, в которой он сообщил о невозможности своего участия в судебном заседании по причине нахождения с 5 января 2018 г. на стационарном лечении в госпитале и ходатайствовал об отложении заседания на более поздний срок. Телеграмма поступила в окружной военный суд 31 января 2018 г.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Как усматривается из протокола судебного заседания от 1 февраля 2018 г., председательствующий по делу объявил о том, что лица, участвующие в </w:t>
      </w:r>
      <w:r>
        <w:rPr>
          <w:color w:val="auto"/>
          <w:sz w:val="28"/>
          <w:szCs w:val="28"/>
        </w:rPr>
        <w:lastRenderedPageBreak/>
        <w:t xml:space="preserve">деле, в соответствии с ч. 2 ст. 333 ГПК РФ не извещались о времени и месте судебного заседания.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Между тем в соответствии с ч. 3 ст. 333 ГПК РФ без извещения лиц, участвующих в деле, рассматриваются частная жалоба, представление прокурора на определение суда первой инстанции, за исключением </w:t>
      </w:r>
      <w:proofErr w:type="gramStart"/>
      <w:r>
        <w:rPr>
          <w:color w:val="auto"/>
          <w:sz w:val="28"/>
          <w:szCs w:val="28"/>
        </w:rPr>
        <w:t>определений</w:t>
      </w:r>
      <w:proofErr w:type="gramEnd"/>
      <w:r>
        <w:rPr>
          <w:color w:val="auto"/>
          <w:sz w:val="28"/>
          <w:szCs w:val="28"/>
        </w:rPr>
        <w:t xml:space="preserve"> в том числе об удовлетворении или об отказе в удовлетворении заявления, представления о пересмотре судебных постановлений по вновь открывшимся или новым обстоятельствам.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Следовательно, рассмотрению в окружном военном суде частной жалобы З. на определение гарнизонного военного суда об отказе в удовлетворении его заявления о пересмотре решения Одинцовского гарнизонного военного суда от 29 мая 2017 г. по вновь открывшимся обстоятельствам должно было предшествовать извещение лиц, участвующих в деле.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1 ст. 327 ГПК РФ суд апелляционной инстанции рассматривает дело в судебном заседании по правилам производства в суде первой инстанции с учетом особенностей, предусмотренных гл. 39 ГПК РФ.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этом, как следует из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2 ст. 167 ГПК РФ, если лица, участвующие в деле, извещены о времени и месте судебного заседания, суд откладывает разбирательство дела в случае признания причин их неявки уважительными.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 xml:space="preserve">Таким образом, содержание ч. 2 ст. 167, ч. 1 ст. 327 и ч. 3 ст. 333 ГПК РФ в их взаимосвязи указывает на то, что извещение лиц, участвующих в деле, о судебном заседании суда апелляционной инстанции предопределяет необходимость выяснения уважительности причин в случае их неприбытия, а при наличии таких причин – отложения рассмотрения частной жалобы. </w:t>
      </w:r>
      <w:proofErr w:type="gramEnd"/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Часть 2 ст. 333 ГПК РФ, вопреки указанию суда апелляционной инстанции, не устанавливает порядок извещения лиц, участвующих в деле, при рассмотрении частной жалобы, представления, а определяет правила извещения сторон о поданных частных жалобах, представлениях и устанавливает срок для представления возражений на них.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Представленными З. документами подтверждается, что он находился на стационарном лечении с 5 января по 9 февраля 2018 г., что исключало его явку в судебное заседание 1 февраля 2018 г. </w:t>
      </w:r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 невозможности участия в судебном заседании по причине нахождения на стационарном лечении и просьбе перенести заседание на более поздний срок З. </w:t>
      </w:r>
      <w:proofErr w:type="gramStart"/>
      <w:r>
        <w:rPr>
          <w:color w:val="auto"/>
          <w:sz w:val="28"/>
          <w:szCs w:val="28"/>
        </w:rPr>
        <w:t xml:space="preserve">заявил в окружной военный суд заблаговременно. </w:t>
      </w:r>
      <w:proofErr w:type="gramEnd"/>
    </w:p>
    <w:p w:rsidR="00431946" w:rsidRDefault="00431946" w:rsidP="00431946">
      <w:pPr>
        <w:pStyle w:val="Default"/>
        <w:ind w:right="-284"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таких данных у суда апелляционной инстанции имелись все основания признать причину неявки З. в суд уважительной и в соответствии с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2 ст. 167 ГПК РФ отложить разбирательство дела. </w:t>
      </w:r>
    </w:p>
    <w:p w:rsidR="002947F9" w:rsidRDefault="00431946" w:rsidP="00431946">
      <w:pPr>
        <w:pStyle w:val="Default"/>
        <w:jc w:val="right"/>
      </w:pPr>
      <w:r>
        <w:rPr>
          <w:i/>
          <w:iCs/>
          <w:color w:val="auto"/>
          <w:sz w:val="28"/>
          <w:szCs w:val="28"/>
        </w:rPr>
        <w:t>Определение № 201-КГ18-43</w:t>
      </w:r>
    </w:p>
    <w:p w:rsidR="002947F9" w:rsidRDefault="002947F9" w:rsidP="007D7712">
      <w:pPr>
        <w:pStyle w:val="Default"/>
        <w:jc w:val="center"/>
        <w:rPr>
          <w:bCs/>
          <w:i/>
          <w:sz w:val="28"/>
          <w:szCs w:val="28"/>
        </w:rPr>
      </w:pPr>
      <w:r w:rsidRPr="002947F9">
        <w:rPr>
          <w:bCs/>
          <w:i/>
          <w:sz w:val="28"/>
          <w:szCs w:val="28"/>
        </w:rPr>
        <w:t>Обзор</w:t>
      </w:r>
    </w:p>
    <w:p w:rsidR="007D7712" w:rsidRDefault="002947F9" w:rsidP="007D7712">
      <w:pPr>
        <w:pStyle w:val="Default"/>
        <w:ind w:right="-284"/>
        <w:jc w:val="center"/>
        <w:rPr>
          <w:bCs/>
          <w:i/>
          <w:sz w:val="28"/>
          <w:szCs w:val="28"/>
        </w:rPr>
      </w:pPr>
      <w:r w:rsidRPr="002947F9">
        <w:rPr>
          <w:bCs/>
          <w:i/>
          <w:sz w:val="28"/>
          <w:szCs w:val="28"/>
        </w:rPr>
        <w:t xml:space="preserve">судебной практики Верховного Суда Российской Федерации № 1 (2019). </w:t>
      </w:r>
      <w:proofErr w:type="gramStart"/>
      <w:r w:rsidRPr="002947F9">
        <w:rPr>
          <w:bCs/>
          <w:i/>
          <w:sz w:val="28"/>
          <w:szCs w:val="28"/>
        </w:rPr>
        <w:t>Утвержден</w:t>
      </w:r>
      <w:proofErr w:type="gramEnd"/>
      <w:r w:rsidRPr="002947F9">
        <w:rPr>
          <w:bCs/>
          <w:i/>
          <w:sz w:val="28"/>
          <w:szCs w:val="28"/>
        </w:rPr>
        <w:t xml:space="preserve">  Президиумом Верховного Суда  Российской Федерации </w:t>
      </w:r>
    </w:p>
    <w:p w:rsidR="002947F9" w:rsidRPr="002947F9" w:rsidRDefault="002947F9" w:rsidP="007D7712">
      <w:pPr>
        <w:pStyle w:val="Default"/>
        <w:ind w:right="-284"/>
        <w:jc w:val="center"/>
        <w:rPr>
          <w:i/>
          <w:sz w:val="28"/>
          <w:szCs w:val="28"/>
        </w:rPr>
      </w:pPr>
      <w:r w:rsidRPr="002947F9">
        <w:rPr>
          <w:bCs/>
          <w:i/>
          <w:sz w:val="28"/>
          <w:szCs w:val="28"/>
        </w:rPr>
        <w:t>24 апреля 2019 г.</w:t>
      </w:r>
    </w:p>
    <w:p w:rsidR="002947F9" w:rsidRDefault="002947F9" w:rsidP="002947F9"/>
    <w:sectPr w:rsidR="002947F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2947F9"/>
    <w:rsid w:val="00035AB3"/>
    <w:rsid w:val="0004799F"/>
    <w:rsid w:val="000F188A"/>
    <w:rsid w:val="00123C27"/>
    <w:rsid w:val="0020632B"/>
    <w:rsid w:val="00207782"/>
    <w:rsid w:val="002947F9"/>
    <w:rsid w:val="00302472"/>
    <w:rsid w:val="00431946"/>
    <w:rsid w:val="005330EE"/>
    <w:rsid w:val="0058178B"/>
    <w:rsid w:val="006646AF"/>
    <w:rsid w:val="00755C3E"/>
    <w:rsid w:val="007A1DB1"/>
    <w:rsid w:val="007D7712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947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2019-06-18T10:29:00Z</dcterms:created>
  <dcterms:modified xsi:type="dcterms:W3CDTF">2019-06-18T10:58:00Z</dcterms:modified>
</cp:coreProperties>
</file>