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E61" w:rsidRDefault="00277E61" w:rsidP="00277E6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Выполнение воинскими частями внутренних войск МВД России функций по защите государственных и (или) обществе</w:t>
      </w:r>
      <w:r>
        <w:rPr>
          <w:rFonts w:ascii="Tahoma" w:hAnsi="Tahoma" w:cs="Tahoma"/>
          <w:b/>
          <w:sz w:val="28"/>
          <w:szCs w:val="28"/>
        </w:rPr>
        <w:t>н</w:t>
      </w:r>
      <w:r>
        <w:rPr>
          <w:rFonts w:ascii="Tahoma" w:hAnsi="Tahoma" w:cs="Tahoma"/>
          <w:b/>
          <w:sz w:val="28"/>
          <w:szCs w:val="28"/>
        </w:rPr>
        <w:t>ных, то есть публичных, интересов указывает на то, что на них распространяются льготы при обращении в суды общей юрисдикции, связанные с освобождением от уплаты госуда</w:t>
      </w:r>
      <w:r>
        <w:rPr>
          <w:rFonts w:ascii="Tahoma" w:hAnsi="Tahoma" w:cs="Tahoma"/>
          <w:b/>
          <w:sz w:val="28"/>
          <w:szCs w:val="28"/>
        </w:rPr>
        <w:t>р</w:t>
      </w:r>
      <w:r>
        <w:rPr>
          <w:rFonts w:ascii="Tahoma" w:hAnsi="Tahoma" w:cs="Tahoma"/>
          <w:b/>
          <w:sz w:val="28"/>
          <w:szCs w:val="28"/>
        </w:rPr>
        <w:t>ственной пошлины</w:t>
      </w:r>
    </w:p>
    <w:p w:rsidR="00277E61" w:rsidRDefault="00277E61" w:rsidP="00277E6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</w:p>
    <w:p w:rsidR="00277E61" w:rsidRDefault="00277E61" w:rsidP="00277E61">
      <w:pPr>
        <w:pStyle w:val="1"/>
        <w:ind w:right="60" w:firstLine="709"/>
        <w:jc w:val="both"/>
        <w:rPr>
          <w:i/>
          <w:szCs w:val="28"/>
        </w:rPr>
      </w:pPr>
      <w:r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8 </w:t>
      </w:r>
      <w:r w:rsidRPr="006E01F3">
        <w:rPr>
          <w:i/>
          <w:szCs w:val="28"/>
        </w:rPr>
        <w:t xml:space="preserve">декабря 2015 </w:t>
      </w:r>
      <w:r>
        <w:rPr>
          <w:i/>
          <w:szCs w:val="28"/>
        </w:rPr>
        <w:t>года</w:t>
      </w:r>
      <w:r w:rsidRPr="006E01F3">
        <w:rPr>
          <w:i/>
          <w:szCs w:val="28"/>
        </w:rPr>
        <w:t xml:space="preserve"> № </w:t>
      </w:r>
      <w:hyperlink r:id="rId4" w:tgtFrame="_blank" w:history="1">
        <w:r w:rsidRPr="006E01F3">
          <w:rPr>
            <w:i/>
          </w:rPr>
          <w:t>203-КГ15-6</w:t>
        </w:r>
      </w:hyperlink>
      <w:r w:rsidRPr="006E01F3">
        <w:rPr>
          <w:i/>
          <w:szCs w:val="28"/>
        </w:rPr>
        <w:t xml:space="preserve"> по</w:t>
      </w:r>
      <w:r>
        <w:rPr>
          <w:i/>
          <w:szCs w:val="28"/>
        </w:rPr>
        <w:t xml:space="preserve"> иску командира воинской части (извлечение) </w:t>
      </w:r>
    </w:p>
    <w:p w:rsidR="00277E61" w:rsidRDefault="00277E61" w:rsidP="00277E61">
      <w:pPr>
        <w:pStyle w:val="a3"/>
        <w:widowControl w:val="0"/>
        <w:ind w:firstLine="709"/>
        <w:jc w:val="both"/>
        <w:rPr>
          <w:sz w:val="28"/>
        </w:rPr>
      </w:pP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Определением судьи Самарского гарнизонного военного суда от 14 я</w:t>
      </w:r>
      <w:r>
        <w:rPr>
          <w:sz w:val="28"/>
          <w:szCs w:val="28"/>
        </w:rPr>
        <w:t>н</w:t>
      </w:r>
      <w:r>
        <w:rPr>
          <w:sz w:val="28"/>
          <w:szCs w:val="28"/>
        </w:rPr>
        <w:t>варя 2015 года, оставленным без изменения апелляционным определением Приволжского окружного военного суда от 24 апреля 2015 года, оставлено без движения в связи с неуплатой государственной пошлины исковое заявл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ние </w:t>
      </w:r>
      <w:proofErr w:type="spellStart"/>
      <w:r>
        <w:rPr>
          <w:sz w:val="28"/>
          <w:szCs w:val="28"/>
        </w:rPr>
        <w:t>врио</w:t>
      </w:r>
      <w:proofErr w:type="spellEnd"/>
      <w:r>
        <w:rPr>
          <w:sz w:val="28"/>
          <w:szCs w:val="28"/>
        </w:rPr>
        <w:t xml:space="preserve"> командира воинской части внутренних войск МВД </w:t>
      </w:r>
      <w:proofErr w:type="gramStart"/>
      <w:r>
        <w:rPr>
          <w:sz w:val="28"/>
          <w:szCs w:val="28"/>
        </w:rPr>
        <w:t>России</w:t>
      </w:r>
      <w:proofErr w:type="gramEnd"/>
      <w:r>
        <w:rPr>
          <w:sz w:val="28"/>
          <w:szCs w:val="28"/>
        </w:rPr>
        <w:t xml:space="preserve"> о возм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щении бывшим военнослужащим этой воинской части Ш. материального ущерба, причинённого воинской части. </w:t>
      </w: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кассационной жалобе представитель воинского должностного лица, указывая на выполнение воинскими частями внутренних войск МВД России задач по обеспечению общественной безопасности, что свидетельствует о фактическом выполнении ими функций органа государственной власти, 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торый на основании подпункта 19 пункта 1 статьи 333.36 Налогового кодекса Российской Федерации освобождается от уплаты государственной пошлины, просил обжалуемые судебные постановления отменить. </w:t>
      </w:r>
      <w:proofErr w:type="gramEnd"/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Рассмотрев </w:t>
      </w:r>
      <w:proofErr w:type="gramStart"/>
      <w:r>
        <w:rPr>
          <w:sz w:val="28"/>
          <w:szCs w:val="28"/>
        </w:rPr>
        <w:t>материалы гражданского дела и обсудив</w:t>
      </w:r>
      <w:proofErr w:type="gramEnd"/>
      <w:r>
        <w:rPr>
          <w:sz w:val="28"/>
          <w:szCs w:val="28"/>
        </w:rPr>
        <w:t xml:space="preserve"> доводы кассац</w:t>
      </w:r>
      <w:r>
        <w:rPr>
          <w:sz w:val="28"/>
          <w:szCs w:val="28"/>
        </w:rPr>
        <w:t>и</w:t>
      </w:r>
      <w:r>
        <w:rPr>
          <w:sz w:val="28"/>
          <w:szCs w:val="28"/>
        </w:rPr>
        <w:t>онной жалобы, Судебная коллегия по делам военнослужащих нашла жалобу подлежащей удовлетворению.</w:t>
      </w: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соответствии с подпунктом 19 пункта 1 статьи 333.36 Налогового кодекса Российской Федерации от уплаты государственной пошлины освобо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даются государственные органы, органы местного самоуправления, выст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пающие по делам, рассматриваемым Верховным Судом Российской Федер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ции, судами общей юрисдикции, мировыми судьями, в качестве истцов (а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министративных истцов) или ответчиков (административных ответчиков).</w:t>
      </w:r>
      <w:proofErr w:type="gramEnd"/>
      <w:r>
        <w:rPr>
          <w:sz w:val="28"/>
          <w:szCs w:val="28"/>
        </w:rPr>
        <w:t xml:space="preserve"> Аналогичная норма содержалась в указанной норме закона в редакции, де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ствовавшей на момент возникновения спорных правоотношений.</w:t>
      </w: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вынесении обжалуемого определения судья указал, что положения названной </w:t>
      </w:r>
      <w:hyperlink r:id="rId5" w:history="1">
        <w:r w:rsidRPr="006877F2">
          <w:rPr>
            <w:rStyle w:val="a7"/>
            <w:sz w:val="28"/>
            <w:szCs w:val="28"/>
          </w:rPr>
          <w:t>статьи</w:t>
        </w:r>
      </w:hyperlink>
      <w:r>
        <w:rPr>
          <w:sz w:val="28"/>
          <w:szCs w:val="28"/>
        </w:rPr>
        <w:t xml:space="preserve"> Налогового кодекса Российской Федерации на воинские части внутренних войск МВД России не распространяются, поскольку в гр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жданско-правовых отношениях они участвуют по правилам, установленным для федеральных казённых учреждений,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при подаче кассацио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ной жалобы </w:t>
      </w:r>
      <w:proofErr w:type="spellStart"/>
      <w:r>
        <w:rPr>
          <w:sz w:val="28"/>
          <w:szCs w:val="28"/>
        </w:rPr>
        <w:t>врио</w:t>
      </w:r>
      <w:proofErr w:type="spellEnd"/>
      <w:r>
        <w:rPr>
          <w:sz w:val="28"/>
          <w:szCs w:val="28"/>
        </w:rPr>
        <w:t xml:space="preserve"> командира воинской части должна быть уплачена госуда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ственная пошлина.</w:t>
      </w: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Такой вывод на законе не основан. </w:t>
      </w: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соответствии со статьями 1, 2 Федерального закона от 6 февраля 1997 года № 27-ФЗ «О внутренних войсках Министерства внутренних дел Росси</w:t>
      </w:r>
      <w:r>
        <w:rPr>
          <w:sz w:val="28"/>
          <w:szCs w:val="28"/>
        </w:rPr>
        <w:t>й</w:t>
      </w:r>
      <w:r>
        <w:rPr>
          <w:sz w:val="28"/>
          <w:szCs w:val="28"/>
        </w:rPr>
        <w:t>ской Федерации» внутренние войска входят в систему МВД России, предн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значены для обеспечения безопасности личности, общества и государства, защиты прав и свобод человека и гражданина от преступных и иных прот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воправных посягательств и на них возлагаются задачи по участию совместно с органами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внутренних дел Российской Федерации в охране общественного порядка, обеспечению общественной безопасности и режима чрезвычайного положения; по участию в борьбе с терроризмом и обеспечению правового режима </w:t>
      </w:r>
      <w:proofErr w:type="spellStart"/>
      <w:r>
        <w:rPr>
          <w:sz w:val="28"/>
          <w:szCs w:val="28"/>
        </w:rPr>
        <w:t>контртеррористической</w:t>
      </w:r>
      <w:proofErr w:type="spellEnd"/>
      <w:r>
        <w:rPr>
          <w:sz w:val="28"/>
          <w:szCs w:val="28"/>
        </w:rPr>
        <w:t xml:space="preserve"> операции; по охране важных государстве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ных объектов и специальных грузов; по участию в территориальной обороне Российской Федерации; по оказанию содействия пограничным органам ф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деральной службы безопасности в охране Государственной границы Росси</w:t>
      </w:r>
      <w:r>
        <w:rPr>
          <w:sz w:val="28"/>
          <w:szCs w:val="28"/>
        </w:rPr>
        <w:t>й</w:t>
      </w:r>
      <w:r>
        <w:rPr>
          <w:sz w:val="28"/>
          <w:szCs w:val="28"/>
        </w:rPr>
        <w:t>ской Федерации.</w:t>
      </w:r>
      <w:proofErr w:type="gramEnd"/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Воинские части внутренних войск МВД России на основании статьи 2 Федерального закона от 6 февраля 1997 года № 27-ФЗ «О внутренних во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сках Министерства внутренних дел Российской Федерации» действуют на основании общего </w:t>
      </w:r>
      <w:hyperlink r:id="rId6" w:history="1">
        <w:r w:rsidRPr="002971D7">
          <w:rPr>
            <w:rStyle w:val="a7"/>
            <w:sz w:val="28"/>
            <w:szCs w:val="28"/>
          </w:rPr>
          <w:t>положения</w:t>
        </w:r>
      </w:hyperlink>
      <w:r w:rsidRPr="002971D7">
        <w:rPr>
          <w:sz w:val="28"/>
          <w:szCs w:val="28"/>
        </w:rPr>
        <w:t>,</w:t>
      </w:r>
      <w:r>
        <w:rPr>
          <w:sz w:val="28"/>
          <w:szCs w:val="28"/>
        </w:rPr>
        <w:t xml:space="preserve"> утверждаемого министром внутренних дел Российской Федерации.</w:t>
      </w: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усматривается из содержания статей 3 и 13 Общего положения о соединении и воинской части внутренних войск Министерства внутренних дел Российской Федерации (далее – Положение), утверждённого приказом МВД России от 15 ноября 2003 года № 884, предназначение и задачи вои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ских частей внутренних войск идентичны по предназначению и задачам внутренних войск МВД России. </w:t>
      </w: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изложенного следует, что воинские части внутренних войск факт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чески выполняют функции органа государственной власти.</w:t>
      </w:r>
    </w:p>
    <w:p w:rsidR="00277E61" w:rsidRPr="00040DD2" w:rsidRDefault="00277E61" w:rsidP="00277E61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выполнение воинскими частями внутренних войск МВД России функций по защите государственных и (или) общественных, т.е. публичных интересов, указывает на то, что на них в полной мере распр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страняются положения </w:t>
      </w:r>
      <w:hyperlink r:id="rId7" w:history="1">
        <w:r w:rsidRPr="00040DD2">
          <w:rPr>
            <w:sz w:val="28"/>
            <w:szCs w:val="28"/>
          </w:rPr>
          <w:t>под</w:t>
        </w:r>
        <w:r>
          <w:rPr>
            <w:sz w:val="28"/>
            <w:szCs w:val="28"/>
          </w:rPr>
          <w:t>пункта</w:t>
        </w:r>
        <w:r w:rsidRPr="00040DD2">
          <w:rPr>
            <w:sz w:val="28"/>
            <w:szCs w:val="28"/>
          </w:rPr>
          <w:t xml:space="preserve"> 19 </w:t>
        </w:r>
        <w:r>
          <w:rPr>
            <w:sz w:val="28"/>
            <w:szCs w:val="28"/>
          </w:rPr>
          <w:t>пункта</w:t>
        </w:r>
        <w:r w:rsidRPr="00040DD2">
          <w:rPr>
            <w:sz w:val="28"/>
            <w:szCs w:val="28"/>
          </w:rPr>
          <w:t xml:space="preserve"> 1 </w:t>
        </w:r>
        <w:r>
          <w:rPr>
            <w:sz w:val="28"/>
            <w:szCs w:val="28"/>
          </w:rPr>
          <w:t>статьи</w:t>
        </w:r>
        <w:r w:rsidRPr="00040DD2">
          <w:rPr>
            <w:sz w:val="28"/>
            <w:szCs w:val="28"/>
          </w:rPr>
          <w:t xml:space="preserve"> 333.36</w:t>
        </w:r>
      </w:hyperlink>
      <w:r w:rsidRPr="00040DD2">
        <w:rPr>
          <w:sz w:val="28"/>
          <w:szCs w:val="28"/>
        </w:rPr>
        <w:t xml:space="preserve"> Налогового к</w:t>
      </w:r>
      <w:r w:rsidRPr="00040DD2">
        <w:rPr>
          <w:sz w:val="28"/>
          <w:szCs w:val="28"/>
        </w:rPr>
        <w:t>о</w:t>
      </w:r>
      <w:r w:rsidRPr="00040DD2">
        <w:rPr>
          <w:sz w:val="28"/>
          <w:szCs w:val="28"/>
        </w:rPr>
        <w:t>декса Российской Федерации.</w:t>
      </w: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Что касается ссылки суда на пункт 6 Положения, согласно которому в гражданско-правовых отношениях воинские части участвуют по правилам, установленным для федеральных казённых учреждений, то эти правила, в соответствии со статьёй 2 ГК РФ, применяются в отношении участников гражданского оборота, а не в случае защиты воинскими частями в судах о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раняемых законом публичных интересов.  </w:t>
      </w:r>
      <w:proofErr w:type="gramEnd"/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изложенного Судебная коллегия по делам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щих отменила обжалуемые судебные постановления и направила материалы судебного производства в Самарский гарнизонный военный суд для выпо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нения требований статьи 133 ГПК РФ. </w:t>
      </w:r>
    </w:p>
    <w:p w:rsidR="00277E61" w:rsidRDefault="00277E61" w:rsidP="00277E61">
      <w:pPr>
        <w:pStyle w:val="a5"/>
        <w:ind w:firstLine="709"/>
        <w:jc w:val="both"/>
        <w:rPr>
          <w:sz w:val="28"/>
          <w:szCs w:val="28"/>
        </w:rPr>
      </w:pPr>
    </w:p>
    <w:p w:rsidR="00277E61" w:rsidRPr="00010F65" w:rsidRDefault="00277E61" w:rsidP="00277E61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BD5EAF" w:rsidRDefault="00BD5EAF"/>
    <w:sectPr w:rsidR="00BD5EAF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277E61"/>
    <w:rsid w:val="00277E61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E61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7E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77E61"/>
    <w:rPr>
      <w:rFonts w:ascii="Calibri" w:eastAsia="Times New Roman" w:hAnsi="Calibri" w:cs="Times New Roman"/>
      <w:lang w:eastAsia="ru-RU"/>
    </w:rPr>
  </w:style>
  <w:style w:type="paragraph" w:styleId="a5">
    <w:name w:val="Title"/>
    <w:basedOn w:val="a"/>
    <w:link w:val="a6"/>
    <w:uiPriority w:val="99"/>
    <w:qFormat/>
    <w:rsid w:val="00277E61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6">
    <w:name w:val="Название Знак"/>
    <w:basedOn w:val="a0"/>
    <w:link w:val="a5"/>
    <w:uiPriority w:val="99"/>
    <w:rsid w:val="00277E61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styleId="a7">
    <w:name w:val="Hyperlink"/>
    <w:basedOn w:val="a0"/>
    <w:unhideWhenUsed/>
    <w:rsid w:val="00277E61"/>
    <w:rPr>
      <w:color w:val="0000FF"/>
      <w:u w:val="single"/>
    </w:rPr>
  </w:style>
  <w:style w:type="paragraph" w:customStyle="1" w:styleId="1">
    <w:name w:val="Основной текст1"/>
    <w:basedOn w:val="a"/>
    <w:link w:val="a8"/>
    <w:rsid w:val="00277E61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8">
    <w:name w:val="Основной текст_"/>
    <w:basedOn w:val="a0"/>
    <w:link w:val="1"/>
    <w:rsid w:val="00277E6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277E61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4FB0603F79304431E1CA9E6871E96757663B0CCADDE6602435F34B9241F5B26419C78F6E138BtDN2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9C28F75CE4A6013B230168B8FD2C97B7748035EA010D09B610AE678AB7FF83F34EA5B6BA9278FAFC2N8F" TargetMode="External"/><Relationship Id="rId5" Type="http://schemas.openxmlformats.org/officeDocument/2006/relationships/hyperlink" Target="consultantplus://offline/ref=4FB0603F79304431E1CA9E6871E96757663B0CCADDE6602435F34B9241F5B26419C78F6A148AtDN0I" TargetMode="External"/><Relationship Id="rId4" Type="http://schemas.openxmlformats.org/officeDocument/2006/relationships/hyperlink" Target="http://spravka.local.vsrf.ru/CASES.PHP?CASE_NUMBER=207-&#1050;&#1043;15-6&amp;DELO_ID=1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850</Words>
  <Characters>4849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2016-03-17T12:23:00Z</dcterms:created>
  <dcterms:modified xsi:type="dcterms:W3CDTF">2016-03-17T12:25:00Z</dcterms:modified>
</cp:coreProperties>
</file>