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BF8" w:rsidRPr="00371BF8" w:rsidRDefault="00371BF8" w:rsidP="00371BF8">
      <w:pPr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1BF8">
        <w:rPr>
          <w:rFonts w:ascii="Times New Roman" w:hAnsi="Times New Roman" w:cs="Times New Roman"/>
          <w:b/>
          <w:sz w:val="26"/>
          <w:szCs w:val="26"/>
        </w:rPr>
        <w:t xml:space="preserve">12. Решение суда об определении размера подлежащих возмещению судебных расходов в виде транспортных и иных издержек, связанных с рассмотрением дела, должно быть мотивированным. </w:t>
      </w:r>
    </w:p>
    <w:p w:rsidR="00755C3E" w:rsidRPr="00371BF8" w:rsidRDefault="00371BF8" w:rsidP="00371BF8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71BF8">
        <w:rPr>
          <w:rFonts w:ascii="Times New Roman" w:hAnsi="Times New Roman" w:cs="Times New Roman"/>
          <w:sz w:val="26"/>
          <w:szCs w:val="26"/>
        </w:rPr>
        <w:t xml:space="preserve">Решением суда, оставленным без изменения апелляционным определением, отказано в удовлетворении исковых требований В. к обществу об исполнении обязательств, о взыскании убытков, штрафа и компенсации морального вреда. 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>Обращаясь в суд с заявлением о взыскании судебных расходов, понесенных в связи с рассмотрением данного гражданского дела, общество ссылалось на то, что в судебных заседаниях районного суда 20 июля, 8 и 29 14 сентября 2016 г. принимал участие представитель ответчика, направленный в служебную командировку из г. Санкт-Петербурга в г. Нижний Новгород, а в судебном заседании Нижегородского областного суда, состоявшемся 6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 декабря 2016 г., по рассмотрению апелляционной жалобы В. участвовали два представителя общества. Продолжительность командировок представителей 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>для явки на каждое судебное заседание в суд первой инстанции с учетом удаленности от места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 рассмотрения дела составила 3 календарных дня, для явки в судебное заседание 6 декабря 2016 г. – 2 календарных дня для каждого из двух представителей. 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>Расходы на проезд по маршрутам Санкт-Петербург – Нижний Новгород – Санкт- Петербург и Санкт-Петербург – Москва – Нижний Новгород – Москва – Санкт-Петербург составили 58 814 руб., командировочные расходы – 10 400 руб. Отказывая в удовлетворении заявления общества о взыскании судебных расходов, суд первой инстанции исходил из того, что обществом не представлены доказательства, подтверждающие обоснованность и разумность несения затрат на проезд представителей данного общества в вагонах железнодорожного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 транспорта повышенной комфортности «СВ» и </w:t>
      </w:r>
      <w:proofErr w:type="spellStart"/>
      <w:proofErr w:type="gramStart"/>
      <w:r w:rsidRPr="00371BF8">
        <w:rPr>
          <w:rFonts w:ascii="Times New Roman" w:hAnsi="Times New Roman" w:cs="Times New Roman"/>
          <w:sz w:val="26"/>
          <w:szCs w:val="26"/>
        </w:rPr>
        <w:t>бизнес-класса</w:t>
      </w:r>
      <w:proofErr w:type="spellEnd"/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. Также суд указал, что затраты общества на оплату представителям командировочных расходов (суточных) в силу положений ст. 94 ГПК РФ не относятся к издержкам, связанным с рассмотрением дела. 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>Отменяя определение суда первой инстанции и частично удовлетворяя заявленные требования, суд апелляционной инстанции, руководствуясь ст. 88, 94 и 100 ГПК РФ и разъяснениями, содержащимися в абзаце втором п. 11 постановления Пленума Верховного Суда Российской Федерации от 21 января 2016 г. № 1 «О некоторых вопросах применения законодательства о возмещении издержек, связанных с рассмотрением дела» (далее – постановление Пленума от 21 января 2016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 г. № 1), исходил из чрезмерности предъявленных обществом судебных расходов, на основании чего снизил их размер до 5000 руб. Судебная коллегия по гражданским делам Верховного Суда Российской Федерации отменила обжалуемое апелляционное определение и направила дело на новое рассмотрение в суд апелляционной инстанции по следующим основаниям. Согласно ст. 88 ГПК РФ судебные расходы состоят из государственной пошлины и издержек, связанных с рассмотрением дела. К издержкам, связанным с рассмотрением дела, относятся в том числе расходы на проезд и проживание сторон и третьих лиц, понесенные ими </w:t>
      </w:r>
      <w:r w:rsidRPr="00371BF8">
        <w:rPr>
          <w:rFonts w:ascii="Times New Roman" w:hAnsi="Times New Roman" w:cs="Times New Roman"/>
          <w:sz w:val="26"/>
          <w:szCs w:val="26"/>
        </w:rPr>
        <w:lastRenderedPageBreak/>
        <w:t>в связи с явкой в суд, а также другие признанные судом необходимыми расходы (ст. 94 ГПК РФ). 30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 xml:space="preserve"> П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о общему правилу, предусмотренному ч. 1 ст. 98 ГПК РФ, стороне, в пользу которой состоялось решение суда, суд присуждает возместить с другой стороны все понесенные по делу судебные расходы. 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>В силу ч. 2 той же статьи данные правила относятся также к распределению судебных расходов, понесенных сторонами в связи с ведением дела в апелляционной, кассационной и надзорной инстанциях.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 Лицо, заявляющее о взыскании судебных издержек, должно доказать факт их несения, а также связь между понесенными указанным лицом издержками и делом, рассматриваемым в суде с его участием. Недоказанность данных обстоятельств является основанием для отказа в возмещении судебных издержек (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>ч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. 1 ст. 56 ГПК РФ и п. 10 постановления Пленума от 21 января 2016 г. № 1). В соответствии с разъяснениями, изложенными в п. 14 постановления Пленума от 21 января 2016 г. № 1, транспортные расходы и расходы на проживание представителя стороны возмещаются другой стороной 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>спора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 в разумных пределах исходя из цен, которые обычно устанавливаются за транспортные услуги, а также цен на услуги, связанные с обеспечением проживания, в месте (регионе), в котором они фактически оказаны. Таким образом, при разрешении вопроса о взыскании судебных расходов в виде транспортных и иных издержек юридически значимым является установление связи указанных расходов с рассмотрением дела, их необходимости, оправданности и разумности исходя из цен, которые обычно устанавливаются за данные услуги. Разрешая вопрос о размере сумм, взыскиваемых в возмещение судебных издержек, суд не вправе уменьшать его произвольно, если другая сторона не заявляет возражения и не представляет доказательства чрезмерности взыскиваемых с нее расходов. 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>Вместе с тем в целях реализации задачи судопроизводства по справедливому публичному судебному разбирательству, обеспечения необходимого баланса процессуальных прав и обязанностей сторон (ст. 2, 35 ГПК РФ) суд вправе уменьшить размер судебных издержек, в том числе расходов на оплату услуг представителя, если заявленная к взысканию сумма издержек, исходя из имеющихся в деле доказательств, носит явно неразумный (чрезмерный) характер (п. 11 постановления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 Пленума от 21 января 2016 г. № 1). 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>Поскольку оценка обоснованности требований о возмещении судебных издержек осуществляется по общим правилам гражданского процессуального законодательства, результаты оценки доказательств суд обязан отразить в судебном акте, в котором приводятся мотивы, по которым одни доказательства приняты в качестве средств обоснования выводов суда, другие доказательства отвергнуты судом, а также 31 основания, по которым одним доказательствам отдано предпочтение перед другими (ч. 4 ст. 67 ГПК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>РФ).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 Отменяя 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>определение суда первой инстанции и разрешая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 xml:space="preserve"> требование общества по существу, суд апелляционной инстанции, установив факт несения заявителем расходов на проезд его представителей к месту слушания дела и обратно в сумме 58 814 руб., оплаты командировочных расходов в сумме 10 400 руб., признал за обществом право на возмещение судебных издержек. </w:t>
      </w:r>
      <w:proofErr w:type="gramStart"/>
      <w:r w:rsidRPr="00371BF8">
        <w:rPr>
          <w:rFonts w:ascii="Times New Roman" w:hAnsi="Times New Roman" w:cs="Times New Roman"/>
          <w:sz w:val="26"/>
          <w:szCs w:val="26"/>
        </w:rPr>
        <w:t xml:space="preserve">В то же </w:t>
      </w:r>
      <w:r w:rsidRPr="00371BF8">
        <w:rPr>
          <w:rFonts w:ascii="Times New Roman" w:hAnsi="Times New Roman" w:cs="Times New Roman"/>
          <w:sz w:val="26"/>
          <w:szCs w:val="26"/>
        </w:rPr>
        <w:lastRenderedPageBreak/>
        <w:t>время, определяя размер подлежащих возмещению издержек в сумме 5000 руб., суд апелляционной инстанции в нарушение приведенных выше норм права и разъяснений Верховного Суда Российской Федерации не привел мотивов, по которым признал заявленный размер судебных издержек чрезмерным, то есть не соответствующим необходимости, оправданности и разумности, не указал цены, которые обычно устанавливаются за данные транспортные услуги и другие расходы</w:t>
      </w:r>
      <w:proofErr w:type="gramEnd"/>
      <w:r w:rsidRPr="00371BF8">
        <w:rPr>
          <w:rFonts w:ascii="Times New Roman" w:hAnsi="Times New Roman" w:cs="Times New Roman"/>
          <w:sz w:val="26"/>
          <w:szCs w:val="26"/>
        </w:rPr>
        <w:t>, связанные с рассмотрением дела, а также не представил расчет, который позволял бы проверить правильность исчисления взысканной судом суммы судебных издержек. Определение № 9-КГ18-16</w:t>
      </w:r>
    </w:p>
    <w:p w:rsidR="00371BF8" w:rsidRPr="004003DE" w:rsidRDefault="00371BF8" w:rsidP="00371BF8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О</w:t>
      </w:r>
      <w:r w:rsidRPr="004003DE">
        <w:rPr>
          <w:rFonts w:ascii="Times New Roman" w:hAnsi="Times New Roman" w:cs="Times New Roman"/>
          <w:i/>
          <w:sz w:val="24"/>
        </w:rPr>
        <w:t xml:space="preserve">бзор судебной практики </w:t>
      </w:r>
      <w:r>
        <w:rPr>
          <w:rFonts w:ascii="Times New Roman" w:hAnsi="Times New Roman" w:cs="Times New Roman"/>
          <w:i/>
          <w:sz w:val="24"/>
        </w:rPr>
        <w:t>В</w:t>
      </w:r>
      <w:r w:rsidRPr="004003DE">
        <w:rPr>
          <w:rFonts w:ascii="Times New Roman" w:hAnsi="Times New Roman" w:cs="Times New Roman"/>
          <w:i/>
          <w:sz w:val="24"/>
        </w:rPr>
        <w:t xml:space="preserve">ерховного </w:t>
      </w:r>
      <w:r>
        <w:rPr>
          <w:rFonts w:ascii="Times New Roman" w:hAnsi="Times New Roman" w:cs="Times New Roman"/>
          <w:i/>
          <w:sz w:val="24"/>
        </w:rPr>
        <w:t>С</w:t>
      </w:r>
      <w:r w:rsidRPr="004003DE">
        <w:rPr>
          <w:rFonts w:ascii="Times New Roman" w:hAnsi="Times New Roman" w:cs="Times New Roman"/>
          <w:i/>
          <w:sz w:val="24"/>
        </w:rPr>
        <w:t xml:space="preserve">уда </w:t>
      </w:r>
      <w:r>
        <w:rPr>
          <w:rFonts w:ascii="Times New Roman" w:hAnsi="Times New Roman" w:cs="Times New Roman"/>
          <w:i/>
          <w:sz w:val="24"/>
        </w:rPr>
        <w:t>Р</w:t>
      </w:r>
      <w:r w:rsidRPr="004003DE">
        <w:rPr>
          <w:rFonts w:ascii="Times New Roman" w:hAnsi="Times New Roman" w:cs="Times New Roman"/>
          <w:i/>
          <w:sz w:val="24"/>
        </w:rPr>
        <w:t xml:space="preserve">оссийской </w:t>
      </w:r>
      <w:r>
        <w:rPr>
          <w:rFonts w:ascii="Times New Roman" w:hAnsi="Times New Roman" w:cs="Times New Roman"/>
          <w:i/>
          <w:sz w:val="24"/>
        </w:rPr>
        <w:t>Ф</w:t>
      </w:r>
      <w:r w:rsidRPr="004003DE">
        <w:rPr>
          <w:rFonts w:ascii="Times New Roman" w:hAnsi="Times New Roman" w:cs="Times New Roman"/>
          <w:i/>
          <w:sz w:val="24"/>
        </w:rPr>
        <w:t>едерации № 1 (2019). У</w:t>
      </w:r>
      <w:r>
        <w:rPr>
          <w:rFonts w:ascii="Times New Roman" w:hAnsi="Times New Roman" w:cs="Times New Roman"/>
          <w:i/>
          <w:sz w:val="24"/>
        </w:rPr>
        <w:t xml:space="preserve">твержден </w:t>
      </w:r>
      <w:r w:rsidRPr="004003DE">
        <w:rPr>
          <w:rFonts w:ascii="Times New Roman" w:hAnsi="Times New Roman" w:cs="Times New Roman"/>
          <w:i/>
          <w:sz w:val="24"/>
        </w:rPr>
        <w:t>Президиумом Верховного Суда Российской Федерации 24 апреля 2019 г.</w:t>
      </w:r>
    </w:p>
    <w:p w:rsidR="00371BF8" w:rsidRDefault="00371BF8"/>
    <w:sectPr w:rsidR="00371BF8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08"/>
  <w:characterSpacingControl w:val="doNotCompress"/>
  <w:compat/>
  <w:rsids>
    <w:rsidRoot w:val="00371BF8"/>
    <w:rsid w:val="00035AB3"/>
    <w:rsid w:val="0004799F"/>
    <w:rsid w:val="000F188A"/>
    <w:rsid w:val="0020632B"/>
    <w:rsid w:val="00207782"/>
    <w:rsid w:val="00302472"/>
    <w:rsid w:val="00371BF8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DF03E8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1028</Words>
  <Characters>5862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2019-04-26T06:55:00Z</dcterms:created>
  <dcterms:modified xsi:type="dcterms:W3CDTF">2019-04-26T07:04:00Z</dcterms:modified>
</cp:coreProperties>
</file>