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9728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61" w:afterLines="100" w:line="240" w:lineRule="auto"/>
        <w:ind w:leftChars="0"/>
        <w:jc w:val="left"/>
        <w:textAlignment w:val="auto"/>
        <w:rPr>
          <w:rFonts w:hint="default" w:ascii="Times New Roman" w:hAnsi="Times New Roman" w:eastAsia="Noto Sans Armeni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</w:pPr>
      <w:r>
        <w:rPr>
          <w:rFonts w:hint="default" w:ascii="Times New Roman" w:hAnsi="Times New Roman" w:eastAsia="Noto Sans Armenian" w:cs="Times New Roman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</w:rPr>
        <w:t>Отчёт по этапам обработки запроса:</w:t>
      </w:r>
    </w:p>
    <w:p w14:paraId="3C10B376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Клиент отправляет HTTP запрос на порт 8080.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http.ListenAndServe принимает соединение, парсит запрос, создаёт *http.Request.</w:t>
      </w:r>
    </w:p>
    <w:p w14:paraId="6E45393D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http.ServeMux сопоставляет путь запроса с зарегистрированным обработчиком.</w:t>
      </w:r>
    </w:p>
    <w:p w14:paraId="200B125B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Вызывается соответствующая функция обработчик с http.ResponseWriter и *http.Request.</w:t>
      </w:r>
    </w:p>
    <w:p w14:paraId="0C07FA26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 обработчике проверяется метод (для /ping), устанавливается статус код, записывается тело ответа через ResponseWriter.</w:t>
      </w:r>
    </w:p>
    <w:p w14:paraId="279FA570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Сервер отправляет HTTP ответ (статус, заголовки, тело) клиенту, закрывает соединение.</w:t>
      </w:r>
    </w:p>
    <w:p w14:paraId="1F7A95D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Проверка работы через браузер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Открыть в браузере: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http:/localhost:8080/ → отображается приветствие;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http:/localhost:8080/about → отображается описание проекта;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http:/localhost:8080/ping → отображается «pong».</w:t>
      </w:r>
    </w:p>
    <w:p w14:paraId="0F187F7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left="425" w:leftChars="0" w:hanging="425" w:firstLineChars="0"/>
        <w:jc w:val="left"/>
        <w:textAlignment w:val="auto"/>
        <w:rPr>
          <w:rFonts w:hint="default"/>
          <w:sz w:val="22"/>
          <w:szCs w:val="22"/>
          <w:lang w:val="en-US"/>
        </w:rPr>
      </w:pP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Проверка через curl и анализ заголовков</w:t>
      </w:r>
      <w:bookmarkStart w:id="0" w:name="_GoBack"/>
      <w:bookmarkEnd w:id="0"/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Получить тело ответа: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ocurl http:/localhost:8080/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ocurl http:/localhost:8080/about</w:t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Noto Sans Armenian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ocurl http:/localhost:8080/ping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Armenian">
    <w:panose1 w:val="00000000000000000000"/>
    <w:charset w:val="00"/>
    <w:family w:val="auto"/>
    <w:pitch w:val="default"/>
    <w:sig w:usb0="80000443" w:usb1="40002000" w:usb2="00000000" w:usb3="00000000" w:csb0="00000093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BD4F8A"/>
    <w:multiLevelType w:val="singleLevel"/>
    <w:tmpl w:val="EDBD4F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30A2A"/>
    <w:rsid w:val="5253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2026-10-11T21:34:00Z</dcterms:created>
  <dc:creator>Роман</dc:creator>
  <cp:lastModifiedBy>Роман</cp:lastModifiedBy>
  <dcterms:modified xsi:type="dcterms:W3CDTF">2026-10-11T22:01:39Z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28E646CF64D945D6884E640A43006723_11</vt:lpwstr>
  </property>
</Properties>
</file>