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Протасова Дениса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гибридных методов машинного обучения на основе синтеза нейронных сетей и логико-семантических моделей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