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 xml:space="preserve">ю квалификационную работу </w:t>
      </w:r>
      <w:r w:rsidR="004D4770">
        <w:rPr>
          <w:b/>
          <w:smallCaps/>
        </w:rPr>
        <w:t>магист</w:t>
      </w:r>
      <w:r>
        <w:rPr>
          <w:b/>
          <w:smallCaps/>
        </w:rPr>
        <w:t>ра</w:t>
      </w:r>
      <w:r w:rsidRPr="00292B36">
        <w:rPr>
          <w:b/>
          <w:smallCaps/>
        </w:rPr>
        <w:t xml:space="preserve"> </w:t>
      </w:r>
    </w:p>
    <w:p w:rsidR="00F86D0F" w:rsidRPr="001977F3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Протасова Дениса Витальевича</w:t>
      </w:r>
      <w:proofErr w:type="spellEnd"/>
      <w:r w:rsidRPr="001977F3">
        <w:rPr>
          <w:b/>
        </w:rPr>
        <w:t xml:space="preserve"> </w:t>
      </w:r>
    </w:p>
    <w:p w:rsidR="00F86D0F" w:rsidRPr="0078586B" w:rsidRDefault="00F86D0F" w:rsidP="00F86D0F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proofErr w:type="spellStart"/>
      <w:r>
        <w:rPr>
          <w:b/>
          <w:u w:val="single"/>
        </w:rPr>
        <w:t>Разработка методов улучшения нейронных сетей при помощи алгоритма мягкой подпространственной кластеризации</w:t>
      </w:r>
      <w:proofErr w:type="spell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</w:t>
      </w:r>
      <w:r w:rsidR="004D4770">
        <w:t>4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>Направленность (профиль):</w:t>
      </w:r>
      <w:r w:rsidR="004D4770">
        <w:t xml:space="preserve"> </w:t>
      </w:r>
      <w:r w:rsidR="00D70387" w:rsidRPr="00292B36">
        <w:t>Технология разработки программных систем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работа </w:t>
      </w:r>
      <w:r w:rsidR="00E90886" w:rsidRPr="00E90886">
        <w:rPr>
          <w:i/>
          <w:color w:val="FF0000"/>
        </w:rPr>
        <w:t xml:space="preserve"> таблицы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503DE9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Принципиально новая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с оригинальными элементами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Традиционная апробированная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 xml:space="preserve">структура, логичность, ясность и стиль изложения материала, оформление списка </w:t>
            </w:r>
            <w:r w:rsidRPr="00292B36">
              <w:rPr>
                <w:sz w:val="20"/>
                <w:szCs w:val="20"/>
              </w:rPr>
              <w:lastRenderedPageBreak/>
              <w:t>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lastRenderedPageBreak/>
              <w:t>Работа выполнена в соответствии с нормативными документами и согласуется с требованиями, предъявляемыми к уровню подготовки магистра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отлично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хорошо</w:t>
            </w:r>
          </w:p>
        </w:tc>
      </w:tr>
      <w:tr w:rsidR="00503DE9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503DE9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3DE9" w:rsidRPr="00292B36" w:rsidRDefault="00503DE9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03DE9" w:rsidRPr="00292B36" w:rsidRDefault="00503DE9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 xml:space="preserve">В целом выпускная квалификационная работа </w:t>
      </w:r>
      <w:proofErr w:type="spellStart"/>
      <w:r w:rsidR="00A70348" w:rsidRPr="009A3407">
        <w:rPr>
          <w:u w:val="single" w:color="1F497D" w:themeColor="text2"/>
        </w:rPr>
        <w:t>Протасова Дениса Витальевича</w:t>
      </w:r>
      <w:proofErr w:type="spellEnd"/>
      <w:r w:rsidR="00A70348"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 w:rsidR="00503DE9">
        <w:t>магист</w:t>
      </w:r>
      <w:r w:rsidRPr="00292B36">
        <w:t xml:space="preserve">ра, и заслуживает </w:t>
      </w:r>
      <w:r w:rsidRPr="00751999">
        <w:rPr>
          <w:i/>
          <w:color w:val="FF0000"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AB50EF" w:rsidRPr="00292B36" w:rsidRDefault="00AB50EF" w:rsidP="000F3BAB">
      <w:pPr>
        <w:ind w:firstLine="0"/>
      </w:pPr>
      <w:bookmarkStart w:id="0" w:name="_GoBack"/>
      <w:bookmarkEnd w:id="0"/>
    </w:p>
    <w:p w:rsidR="000F3BAB" w:rsidRDefault="000F3BAB" w:rsidP="000F3BAB">
      <w:pPr>
        <w:ind w:firstLine="0"/>
      </w:pPr>
      <w:proofErr w:type="spellStart"/>
      <w:r>
        <w:t>Галиева Айя Галиевна</w:t>
      </w:r>
      <w:proofErr w:type="spellEnd"/>
      <w:r>
        <w:t>,</w:t>
      </w:r>
    </w:p>
    <w:p w:rsidR="000F3BAB" w:rsidRPr="000F3BAB" w:rsidRDefault="000F3BAB" w:rsidP="00AB50EF">
      <w:pPr>
        <w:ind w:firstLine="0"/>
      </w:pPr>
      <w:proofErr w:type="spellStart"/>
      <w:r>
        <w:t>iOS-разработчик, ООО
"Тревелтек"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</w:r>
      <w:r w:rsidRPr="00292B36">
        <w:rPr>
          <w:color w:val="000000" w:themeColor="text1"/>
        </w:rPr>
        <w:tab/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r w:rsidRPr="007B0D9D">
        <w:rPr>
          <w:color w:val="FF0000"/>
        </w:rPr>
        <w:t>(</w:t>
      </w:r>
      <w:r w:rsidRPr="007B0D9D">
        <w:rPr>
          <w:i/>
          <w:color w:val="FF0000"/>
        </w:rPr>
        <w:t>не позднее 5 дней до защиты ВКР</w:t>
      </w:r>
      <w:r w:rsidRPr="007B0D9D">
        <w:rPr>
          <w:color w:val="FF0000"/>
        </w:rPr>
        <w:t>)</w:t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  <w:r w:rsidRPr="00292B36">
        <w:tab/>
      </w:r>
    </w:p>
    <w:p w:rsidR="00AB50EF" w:rsidRPr="00292B36" w:rsidRDefault="00AB50EF" w:rsidP="00AB50EF">
      <w:pPr>
        <w:ind w:firstLine="0"/>
      </w:pPr>
    </w:p>
    <w:p w:rsidR="00C53214" w:rsidRDefault="00C53214" w:rsidP="00C53214">
      <w:pPr>
        <w:ind w:firstLine="0"/>
      </w:pPr>
      <w:r>
        <w:t>Подпись рецензента заверяю:</w:t>
      </w:r>
    </w:p>
    <w:p w:rsidR="00C53214" w:rsidRDefault="00C53214" w:rsidP="00C53214">
      <w:pPr>
        <w:ind w:firstLine="0"/>
      </w:pPr>
      <w:r>
        <w:t>___________________________    _____________  ___________________</w:t>
      </w:r>
    </w:p>
    <w:p w:rsidR="00C53214" w:rsidRDefault="00C53214" w:rsidP="00C53214">
      <w:r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</w:t>
      </w:r>
      <w:proofErr w:type="gramStart"/>
      <w:r w:rsidRPr="00292B36">
        <w:t>ознакомлен</w:t>
      </w:r>
      <w:proofErr w:type="gramEnd"/>
      <w:r w:rsidRPr="00292B36">
        <w:t xml:space="preserve">: </w:t>
      </w:r>
    </w:p>
    <w:p w:rsidR="00AB50EF" w:rsidRPr="00292B36" w:rsidRDefault="00AB50EF" w:rsidP="00AB50EF">
      <w:pPr>
        <w:ind w:firstLine="0"/>
      </w:pPr>
      <w:r w:rsidRPr="00292B36">
        <w:t xml:space="preserve">______________  </w:t>
      </w:r>
      <w:r w:rsidR="00A70348">
        <w:tab/>
      </w:r>
      <w:r w:rsidR="00A70348">
        <w:tab/>
        <w:t xml:space="preserve">    </w:t>
      </w:r>
      <w:proofErr w:type="spellStart"/>
      <w:r w:rsidR="00A70348" w:rsidRPr="00EB3056">
        <w:rPr>
          <w:u w:val="single" w:color="1F497D" w:themeColor="text2"/>
        </w:rPr>
        <w:t>Протасов Денис Витальевич</w:t>
      </w:r>
      <w:proofErr w:type="spellEnd"/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</w:t>
      </w:r>
      <w:r w:rsidR="00E306D0">
        <w:t>фамилия имя отчество</w:t>
      </w:r>
      <w:r w:rsidRPr="00292B36">
        <w:t xml:space="preserve"> студента              </w:t>
      </w:r>
    </w:p>
    <w:p w:rsidR="00AB50EF" w:rsidRPr="00292B36" w:rsidRDefault="00AB50EF" w:rsidP="00AB50EF">
      <w:pPr>
        <w:ind w:firstLine="0"/>
      </w:pPr>
      <w:r w:rsidRPr="00292B36">
        <w:t>«___»______________20__г.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E563C"/>
    <w:rsid w:val="000F3BAB"/>
    <w:rsid w:val="003950BC"/>
    <w:rsid w:val="003F1C88"/>
    <w:rsid w:val="004D4770"/>
    <w:rsid w:val="00503DE9"/>
    <w:rsid w:val="00751999"/>
    <w:rsid w:val="007A55E1"/>
    <w:rsid w:val="007B0D9D"/>
    <w:rsid w:val="009A3407"/>
    <w:rsid w:val="00A70348"/>
    <w:rsid w:val="00AB50EF"/>
    <w:rsid w:val="00B22853"/>
    <w:rsid w:val="00C53214"/>
    <w:rsid w:val="00C75547"/>
    <w:rsid w:val="00CE0EB9"/>
    <w:rsid w:val="00D70387"/>
    <w:rsid w:val="00E306D0"/>
    <w:rsid w:val="00E90886"/>
    <w:rsid w:val="00EB3056"/>
    <w:rsid w:val="00F8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9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2021-04-30T06:08:00Z</dcterms:created>
  <dc:creator>zubkova</dc:creator>
  <cp:lastModifiedBy>User</cp:lastModifiedBy>
  <dcterms:modified xsi:type="dcterms:W3CDTF">2023-05-06T18:14:00Z</dcterms:modified>
  <cp:revision>14</cp:revision>
</cp:coreProperties>
</file>