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5B60C"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1. Титул</w:t>
      </w:r>
    </w:p>
    <w:p w14:paraId="4395B669"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2. Аннотация + Ключевые слова (отдельный лист с разрывом) - полстраницы</w:t>
      </w:r>
    </w:p>
    <w:p w14:paraId="6183C1FE"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3. Оглавление</w:t>
      </w:r>
    </w:p>
    <w:p w14:paraId="16B6240A"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4. Введение: актуальность, объект, предмет, цель, задачи, методы и технологии, апробация (если есть), структура работы (пункты введения выносить в оглавление не нужно) - 1.5-2 страницы (актуальность) 4 страницы (</w:t>
      </w:r>
      <w:proofErr w:type="spellStart"/>
      <w:r w:rsidRPr="009251F2">
        <w:rPr>
          <w:color w:val="000000" w:themeColor="text1"/>
          <w:sz w:val="28"/>
          <w:szCs w:val="28"/>
        </w:rPr>
        <w:t>тотал</w:t>
      </w:r>
      <w:proofErr w:type="spellEnd"/>
      <w:r w:rsidRPr="009251F2">
        <w:rPr>
          <w:color w:val="000000" w:themeColor="text1"/>
          <w:sz w:val="28"/>
          <w:szCs w:val="28"/>
        </w:rPr>
        <w:t>)</w:t>
      </w:r>
    </w:p>
    <w:p w14:paraId="64914349"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5. Глава 1. Теоретические основы (название главы условно, заменить на правильное в контексте темы работы)</w:t>
      </w:r>
    </w:p>
    <w:p w14:paraId="33CF3571"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1.1....  предметная область</w:t>
      </w:r>
    </w:p>
    <w:p w14:paraId="2F41F570"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1.</w:t>
      </w:r>
      <w:proofErr w:type="gramStart"/>
      <w:r w:rsidRPr="009251F2">
        <w:rPr>
          <w:color w:val="000000" w:themeColor="text1"/>
          <w:sz w:val="28"/>
          <w:szCs w:val="28"/>
        </w:rPr>
        <w:t>2....</w:t>
      </w:r>
      <w:proofErr w:type="gramEnd"/>
      <w:r w:rsidRPr="009251F2">
        <w:rPr>
          <w:color w:val="000000" w:themeColor="text1"/>
          <w:sz w:val="28"/>
          <w:szCs w:val="28"/>
        </w:rPr>
        <w:t xml:space="preserve"> стейкхолдер, цели бизнеса и выгода от работы</w:t>
      </w:r>
    </w:p>
    <w:p w14:paraId="107184CF"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1.3 - технологии до меня, устоявшиеся практики</w:t>
      </w:r>
    </w:p>
    <w:p w14:paraId="6E00B8BC" w14:textId="77777777" w:rsidR="00496371" w:rsidRPr="009251F2" w:rsidRDefault="00000000" w:rsidP="00DD7A1F">
      <w:pPr>
        <w:spacing w:line="276" w:lineRule="auto"/>
        <w:ind w:firstLine="709"/>
        <w:jc w:val="both"/>
        <w:rPr>
          <w:color w:val="000000" w:themeColor="text1"/>
          <w:sz w:val="28"/>
          <w:szCs w:val="28"/>
        </w:rPr>
      </w:pPr>
      <w:proofErr w:type="gramStart"/>
      <w:r w:rsidRPr="009251F2">
        <w:rPr>
          <w:color w:val="000000" w:themeColor="text1"/>
          <w:sz w:val="28"/>
          <w:szCs w:val="28"/>
        </w:rPr>
        <w:t>....</w:t>
      </w:r>
      <w:proofErr w:type="gramEnd"/>
      <w:r w:rsidRPr="009251F2">
        <w:rPr>
          <w:color w:val="000000" w:themeColor="text1"/>
          <w:sz w:val="28"/>
          <w:szCs w:val="28"/>
        </w:rPr>
        <w:t>Выводы (без номера и не входит в оглавление)</w:t>
      </w:r>
    </w:p>
    <w:p w14:paraId="2CBC05B3"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6. Глава 2. Инструментальные методы (название главы условно, заменить на правильное в контексте темы работы)</w:t>
      </w:r>
    </w:p>
    <w:p w14:paraId="4433722D"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2.1 Постановка задачи: технические и </w:t>
      </w:r>
      <w:proofErr w:type="gramStart"/>
      <w:r w:rsidRPr="009251F2">
        <w:rPr>
          <w:color w:val="000000" w:themeColor="text1"/>
          <w:sz w:val="28"/>
          <w:szCs w:val="28"/>
        </w:rPr>
        <w:t>не/функциональные</w:t>
      </w:r>
      <w:proofErr w:type="gramEnd"/>
      <w:r w:rsidRPr="009251F2">
        <w:rPr>
          <w:color w:val="000000" w:themeColor="text1"/>
          <w:sz w:val="28"/>
          <w:szCs w:val="28"/>
        </w:rPr>
        <w:t xml:space="preserve"> требования и детальное описание предметной области + возможные интерфейсы</w:t>
      </w:r>
    </w:p>
    <w:p w14:paraId="04B01380"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2.2... архитектура решения на основе 1.2 и 1.3</w:t>
      </w:r>
    </w:p>
    <w:p w14:paraId="71E8BF3B"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2.3 - экономика решения - разбивка по затратам ресурсов и поддержка решения</w:t>
      </w:r>
    </w:p>
    <w:p w14:paraId="08FD414F" w14:textId="77777777" w:rsidR="00496371" w:rsidRPr="009251F2" w:rsidRDefault="00000000" w:rsidP="00DD7A1F">
      <w:pPr>
        <w:spacing w:line="276" w:lineRule="auto"/>
        <w:ind w:firstLine="709"/>
        <w:jc w:val="both"/>
        <w:rPr>
          <w:color w:val="000000" w:themeColor="text1"/>
          <w:sz w:val="28"/>
          <w:szCs w:val="28"/>
        </w:rPr>
      </w:pPr>
      <w:proofErr w:type="gramStart"/>
      <w:r w:rsidRPr="009251F2">
        <w:rPr>
          <w:color w:val="000000" w:themeColor="text1"/>
          <w:sz w:val="28"/>
          <w:szCs w:val="28"/>
        </w:rPr>
        <w:t>....</w:t>
      </w:r>
      <w:proofErr w:type="gramEnd"/>
      <w:r w:rsidRPr="009251F2">
        <w:rPr>
          <w:color w:val="000000" w:themeColor="text1"/>
          <w:sz w:val="28"/>
          <w:szCs w:val="28"/>
        </w:rPr>
        <w:t>Выводы (без номера и не входит в оглавление)</w:t>
      </w:r>
    </w:p>
    <w:p w14:paraId="76BF2560"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7. Глава 3. Реализация (название главы условно, заменить на правильное в контексте темы работы)</w:t>
      </w:r>
    </w:p>
    <w:p w14:paraId="1E09BE20"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3.</w:t>
      </w:r>
      <w:proofErr w:type="gramStart"/>
      <w:r w:rsidRPr="009251F2">
        <w:rPr>
          <w:color w:val="000000" w:themeColor="text1"/>
          <w:sz w:val="28"/>
          <w:szCs w:val="28"/>
        </w:rPr>
        <w:t>1....</w:t>
      </w:r>
      <w:proofErr w:type="gramEnd"/>
      <w:r w:rsidRPr="009251F2">
        <w:rPr>
          <w:color w:val="000000" w:themeColor="text1"/>
          <w:sz w:val="28"/>
          <w:szCs w:val="28"/>
        </w:rPr>
        <w:t>. сбор и подготовка данных</w:t>
      </w:r>
    </w:p>
    <w:p w14:paraId="76CF9AD4"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3.</w:t>
      </w:r>
      <w:proofErr w:type="gramStart"/>
      <w:r w:rsidRPr="009251F2">
        <w:rPr>
          <w:color w:val="000000" w:themeColor="text1"/>
          <w:sz w:val="28"/>
          <w:szCs w:val="28"/>
        </w:rPr>
        <w:t>2....</w:t>
      </w:r>
      <w:proofErr w:type="gramEnd"/>
      <w:r w:rsidRPr="009251F2">
        <w:rPr>
          <w:color w:val="000000" w:themeColor="text1"/>
          <w:sz w:val="28"/>
          <w:szCs w:val="28"/>
        </w:rPr>
        <w:t xml:space="preserve"> реализация (код внести, если он супер-уникальный) + метрика оценки качества решения</w:t>
      </w:r>
    </w:p>
    <w:p w14:paraId="1573A29E"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3.3 валидация точности и эксплуатация готового решения</w:t>
      </w:r>
    </w:p>
    <w:p w14:paraId="10323495" w14:textId="77777777" w:rsidR="00496371" w:rsidRPr="009251F2" w:rsidRDefault="00000000" w:rsidP="00DD7A1F">
      <w:pPr>
        <w:spacing w:line="276" w:lineRule="auto"/>
        <w:ind w:firstLine="709"/>
        <w:jc w:val="both"/>
        <w:rPr>
          <w:color w:val="000000" w:themeColor="text1"/>
          <w:sz w:val="28"/>
          <w:szCs w:val="28"/>
        </w:rPr>
      </w:pPr>
      <w:proofErr w:type="spellStart"/>
      <w:r w:rsidRPr="009251F2">
        <w:rPr>
          <w:color w:val="000000" w:themeColor="text1"/>
          <w:sz w:val="28"/>
          <w:szCs w:val="28"/>
        </w:rPr>
        <w:t>юзкейсы</w:t>
      </w:r>
      <w:proofErr w:type="spellEnd"/>
      <w:r w:rsidRPr="009251F2">
        <w:rPr>
          <w:color w:val="000000" w:themeColor="text1"/>
          <w:sz w:val="28"/>
          <w:szCs w:val="28"/>
        </w:rPr>
        <w:t xml:space="preserve"> - в любом случае </w:t>
      </w:r>
      <w:proofErr w:type="spellStart"/>
      <w:r w:rsidRPr="009251F2">
        <w:rPr>
          <w:color w:val="000000" w:themeColor="text1"/>
          <w:sz w:val="28"/>
          <w:szCs w:val="28"/>
        </w:rPr>
        <w:t>деплоится</w:t>
      </w:r>
      <w:proofErr w:type="spellEnd"/>
      <w:r w:rsidRPr="009251F2">
        <w:rPr>
          <w:color w:val="000000" w:themeColor="text1"/>
          <w:sz w:val="28"/>
          <w:szCs w:val="28"/>
        </w:rPr>
        <w:t xml:space="preserve"> в интерфейс</w:t>
      </w:r>
    </w:p>
    <w:p w14:paraId="7117FFE8"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Выводы (без номера и не входит в оглавление)</w:t>
      </w:r>
    </w:p>
    <w:p w14:paraId="40C167EF"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8. Заключение</w:t>
      </w:r>
    </w:p>
    <w:p w14:paraId="56BD1104"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9. Список литературы</w:t>
      </w:r>
    </w:p>
    <w:p w14:paraId="2E42B473"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10. Приложения (ссылки на </w:t>
      </w:r>
      <w:proofErr w:type="spellStart"/>
      <w:r w:rsidRPr="009251F2">
        <w:rPr>
          <w:color w:val="000000" w:themeColor="text1"/>
          <w:sz w:val="28"/>
          <w:szCs w:val="28"/>
        </w:rPr>
        <w:t>гитхаб</w:t>
      </w:r>
      <w:proofErr w:type="spellEnd"/>
      <w:r w:rsidRPr="009251F2">
        <w:rPr>
          <w:color w:val="000000" w:themeColor="text1"/>
          <w:sz w:val="28"/>
          <w:szCs w:val="28"/>
        </w:rPr>
        <w:t xml:space="preserve"> и прочие источники, описание структуры)</w:t>
      </w:r>
    </w:p>
    <w:p w14:paraId="50116C21"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Скриншоты и таблицы скидывать в Приложения</w:t>
      </w:r>
    </w:p>
    <w:p w14:paraId="476E0B59"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br w:type="page"/>
      </w:r>
    </w:p>
    <w:p w14:paraId="63B63B9B" w14:textId="77777777" w:rsidR="00496371" w:rsidRPr="009251F2" w:rsidRDefault="00000000" w:rsidP="00DD7A1F">
      <w:pPr>
        <w:pStyle w:val="1"/>
        <w:spacing w:line="276" w:lineRule="auto"/>
        <w:rPr>
          <w:rFonts w:ascii="Times New Roman" w:hAnsi="Times New Roman" w:cs="Times New Roman"/>
          <w:color w:val="000000" w:themeColor="text1"/>
          <w:sz w:val="28"/>
          <w:szCs w:val="28"/>
        </w:rPr>
      </w:pPr>
      <w:r w:rsidRPr="009251F2">
        <w:rPr>
          <w:rFonts w:ascii="Times New Roman" w:hAnsi="Times New Roman" w:cs="Times New Roman"/>
          <w:color w:val="000000" w:themeColor="text1"/>
          <w:sz w:val="28"/>
          <w:szCs w:val="28"/>
        </w:rPr>
        <w:lastRenderedPageBreak/>
        <w:t>Введение .............................................................. 4</w:t>
      </w:r>
    </w:p>
    <w:p w14:paraId="6119A730"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Глава 1. Анализ предметной области автоматизации планов лечения</w:t>
      </w:r>
      <w:proofErr w:type="gramStart"/>
      <w:r w:rsidRPr="009251F2">
        <w:rPr>
          <w:color w:val="000000" w:themeColor="text1"/>
          <w:sz w:val="28"/>
          <w:szCs w:val="28"/>
        </w:rPr>
        <w:t xml:space="preserve"> ....</w:t>
      </w:r>
      <w:proofErr w:type="gramEnd"/>
      <w:r w:rsidRPr="009251F2">
        <w:rPr>
          <w:color w:val="000000" w:themeColor="text1"/>
          <w:sz w:val="28"/>
          <w:szCs w:val="28"/>
        </w:rPr>
        <w:t>. 8</w:t>
      </w:r>
    </w:p>
    <w:p w14:paraId="302FBC46"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  1.1. Особенности процесса построения плана лечения ................ 8</w:t>
      </w:r>
    </w:p>
    <w:p w14:paraId="3256891F"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  1.2. Стейкхолдеры и бизнес-цели внедрения СППВР ................... 15</w:t>
      </w:r>
    </w:p>
    <w:p w14:paraId="3CD72CE0"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  1.3. Обзор существующих СППВР и клинических путей ................. 20</w:t>
      </w:r>
    </w:p>
    <w:p w14:paraId="25E15336"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Выводы по главе 1 ...................................................... 28</w:t>
      </w:r>
    </w:p>
    <w:p w14:paraId="5041FD2F" w14:textId="77777777" w:rsidR="00496371" w:rsidRPr="009251F2" w:rsidRDefault="00496371" w:rsidP="00DD7A1F">
      <w:pPr>
        <w:spacing w:line="276" w:lineRule="auto"/>
        <w:ind w:firstLine="709"/>
        <w:jc w:val="both"/>
        <w:rPr>
          <w:color w:val="000000" w:themeColor="text1"/>
          <w:sz w:val="28"/>
          <w:szCs w:val="28"/>
        </w:rPr>
      </w:pPr>
    </w:p>
    <w:p w14:paraId="0E9AC141"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Глава 2. Инструментальные методы разработки СППВР .................... 30</w:t>
      </w:r>
    </w:p>
    <w:p w14:paraId="61F49189"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  2.1. Техническое задание и требования к системе .................... 30</w:t>
      </w:r>
    </w:p>
    <w:p w14:paraId="7E801413"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  2.2. Архитектура гибридной СППВР ................................... 38</w:t>
      </w:r>
    </w:p>
    <w:p w14:paraId="128F1EE8"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  2.3. Экономическая эффективность внедрения ......................... 45</w:t>
      </w:r>
    </w:p>
    <w:p w14:paraId="17A16374"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Выводы по главе 2 ...................................................... 50</w:t>
      </w:r>
    </w:p>
    <w:p w14:paraId="25712352" w14:textId="77777777" w:rsidR="00496371" w:rsidRPr="009251F2" w:rsidRDefault="00496371" w:rsidP="00DD7A1F">
      <w:pPr>
        <w:spacing w:line="276" w:lineRule="auto"/>
        <w:ind w:firstLine="709"/>
        <w:jc w:val="both"/>
        <w:rPr>
          <w:color w:val="000000" w:themeColor="text1"/>
          <w:sz w:val="28"/>
          <w:szCs w:val="28"/>
        </w:rPr>
      </w:pPr>
    </w:p>
    <w:p w14:paraId="0064D3E4"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Глава 3. Реализация и валидация СППВР ................................. 52</w:t>
      </w:r>
    </w:p>
    <w:p w14:paraId="37216FCD"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  3.1. Сбор и подготовка данных ...................................... 52</w:t>
      </w:r>
    </w:p>
    <w:p w14:paraId="18CAD821"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  3.2. Программная реализация ......................................... 60</w:t>
      </w:r>
    </w:p>
    <w:p w14:paraId="38D224E2"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  3.3. Экспериментальная валидация и пилотное внедрение .............. 68</w:t>
      </w:r>
    </w:p>
    <w:p w14:paraId="70DDC319"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Выводы по главе 3 ...................................................... 75</w:t>
      </w:r>
    </w:p>
    <w:p w14:paraId="06927D7D" w14:textId="77777777" w:rsidR="00496371" w:rsidRPr="009251F2" w:rsidRDefault="00496371" w:rsidP="00DD7A1F">
      <w:pPr>
        <w:spacing w:line="276" w:lineRule="auto"/>
        <w:ind w:firstLine="709"/>
        <w:jc w:val="both"/>
        <w:rPr>
          <w:color w:val="000000" w:themeColor="text1"/>
          <w:sz w:val="28"/>
          <w:szCs w:val="28"/>
        </w:rPr>
      </w:pPr>
    </w:p>
    <w:p w14:paraId="3CE4CB00"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Заключение ............................................................ 77</w:t>
      </w:r>
    </w:p>
    <w:p w14:paraId="304C8762"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Список литературы ..................................................... 81</w:t>
      </w:r>
    </w:p>
    <w:p w14:paraId="02F27FEA"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Приложения ............................................................ 85</w:t>
      </w:r>
    </w:p>
    <w:p w14:paraId="2C21E829" w14:textId="2F36A558" w:rsidR="00B07A56" w:rsidRPr="009251F2" w:rsidRDefault="00000000" w:rsidP="00DD7A1F">
      <w:pPr>
        <w:spacing w:line="276" w:lineRule="auto"/>
        <w:rPr>
          <w:color w:val="000000" w:themeColor="text1"/>
          <w:sz w:val="28"/>
          <w:szCs w:val="28"/>
        </w:rPr>
      </w:pPr>
      <w:r w:rsidRPr="009251F2">
        <w:rPr>
          <w:color w:val="000000" w:themeColor="text1"/>
          <w:sz w:val="28"/>
          <w:szCs w:val="28"/>
        </w:rPr>
        <w:br w:type="page"/>
      </w:r>
    </w:p>
    <w:p w14:paraId="17A6D08F" w14:textId="700AAB11" w:rsidR="00496371" w:rsidRPr="009251F2" w:rsidRDefault="00B07A56" w:rsidP="00DD7A1F">
      <w:pPr>
        <w:pStyle w:val="1"/>
        <w:spacing w:line="276" w:lineRule="auto"/>
        <w:rPr>
          <w:rFonts w:ascii="Times New Roman" w:hAnsi="Times New Roman" w:cs="Times New Roman"/>
          <w:color w:val="000000" w:themeColor="text1"/>
          <w:sz w:val="28"/>
          <w:szCs w:val="28"/>
          <w:lang w:val="ru-RU"/>
        </w:rPr>
      </w:pPr>
      <w:r w:rsidRPr="009251F2">
        <w:rPr>
          <w:rFonts w:ascii="Times New Roman" w:hAnsi="Times New Roman" w:cs="Times New Roman"/>
          <w:color w:val="000000" w:themeColor="text1"/>
          <w:sz w:val="28"/>
          <w:szCs w:val="28"/>
          <w:lang w:val="ru-RU"/>
        </w:rPr>
        <w:lastRenderedPageBreak/>
        <w:t>Введение</w:t>
      </w:r>
    </w:p>
    <w:p w14:paraId="108DA3EE" w14:textId="77777777" w:rsidR="00B07A56" w:rsidRPr="009251F2" w:rsidRDefault="00B07A56" w:rsidP="00DD7A1F">
      <w:pPr>
        <w:spacing w:line="276" w:lineRule="auto"/>
        <w:ind w:firstLine="709"/>
        <w:jc w:val="both"/>
        <w:rPr>
          <w:color w:val="000000" w:themeColor="text1"/>
          <w:sz w:val="28"/>
          <w:szCs w:val="28"/>
        </w:rPr>
      </w:pPr>
      <w:r w:rsidRPr="009251F2">
        <w:rPr>
          <w:color w:val="000000" w:themeColor="text1"/>
          <w:sz w:val="28"/>
          <w:szCs w:val="28"/>
        </w:rPr>
        <w:t>Современная медицина развивается в направлении все большей цифровизации, а ключевым элементом этой трансформации становится использование компьютерных систем поддержки принятия врачебных решений. В условиях роста числа хронических заболеваний, увеличения доли пожилых пациентов и усложнения клинических случаев традиционный ручной подход к составлению плана лечения перестает обеспечивать необходимую скорость, точность и полноту учета всей информации о пациенте. Особенно остро эта проблема проявляется в амбулаторно-поликлиническом звене, где врач за ограниченное время должен оценить жалобы, результаты анализов, анамнез, сопутствующие заболевания, аллергические реакции, текущую фармакотерапию и клинические рекомендации, после чего сформировать обоснованный и безопасный план лечения. При этом в реальной практике решения часто принимаются в условиях дефицита времени, неполных данных и высокой нагрузки на медицинский персонал, что повышает риск ошибок, дублирования назначений, полипрагмазии и лекарственных взаимодействий. Именно поэтому автоматизация и персонализация планов лечения приобретает особую актуальность, а разработка гибридных систем, сочетающих нормативные правила и методы машинного обучения, становится одним из наиболее перспективных направлений развития медицинских информационных технологий.</w:t>
      </w:r>
    </w:p>
    <w:p w14:paraId="24D6929E" w14:textId="2EBE3B2F" w:rsidR="00B07A56" w:rsidRPr="009251F2" w:rsidRDefault="00B07A56" w:rsidP="00DD7A1F">
      <w:pPr>
        <w:spacing w:line="276" w:lineRule="auto"/>
        <w:ind w:firstLine="709"/>
        <w:jc w:val="both"/>
        <w:rPr>
          <w:color w:val="000000" w:themeColor="text1"/>
          <w:sz w:val="28"/>
          <w:szCs w:val="28"/>
        </w:rPr>
      </w:pPr>
      <w:r w:rsidRPr="009251F2">
        <w:rPr>
          <w:color w:val="000000" w:themeColor="text1"/>
          <w:sz w:val="28"/>
          <w:szCs w:val="28"/>
        </w:rPr>
        <w:t xml:space="preserve">План лечения в современной клинической практике представляет собой не просто перечень лекарственных средств, а формализованную последовательность диагностических и лечебных мероприятий, которая должна учитывать как стандарт заболевания, так и индивидуальные особенности конкретного пациента. Врач формирует план лечения, опираясь на клинический диагноз, данные объективного осмотра, лабораторные и инструментальные исследования, а также на сведения о переносимости терапии, сопутствующей патологии и ранее достигнутом эффекте от лечения. Однако в реальной практике даже опытный специалист не всегда способен одномоментно учесть весь массив факторов, влияющих на выбор терапии. Одной из центральных проблем современной терапии является полипрагмазия, то есть одновременное назначение большого числа лекарственных средств одному пациенту. Особенно часто эта проблема встречается у пожилых людей, которым свойственно накопление хронических заболеваний, снижение функциональных резервов органов и необходимость одновременной коррекции сразу нескольких клинических состояний. В такихслучаях применение стандартных схем лечения без дополнительной </w:t>
      </w:r>
      <w:r w:rsidRPr="009251F2">
        <w:rPr>
          <w:color w:val="000000" w:themeColor="text1"/>
          <w:sz w:val="28"/>
          <w:szCs w:val="28"/>
        </w:rPr>
        <w:lastRenderedPageBreak/>
        <w:t>персонализации может приводить к чрезмерной фармакологической нагрузке. Каждый новый препарат увеличивает риск не только прямых побочных эффектов, но и скрытых взаимодействий с уже принимаемыми лекарствами. При этом чем больше препаратов в схеме, тем сложнее врачу предсказать суммарный эффект терапии. В результате возникает ситуация, когда лечение одной болезни может ухудшать течение другой, а положительный эффект одного препарата нивелируется нежелательными эффектами другого. Именно поэтому хочется подчеркнуть необходимость перехода от схем лечения, ориентированных на «среднего пациента», к моделям, учитывающим индивидуальный клинический профиль. Следовательно, задача построения плана лечения становится задачей многокритериальной оптимизации, где необходимо одновременно обеспечить клиническую эффективность, безопасность, соответствие стандартам и персональную адаптацию под пациента.</w:t>
      </w:r>
    </w:p>
    <w:p w14:paraId="56C370DE" w14:textId="77777777" w:rsidR="00B07A56" w:rsidRPr="009251F2" w:rsidRDefault="00B07A56" w:rsidP="00DD7A1F">
      <w:pPr>
        <w:spacing w:line="276" w:lineRule="auto"/>
        <w:ind w:firstLine="709"/>
        <w:jc w:val="both"/>
        <w:rPr>
          <w:color w:val="000000" w:themeColor="text1"/>
          <w:sz w:val="28"/>
          <w:szCs w:val="28"/>
        </w:rPr>
      </w:pPr>
      <w:r w:rsidRPr="009251F2">
        <w:rPr>
          <w:color w:val="000000" w:themeColor="text1"/>
          <w:sz w:val="28"/>
          <w:szCs w:val="28"/>
        </w:rPr>
        <w:t>Если рассматривать процесс построения плана лечения как информационную и организационную задачу, то можно выделить несколько ключевых уровней. На первом уровне врач определяет нозологическую принадлежность заболевания и выбирает общую терапевтическую стратегию в соответствии с диагнозом. На втором уровне проводится индивидуализация лечения с учетом возраста, массы тела, пола, сопутствующих заболеваний, лабораторных показателей и функционального состояния органов. На третьем уровне осуществляется мониторинг эффективности и безопасности назначений, что позволяет своевременно корректировать терапию. Такой подход соответствует логике современной персонализированной медицины, однако в традиционной форме он остается слишком трудоемким, поскольку требует от врача ручного сопоставления множества источников данных. Даже при наличии клинических рекомендаций и справочников врач все равно вынужден самостоятельно анализировать, какие препараты выбрать, какую дозу назначить, какие сочетания исключить и как адаптировать стандартный протокол под конкретный случай. Именно поэтому автоматизация этого процесса рассматривается как важнейшее направление цифровой медицины.</w:t>
      </w:r>
    </w:p>
    <w:p w14:paraId="22CDDAB4" w14:textId="77777777" w:rsidR="00B07A56" w:rsidRPr="009251F2" w:rsidRDefault="00B07A56" w:rsidP="00DD7A1F">
      <w:pPr>
        <w:spacing w:line="276" w:lineRule="auto"/>
        <w:ind w:firstLine="709"/>
        <w:jc w:val="both"/>
        <w:rPr>
          <w:color w:val="000000" w:themeColor="text1"/>
          <w:sz w:val="28"/>
          <w:szCs w:val="28"/>
        </w:rPr>
      </w:pPr>
      <w:r w:rsidRPr="009251F2">
        <w:rPr>
          <w:color w:val="000000" w:themeColor="text1"/>
          <w:sz w:val="28"/>
          <w:szCs w:val="28"/>
        </w:rPr>
        <w:t xml:space="preserve">Нельзя не учитывать и фактор времени, который в поликлиническом звене является одним из наиболее дефицитных ресурсов. Врач общей практики или терапевт ежедневно принимает большое количество пациентов, и на каждого из них отводится ограниченное время. За этот промежуток необходимо не только провести прием, но и оформить документы, зафиксировать жалобы, проверить анализы, оценить динамику состояния и сформировать план лечения. В результате значительная часть работы выполняется в условиях высокой когнитивной нагрузки. Это повышает риск </w:t>
      </w:r>
      <w:r w:rsidRPr="009251F2">
        <w:rPr>
          <w:color w:val="000000" w:themeColor="text1"/>
          <w:sz w:val="28"/>
          <w:szCs w:val="28"/>
        </w:rPr>
        <w:lastRenderedPageBreak/>
        <w:t>формального подхода к назначению терапии, когда используются наиболее типичные или стандартные схемы без глубокой индивидуализации. При этом важно понимать, что даже качественные клинические рекомендации не всегда могут быть полностью применены к конкретному пациенту, поскольку каждая реальная клиническая ситуация содержит множество нюансов. Следовательно, на первый план выходит необходимость автоматизированной поддержки врача, которая не заменяет специалиста, но помогает ему быстрее и точнее принимать решения.</w:t>
      </w:r>
    </w:p>
    <w:p w14:paraId="4E4BEE00" w14:textId="77777777" w:rsidR="00B07A56" w:rsidRPr="009251F2" w:rsidRDefault="00B07A56" w:rsidP="00DD7A1F">
      <w:pPr>
        <w:spacing w:line="276" w:lineRule="auto"/>
        <w:ind w:firstLine="709"/>
        <w:jc w:val="both"/>
        <w:rPr>
          <w:color w:val="000000" w:themeColor="text1"/>
          <w:sz w:val="28"/>
          <w:szCs w:val="28"/>
        </w:rPr>
      </w:pPr>
      <w:r w:rsidRPr="009251F2">
        <w:rPr>
          <w:color w:val="000000" w:themeColor="text1"/>
          <w:sz w:val="28"/>
          <w:szCs w:val="28"/>
        </w:rPr>
        <w:t>В этой связи особую роль играют системы поддержки принятия врачебных решений. Под такими системами понимаются компьютеризированные программные комплексы, которые объединяют медицинские знания, данные пациента и аналитические алгоритмы с целью предоставления врачу своевременных и обоснованных рекомендаций. В отличие от обычных электронных справочников, системы поддержки принятия врачебных решений не просто хранят информацию, а анализируют ее и предлагают возможные варианты действий. Они могут выявлять противопоказания, предупреждать о лекарственных взаимодействиях, контролировать соответствие назначений клиническим рекомендациям и даже предлагать персонализированные решения на основе данных о похожих пациентах. Развитие подобных систем стало особенно интенсивным в последние годы благодаря росту вычислительных возможностей, накоплению больших медицинских данных и развитию методов машинного обучения. На практике системы поддержки принятия врачебных решений могут применяться как на этапе диагностики, так и на этапе лечения, однако именно в задачах персонализации терапевтических назначений их потенциал особенно высок.</w:t>
      </w:r>
    </w:p>
    <w:p w14:paraId="5D72B165" w14:textId="3BA602AA"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Объект - процесс автоматизированного формирования плана лечения в амбулаторно-поликлиническом звене.</w:t>
      </w:r>
    </w:p>
    <w:p w14:paraId="3B478036" w14:textId="71D60C62"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Предмет - методы и алгоритмы автоматизированного формирования планов лечения на основе интеграции клинических рекомендаций, критериев качества медицинской помощи, классификаторов лекарственных препаратов с применением RAG-технологий.</w:t>
      </w:r>
    </w:p>
    <w:p w14:paraId="5FBC42DA" w14:textId="6AC0FF5C" w:rsidR="00106830" w:rsidRPr="009251F2" w:rsidRDefault="00106830" w:rsidP="00760B65">
      <w:pPr>
        <w:spacing w:line="276" w:lineRule="auto"/>
        <w:ind w:firstLine="709"/>
        <w:jc w:val="both"/>
        <w:rPr>
          <w:color w:val="000000" w:themeColor="text1"/>
          <w:sz w:val="28"/>
          <w:szCs w:val="28"/>
          <w:lang w:val="ru"/>
        </w:rPr>
      </w:pPr>
      <w:r w:rsidRPr="009251F2">
        <w:rPr>
          <w:color w:val="000000" w:themeColor="text1"/>
          <w:sz w:val="28"/>
          <w:szCs w:val="28"/>
          <w:lang w:val="ru"/>
        </w:rPr>
        <w:t>Цель - разработка и программная реализация автоматизированной системы плана лечения для поддержки принятия врачебных решений с учетом диагноза по МКБ-10, клинических рекомендаций, критериев качества медицинской помощи и индивидуальных особенностей пациента.</w:t>
      </w:r>
    </w:p>
    <w:p w14:paraId="21BCCF7F" w14:textId="60A00AA7"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Задачи исследования:</w:t>
      </w:r>
    </w:p>
    <w:p w14:paraId="0016FC59" w14:textId="76C5953C"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lastRenderedPageBreak/>
        <w:t>1. Провести анализ существующих подходов к автоматизации формирования планов лечения и систем поддержки принятия врачебных решений в современной клинической практике.</w:t>
      </w:r>
    </w:p>
    <w:p w14:paraId="0CDB8B9F" w14:textId="77777777"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2. Сформировать набор структурированных медицинских данных на основе:</w:t>
      </w:r>
    </w:p>
    <w:p w14:paraId="5D880976" w14:textId="5351CFAB" w:rsidR="00106830" w:rsidRPr="009251F2" w:rsidRDefault="00106830" w:rsidP="00106830">
      <w:pPr>
        <w:pStyle w:val="ad"/>
        <w:numPr>
          <w:ilvl w:val="0"/>
          <w:numId w:val="8"/>
        </w:numPr>
        <w:spacing w:line="276" w:lineRule="auto"/>
        <w:ind w:left="1134" w:hanging="425"/>
        <w:jc w:val="both"/>
        <w:rPr>
          <w:color w:val="000000" w:themeColor="text1"/>
          <w:sz w:val="28"/>
          <w:szCs w:val="28"/>
          <w:lang w:val="ru"/>
        </w:rPr>
      </w:pPr>
      <w:r w:rsidRPr="009251F2">
        <w:rPr>
          <w:color w:val="000000" w:themeColor="text1"/>
          <w:sz w:val="28"/>
          <w:szCs w:val="28"/>
          <w:lang w:val="ru"/>
        </w:rPr>
        <w:t>классификатора МКБ-10 для кодирования диагнозов;</w:t>
      </w:r>
    </w:p>
    <w:p w14:paraId="46DFCBED" w14:textId="0498BFD9" w:rsidR="00106830" w:rsidRPr="009251F2" w:rsidRDefault="00106830" w:rsidP="00106830">
      <w:pPr>
        <w:pStyle w:val="ad"/>
        <w:numPr>
          <w:ilvl w:val="0"/>
          <w:numId w:val="8"/>
        </w:numPr>
        <w:spacing w:line="276" w:lineRule="auto"/>
        <w:ind w:left="1134" w:hanging="425"/>
        <w:jc w:val="both"/>
        <w:rPr>
          <w:color w:val="000000" w:themeColor="text1"/>
          <w:sz w:val="28"/>
          <w:szCs w:val="28"/>
          <w:lang w:val="ru"/>
        </w:rPr>
      </w:pPr>
      <w:r w:rsidRPr="009251F2">
        <w:rPr>
          <w:color w:val="000000" w:themeColor="text1"/>
          <w:sz w:val="28"/>
          <w:szCs w:val="28"/>
          <w:lang w:val="ru"/>
        </w:rPr>
        <w:t>клинических рекомендаций по МКБ-10 (на примере класса A00-A09 «Кишечные инфекции») в формате PDF;</w:t>
      </w:r>
    </w:p>
    <w:p w14:paraId="129F257B" w14:textId="73048A72" w:rsidR="00106830" w:rsidRPr="009251F2" w:rsidRDefault="00106830" w:rsidP="00106830">
      <w:pPr>
        <w:pStyle w:val="ad"/>
        <w:numPr>
          <w:ilvl w:val="0"/>
          <w:numId w:val="8"/>
        </w:numPr>
        <w:spacing w:line="276" w:lineRule="auto"/>
        <w:ind w:left="1134" w:hanging="425"/>
        <w:jc w:val="both"/>
        <w:rPr>
          <w:color w:val="000000" w:themeColor="text1"/>
          <w:sz w:val="28"/>
          <w:szCs w:val="28"/>
          <w:lang w:val="ru"/>
        </w:rPr>
      </w:pPr>
      <w:r w:rsidRPr="009251F2">
        <w:rPr>
          <w:color w:val="000000" w:themeColor="text1"/>
          <w:sz w:val="28"/>
          <w:szCs w:val="28"/>
          <w:lang w:val="ru"/>
        </w:rPr>
        <w:t>документа «Критерии оценки качества медицинской помощи» для формирования требований к плану лечения;</w:t>
      </w:r>
    </w:p>
    <w:p w14:paraId="7E6DA61D" w14:textId="10403479" w:rsidR="00106830" w:rsidRPr="009251F2" w:rsidRDefault="00106830" w:rsidP="00106830">
      <w:pPr>
        <w:pStyle w:val="ad"/>
        <w:numPr>
          <w:ilvl w:val="0"/>
          <w:numId w:val="8"/>
        </w:numPr>
        <w:spacing w:line="276" w:lineRule="auto"/>
        <w:ind w:left="1134" w:hanging="425"/>
        <w:jc w:val="both"/>
        <w:rPr>
          <w:color w:val="000000" w:themeColor="text1"/>
          <w:sz w:val="28"/>
          <w:szCs w:val="28"/>
          <w:lang w:val="ru"/>
        </w:rPr>
      </w:pPr>
      <w:r w:rsidRPr="009251F2">
        <w:rPr>
          <w:color w:val="000000" w:themeColor="text1"/>
          <w:sz w:val="28"/>
          <w:szCs w:val="28"/>
          <w:lang w:val="ru"/>
        </w:rPr>
        <w:t>данных ЕСКЛП для системы подбора аналогов лекарственных препаратов;</w:t>
      </w:r>
    </w:p>
    <w:p w14:paraId="13B0037B" w14:textId="04D9C4F4" w:rsidR="00106830" w:rsidRPr="009251F2" w:rsidRDefault="00106830" w:rsidP="00106830">
      <w:pPr>
        <w:pStyle w:val="ad"/>
        <w:numPr>
          <w:ilvl w:val="0"/>
          <w:numId w:val="8"/>
        </w:numPr>
        <w:spacing w:line="276" w:lineRule="auto"/>
        <w:ind w:left="1134" w:hanging="425"/>
        <w:jc w:val="both"/>
        <w:rPr>
          <w:color w:val="000000" w:themeColor="text1"/>
          <w:sz w:val="28"/>
          <w:szCs w:val="28"/>
          <w:lang w:val="ru"/>
        </w:rPr>
      </w:pPr>
      <w:proofErr w:type="gramStart"/>
      <w:r w:rsidRPr="009251F2">
        <w:rPr>
          <w:color w:val="000000" w:themeColor="text1"/>
          <w:sz w:val="28"/>
          <w:szCs w:val="28"/>
          <w:lang w:val="ru"/>
        </w:rPr>
        <w:t>демо-версии</w:t>
      </w:r>
      <w:proofErr w:type="gramEnd"/>
      <w:r w:rsidRPr="009251F2">
        <w:rPr>
          <w:color w:val="000000" w:themeColor="text1"/>
          <w:sz w:val="28"/>
          <w:szCs w:val="28"/>
          <w:lang w:val="ru"/>
        </w:rPr>
        <w:t xml:space="preserve"> данных RCID для генерации </w:t>
      </w:r>
      <w:proofErr w:type="spellStart"/>
      <w:r w:rsidRPr="009251F2">
        <w:rPr>
          <w:color w:val="000000" w:themeColor="text1"/>
          <w:sz w:val="28"/>
          <w:szCs w:val="28"/>
          <w:lang w:val="ru"/>
        </w:rPr>
        <w:t>датасета</w:t>
      </w:r>
      <w:proofErr w:type="spellEnd"/>
      <w:r w:rsidRPr="009251F2">
        <w:rPr>
          <w:color w:val="000000" w:themeColor="text1"/>
          <w:sz w:val="28"/>
          <w:szCs w:val="28"/>
          <w:lang w:val="ru"/>
        </w:rPr>
        <w:t xml:space="preserve"> пациентов.</w:t>
      </w:r>
    </w:p>
    <w:p w14:paraId="62824692" w14:textId="22DD84BF"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3. Разработать архитектуру и реализовать:</w:t>
      </w:r>
    </w:p>
    <w:p w14:paraId="3ADA346B" w14:textId="4E14B206" w:rsidR="00106830" w:rsidRPr="009251F2" w:rsidRDefault="00106830" w:rsidP="00106830">
      <w:pPr>
        <w:pStyle w:val="ad"/>
        <w:numPr>
          <w:ilvl w:val="0"/>
          <w:numId w:val="9"/>
        </w:numPr>
        <w:spacing w:line="276" w:lineRule="auto"/>
        <w:ind w:left="1134" w:hanging="425"/>
        <w:jc w:val="both"/>
        <w:rPr>
          <w:color w:val="000000" w:themeColor="text1"/>
          <w:sz w:val="28"/>
          <w:szCs w:val="28"/>
          <w:lang w:val="ru"/>
        </w:rPr>
      </w:pPr>
      <w:r w:rsidRPr="009251F2">
        <w:rPr>
          <w:color w:val="000000" w:themeColor="text1"/>
          <w:sz w:val="28"/>
          <w:szCs w:val="28"/>
          <w:lang w:val="ru"/>
        </w:rPr>
        <w:t>семантический поиска по PDF-документам клинических рекомендаций;</w:t>
      </w:r>
    </w:p>
    <w:p w14:paraId="6019BD7E" w14:textId="5D655B3A" w:rsidR="00106830" w:rsidRPr="009251F2" w:rsidRDefault="00106830" w:rsidP="00106830">
      <w:pPr>
        <w:pStyle w:val="ad"/>
        <w:numPr>
          <w:ilvl w:val="0"/>
          <w:numId w:val="9"/>
        </w:numPr>
        <w:spacing w:line="276" w:lineRule="auto"/>
        <w:ind w:left="1134" w:hanging="425"/>
        <w:jc w:val="both"/>
        <w:rPr>
          <w:color w:val="000000" w:themeColor="text1"/>
          <w:sz w:val="28"/>
          <w:szCs w:val="28"/>
          <w:lang w:val="ru"/>
        </w:rPr>
      </w:pPr>
      <w:r w:rsidRPr="009251F2">
        <w:rPr>
          <w:color w:val="000000" w:themeColor="text1"/>
          <w:sz w:val="28"/>
          <w:szCs w:val="28"/>
          <w:lang w:val="ru"/>
        </w:rPr>
        <w:t>автоматизированное формирование плана лечения на основе диагноза, клинических рекомендаций и критериев качества;</w:t>
      </w:r>
    </w:p>
    <w:p w14:paraId="568775B2" w14:textId="13ABC7EB" w:rsidR="00106830" w:rsidRPr="009251F2" w:rsidRDefault="00106830" w:rsidP="00106830">
      <w:pPr>
        <w:pStyle w:val="ad"/>
        <w:numPr>
          <w:ilvl w:val="0"/>
          <w:numId w:val="9"/>
        </w:numPr>
        <w:spacing w:line="276" w:lineRule="auto"/>
        <w:ind w:left="1134" w:hanging="425"/>
        <w:jc w:val="both"/>
        <w:rPr>
          <w:color w:val="000000" w:themeColor="text1"/>
          <w:sz w:val="28"/>
          <w:szCs w:val="28"/>
          <w:lang w:val="ru"/>
        </w:rPr>
      </w:pPr>
      <w:r w:rsidRPr="009251F2">
        <w:rPr>
          <w:color w:val="000000" w:themeColor="text1"/>
          <w:sz w:val="28"/>
          <w:szCs w:val="28"/>
          <w:lang w:val="ru"/>
        </w:rPr>
        <w:t>генерации AI-подсказок для врача с учетом индивидуальных параметров пациента;</w:t>
      </w:r>
    </w:p>
    <w:p w14:paraId="1443C438" w14:textId="1AF52E36" w:rsidR="00106830" w:rsidRPr="009251F2" w:rsidRDefault="00106830" w:rsidP="00106830">
      <w:pPr>
        <w:pStyle w:val="ad"/>
        <w:numPr>
          <w:ilvl w:val="0"/>
          <w:numId w:val="9"/>
        </w:numPr>
        <w:spacing w:line="276" w:lineRule="auto"/>
        <w:ind w:left="1134" w:hanging="425"/>
        <w:jc w:val="both"/>
        <w:rPr>
          <w:color w:val="000000" w:themeColor="text1"/>
          <w:sz w:val="28"/>
          <w:szCs w:val="28"/>
          <w:lang w:val="ru"/>
        </w:rPr>
      </w:pPr>
      <w:r w:rsidRPr="009251F2">
        <w:rPr>
          <w:color w:val="000000" w:themeColor="text1"/>
          <w:sz w:val="28"/>
          <w:szCs w:val="28"/>
          <w:lang w:val="ru"/>
        </w:rPr>
        <w:t>подбора аналогов лекарственных препаратов на основе данных ЕСКЛП.</w:t>
      </w:r>
    </w:p>
    <w:p w14:paraId="20D78ECC" w14:textId="1469B3D6"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4. Обеспечить интеграцию разнородных медицинских данных (классификаторы, структурированные таблицы, неструктурированные PDF-документы, электронные медицинские записи) в единой информационной системе.</w:t>
      </w:r>
    </w:p>
    <w:p w14:paraId="1B304150" w14:textId="2546666B" w:rsidR="00B07A56" w:rsidRPr="009251F2" w:rsidRDefault="00B07A56" w:rsidP="00DD7A1F">
      <w:pPr>
        <w:spacing w:line="276" w:lineRule="auto"/>
        <w:rPr>
          <w:color w:val="000000" w:themeColor="text1"/>
          <w:sz w:val="28"/>
          <w:szCs w:val="28"/>
        </w:rPr>
      </w:pPr>
      <w:r w:rsidRPr="009251F2">
        <w:rPr>
          <w:color w:val="000000" w:themeColor="text1"/>
          <w:sz w:val="28"/>
          <w:szCs w:val="28"/>
        </w:rPr>
        <w:br w:type="page"/>
      </w:r>
    </w:p>
    <w:p w14:paraId="18D3CDDF" w14:textId="0D1B5029" w:rsidR="00B07A56" w:rsidRPr="008A6A29" w:rsidRDefault="00D03B91" w:rsidP="008A6A29">
      <w:pPr>
        <w:pStyle w:val="1"/>
        <w:rPr>
          <w:rFonts w:ascii="Times New Roman" w:hAnsi="Times New Roman" w:cs="Times New Roman"/>
          <w:color w:val="000000" w:themeColor="text1"/>
        </w:rPr>
      </w:pPr>
      <w:r w:rsidRPr="008A6A29">
        <w:rPr>
          <w:rFonts w:ascii="Times New Roman" w:hAnsi="Times New Roman" w:cs="Times New Roman"/>
          <w:color w:val="000000" w:themeColor="text1"/>
        </w:rPr>
        <w:lastRenderedPageBreak/>
        <w:t>Глава 1</w:t>
      </w:r>
      <w:r w:rsidR="008A6A29" w:rsidRPr="008A6A29">
        <w:rPr>
          <w:rFonts w:ascii="Times New Roman" w:hAnsi="Times New Roman" w:cs="Times New Roman"/>
          <w:color w:val="000000" w:themeColor="text1"/>
        </w:rPr>
        <w:t xml:space="preserve"> </w:t>
      </w:r>
      <w:r w:rsidR="008A6A29" w:rsidRPr="008A6A29">
        <w:rPr>
          <w:rFonts w:ascii="Times New Roman" w:hAnsi="Times New Roman" w:cs="Times New Roman"/>
          <w:color w:val="000000" w:themeColor="text1"/>
        </w:rPr>
        <w:t>Анализ предметной области автоматизации планов лечения</w:t>
      </w:r>
    </w:p>
    <w:p w14:paraId="19971A3E" w14:textId="7432034C" w:rsidR="00496371" w:rsidRPr="009251F2" w:rsidRDefault="00000000" w:rsidP="00DD7A1F">
      <w:pPr>
        <w:pStyle w:val="2"/>
        <w:spacing w:line="276" w:lineRule="auto"/>
        <w:rPr>
          <w:rFonts w:ascii="Times New Roman" w:hAnsi="Times New Roman" w:cs="Times New Roman"/>
          <w:color w:val="000000" w:themeColor="text1"/>
          <w:sz w:val="28"/>
          <w:szCs w:val="28"/>
        </w:rPr>
      </w:pPr>
      <w:bookmarkStart w:id="0" w:name="_heading=h.hgjva6icsjly" w:colFirst="0" w:colLast="0"/>
      <w:bookmarkEnd w:id="0"/>
      <w:r w:rsidRPr="009251F2">
        <w:rPr>
          <w:rFonts w:ascii="Times New Roman" w:hAnsi="Times New Roman" w:cs="Times New Roman"/>
          <w:color w:val="000000" w:themeColor="text1"/>
          <w:sz w:val="28"/>
          <w:szCs w:val="28"/>
        </w:rPr>
        <w:t>1.1 Особенности процесса построения плана лечения</w:t>
      </w:r>
    </w:p>
    <w:p w14:paraId="54D6831B"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Процесс построения плана лечения в современной медицинской практике представляет собой сложную многокомпонентную задачу, которая требует от врача системного подхода к анализу клинической ситуации и принятию обоснованных решений. План лечения можно определить как формализованную последовательность лечебно-диагностических мероприятий, разработанную на основе установленного диагноза с обязательным учетом индивидуальных особенностей пациента, его анамнеза, результатов объективного обследования, лабораторных и инструментальных исследований, а также данных о ранее проводимой терапии и ее эффективности. Этот процесс не является простым перечислением лекарственных средств или процедур, а представляет собой комплексную стратегию управления заболеванием, которая должна обеспечивать достижение клинических целей при минимальных рисках для пациента.</w:t>
      </w:r>
    </w:p>
    <w:p w14:paraId="447080B2"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На начальном этапе построения плана лечения врач проводит детальный анализ нозологической ситуации, определяя основной диагноз и сопутствующие патологии. Нозологический уровень предполагает выбор терапевтической стратегии в соответствии с установленными клиническими рекомендациями и стандартами лечения конкретного заболевания. Например, при выявлении артериальной гипертензии II стадии врач ориентируется на соответствующие протоколы, которые определяют целевые уровни артериального давления, предпочтительные классы антигипертензивных препаратов и базовые схемы терапии. Однако уже на этом этапе возникает необходимость учитывать не только основной диагноз, а всю совокупность клинических проблем пациента. При наличии сахарного диабета 2 типа, хронической болезни почек и ишемической болезни сердца выбор терапии становится значительно сложнее, поскольку препараты, эффективные для одного состояния, могут быть противопоказаны или требовать коррекции дозы при наличии других патологий.</w:t>
      </w:r>
    </w:p>
    <w:p w14:paraId="2B05F6FF" w14:textId="7DBB08C8"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Далее следует этап персонализации плана лечения, который является наиболее трудоемким и ответственным. Персонализация предполагает корректировку стандартных протоколов с учетом демографических характеристик пациента, функционального состояния органов и систем, особенностей фармакокинетики и </w:t>
      </w:r>
      <w:proofErr w:type="spellStart"/>
      <w:r w:rsidRPr="009251F2">
        <w:rPr>
          <w:color w:val="000000" w:themeColor="text1"/>
          <w:sz w:val="28"/>
          <w:szCs w:val="28"/>
        </w:rPr>
        <w:t>фармакодинамики</w:t>
      </w:r>
      <w:proofErr w:type="spellEnd"/>
      <w:r w:rsidRPr="009251F2">
        <w:rPr>
          <w:color w:val="000000" w:themeColor="text1"/>
          <w:sz w:val="28"/>
          <w:szCs w:val="28"/>
        </w:rPr>
        <w:t xml:space="preserve"> лекарственных средств в конкретных условиях. Возраст пациента играет ключевую роль, поскольку у лиц старше 65 лет наблюдается физиологическое снижение функции почек и печени, что существенно влияет на выбор дозировок и предпочтительных </w:t>
      </w:r>
      <w:r w:rsidRPr="009251F2">
        <w:rPr>
          <w:color w:val="000000" w:themeColor="text1"/>
          <w:sz w:val="28"/>
          <w:szCs w:val="28"/>
        </w:rPr>
        <w:lastRenderedPageBreak/>
        <w:t xml:space="preserve">путей выведения препаратов. </w:t>
      </w:r>
      <w:commentRangeStart w:id="1"/>
      <w:r w:rsidRPr="009251F2">
        <w:rPr>
          <w:color w:val="000000" w:themeColor="text1"/>
          <w:sz w:val="28"/>
          <w:szCs w:val="28"/>
        </w:rPr>
        <w:t xml:space="preserve">Сопутствующие заболевания создают дополнительные ограничения: например, при хронической болезни почек необходимо избегать </w:t>
      </w:r>
      <w:proofErr w:type="spellStart"/>
      <w:r w:rsidRPr="009251F2">
        <w:rPr>
          <w:color w:val="000000" w:themeColor="text1"/>
          <w:sz w:val="28"/>
          <w:szCs w:val="28"/>
        </w:rPr>
        <w:t>нефротоксичных</w:t>
      </w:r>
      <w:proofErr w:type="spellEnd"/>
      <w:r w:rsidRPr="009251F2">
        <w:rPr>
          <w:color w:val="000000" w:themeColor="text1"/>
          <w:sz w:val="28"/>
          <w:szCs w:val="28"/>
        </w:rPr>
        <w:t xml:space="preserve"> средств, при сердечной недостаточности - препаратов с выраженным отрицательным инотропным эффектом, при нарушениях ритма сердца - средств, удлиняющих интервал QT. Аллергологический анамнез также требует тщательного анализа, поскольку информация об индивидуальной непереносимости может быть разрозненной и содержаться в различных разделах медицинской документации.</w:t>
      </w:r>
      <w:commentRangeEnd w:id="1"/>
      <w:r w:rsidR="00435007" w:rsidRPr="009251F2">
        <w:rPr>
          <w:rStyle w:val="a6"/>
          <w:color w:val="000000" w:themeColor="text1"/>
          <w:sz w:val="28"/>
          <w:szCs w:val="28"/>
        </w:rPr>
        <w:commentReference w:id="1"/>
      </w:r>
    </w:p>
    <w:p w14:paraId="1EE14F4F" w14:textId="0C60B55A"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Результаты лабораторных и инструментальных исследований служат количественной основой для принятия решений. </w:t>
      </w:r>
      <w:commentRangeStart w:id="2"/>
      <w:r w:rsidRPr="009251F2">
        <w:rPr>
          <w:color w:val="000000" w:themeColor="text1"/>
          <w:sz w:val="28"/>
          <w:szCs w:val="28"/>
        </w:rPr>
        <w:t xml:space="preserve">Уровень креатинина и скорость клубочковой фильтрации определяют выбор </w:t>
      </w:r>
      <w:proofErr w:type="spellStart"/>
      <w:r w:rsidRPr="009251F2">
        <w:rPr>
          <w:color w:val="000000" w:themeColor="text1"/>
          <w:sz w:val="28"/>
          <w:szCs w:val="28"/>
        </w:rPr>
        <w:t>ренально-экскретируемых</w:t>
      </w:r>
      <w:proofErr w:type="spellEnd"/>
      <w:r w:rsidRPr="009251F2">
        <w:rPr>
          <w:color w:val="000000" w:themeColor="text1"/>
          <w:sz w:val="28"/>
          <w:szCs w:val="28"/>
        </w:rPr>
        <w:t xml:space="preserve"> препаратов, показатели функции печени влияют на </w:t>
      </w:r>
      <w:proofErr w:type="spellStart"/>
      <w:r w:rsidRPr="009251F2">
        <w:rPr>
          <w:color w:val="000000" w:themeColor="text1"/>
          <w:sz w:val="28"/>
          <w:szCs w:val="28"/>
        </w:rPr>
        <w:t>метаболизируемые</w:t>
      </w:r>
      <w:proofErr w:type="spellEnd"/>
      <w:r w:rsidRPr="009251F2">
        <w:rPr>
          <w:color w:val="000000" w:themeColor="text1"/>
          <w:sz w:val="28"/>
          <w:szCs w:val="28"/>
        </w:rPr>
        <w:t xml:space="preserve"> </w:t>
      </w:r>
      <w:proofErr w:type="spellStart"/>
      <w:r w:rsidRPr="009251F2">
        <w:rPr>
          <w:color w:val="000000" w:themeColor="text1"/>
          <w:sz w:val="28"/>
          <w:szCs w:val="28"/>
        </w:rPr>
        <w:t>гепатотоксичные</w:t>
      </w:r>
      <w:proofErr w:type="spellEnd"/>
      <w:r w:rsidRPr="009251F2">
        <w:rPr>
          <w:color w:val="000000" w:themeColor="text1"/>
          <w:sz w:val="28"/>
          <w:szCs w:val="28"/>
        </w:rPr>
        <w:t xml:space="preserve"> средства, коагулограмма необходима для коррекции антикоагулянтной терапии, уровень </w:t>
      </w:r>
      <w:proofErr w:type="spellStart"/>
      <w:r w:rsidRPr="009251F2">
        <w:rPr>
          <w:color w:val="000000" w:themeColor="text1"/>
          <w:sz w:val="28"/>
          <w:szCs w:val="28"/>
        </w:rPr>
        <w:t>гликогемоглобина</w:t>
      </w:r>
      <w:proofErr w:type="spellEnd"/>
      <w:r w:rsidRPr="009251F2">
        <w:rPr>
          <w:color w:val="000000" w:themeColor="text1"/>
          <w:sz w:val="28"/>
          <w:szCs w:val="28"/>
        </w:rPr>
        <w:t xml:space="preserve"> определяет интенсивность гипогликемической терапии. При этом врач должен не только интерпретировать абсолютные значения показателей, но и оценить их динамику, что особенно важно при хронических заболеваниях, где терапия носит длительный характер. Например, при сахарном диабете 2 типа врач анализирует не только текущий уровень HbA1c, но и скорость его изменения за последние 6-12 месяцев, частоту гипогликемий, массу тела пациента и его способность соблюдать диетические рекомендации.</w:t>
      </w:r>
      <w:commentRangeEnd w:id="2"/>
      <w:r w:rsidR="00435007" w:rsidRPr="009251F2">
        <w:rPr>
          <w:rStyle w:val="a6"/>
          <w:color w:val="000000" w:themeColor="text1"/>
          <w:sz w:val="28"/>
          <w:szCs w:val="28"/>
        </w:rPr>
        <w:commentReference w:id="2"/>
      </w:r>
    </w:p>
    <w:p w14:paraId="44AC45CB" w14:textId="38327C38"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Особое значение имеет учет ранее назначенной терапии и ее клинической эффективности. Пациент, получающий постоянную терапию, представляет собой сложную фармакологическую систему, где каждый новый препарат может существенно изменить фармакокинетические и фармакодинамические параметры уже существующих назначений. Врач обязан проверить совместимость новых средств с текущей схемой, оценить аддитивные или антагонистические эффекты, проанализировать суммарную нагрузку на органы детоксикации. Это особенно актуально для пациентов поликлинического профиля, где терапия назначается разными специалистами и часто носит </w:t>
      </w:r>
      <w:proofErr w:type="spellStart"/>
      <w:r w:rsidRPr="009251F2">
        <w:rPr>
          <w:color w:val="000000" w:themeColor="text1"/>
          <w:sz w:val="28"/>
          <w:szCs w:val="28"/>
        </w:rPr>
        <w:t>полиспециализированный</w:t>
      </w:r>
      <w:proofErr w:type="spellEnd"/>
      <w:r w:rsidRPr="009251F2">
        <w:rPr>
          <w:color w:val="000000" w:themeColor="text1"/>
          <w:sz w:val="28"/>
          <w:szCs w:val="28"/>
        </w:rPr>
        <w:t xml:space="preserve"> характер. Кардиолог может назначить статины и </w:t>
      </w:r>
      <w:proofErr w:type="spellStart"/>
      <w:r w:rsidRPr="009251F2">
        <w:rPr>
          <w:color w:val="000000" w:themeColor="text1"/>
          <w:sz w:val="28"/>
          <w:szCs w:val="28"/>
        </w:rPr>
        <w:t>антиагреганты</w:t>
      </w:r>
      <w:proofErr w:type="spellEnd"/>
      <w:r w:rsidRPr="009251F2">
        <w:rPr>
          <w:color w:val="000000" w:themeColor="text1"/>
          <w:sz w:val="28"/>
          <w:szCs w:val="28"/>
        </w:rPr>
        <w:t xml:space="preserve">, эндокринолог - </w:t>
      </w:r>
      <w:proofErr w:type="spellStart"/>
      <w:r w:rsidRPr="009251F2">
        <w:rPr>
          <w:color w:val="000000" w:themeColor="text1"/>
          <w:sz w:val="28"/>
          <w:szCs w:val="28"/>
        </w:rPr>
        <w:t>метформин</w:t>
      </w:r>
      <w:proofErr w:type="spellEnd"/>
      <w:r w:rsidRPr="009251F2">
        <w:rPr>
          <w:color w:val="000000" w:themeColor="text1"/>
          <w:sz w:val="28"/>
          <w:szCs w:val="28"/>
        </w:rPr>
        <w:t xml:space="preserve"> и ингибиторы ДПП-4, пульмонолог - ингаляционные глюкокортикоиды и бета-агонисты, невролог - антидепрессанты или противосудорожные средства. В результате формируется сложная </w:t>
      </w:r>
      <w:proofErr w:type="spellStart"/>
      <w:r w:rsidRPr="009251F2">
        <w:rPr>
          <w:color w:val="000000" w:themeColor="text1"/>
          <w:sz w:val="28"/>
          <w:szCs w:val="28"/>
        </w:rPr>
        <w:t>полимедикаментозная</w:t>
      </w:r>
      <w:proofErr w:type="spellEnd"/>
      <w:r w:rsidRPr="009251F2">
        <w:rPr>
          <w:color w:val="000000" w:themeColor="text1"/>
          <w:sz w:val="28"/>
          <w:szCs w:val="28"/>
        </w:rPr>
        <w:t xml:space="preserve"> схема, требующая постоянного мониторинга и оптимизации.</w:t>
      </w:r>
    </w:p>
    <w:p w14:paraId="1FFE4A26" w14:textId="0B86D583"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Мониторинг эффективности терапии составляет завершающий этап построения плана лечения. На этом этапе определяются критерии оценки успеха терапии, сроки контрольного обследования, частота лабораторного </w:t>
      </w:r>
      <w:r w:rsidRPr="009251F2">
        <w:rPr>
          <w:color w:val="000000" w:themeColor="text1"/>
          <w:sz w:val="28"/>
          <w:szCs w:val="28"/>
        </w:rPr>
        <w:lastRenderedPageBreak/>
        <w:t>мониторинга и алгоритмы корректировки назначений. Например, при артериальной гипертензии контрольное измерение артериального давления проводится через 2-4 недели после начала терапии, при сахарном диабете - повторный анализ HbA1c через 3 месяца, при антикоагулянтной терапии - регулярный мониторинг МНО. Важно заранее предусмотреть план действий при недостаточной эффективности базовой терапии, что позволяет избежать задержек в достижении целевых показателей и минимизировать риск осложнений.</w:t>
      </w:r>
    </w:p>
    <w:p w14:paraId="796F5FA1"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В реальной клинической практике процесс построения плана лечения осложняется рядом факторов, существенно повышающих когнитивную нагрузку на врача. Во-первых, это информационная перегрузка: современная электронная медицинская карта содержит сотни страниц данных, включая результаты многолетних наблюдений, назначения разных специалистов, динамику лабораторных показателей и инструментальные исследования. Врач физически не способен проанализировать весь объем информации за время одного приема, что приводит к выборочному восприятию наиболее очевидных данных и игнорированию менее заметных, но потенциально значимых факторов. Во-вторых, временные ограничения: в условиях высокой посещаемости поликлиник на одного пациента отводится </w:t>
      </w:r>
      <w:commentRangeStart w:id="3"/>
      <w:r w:rsidRPr="009251F2">
        <w:rPr>
          <w:color w:val="000000" w:themeColor="text1"/>
          <w:sz w:val="28"/>
          <w:szCs w:val="28"/>
        </w:rPr>
        <w:t>10-15 минут</w:t>
      </w:r>
      <w:commentRangeEnd w:id="3"/>
      <w:r w:rsidR="00435007" w:rsidRPr="009251F2">
        <w:rPr>
          <w:rStyle w:val="a6"/>
          <w:color w:val="000000" w:themeColor="text1"/>
          <w:sz w:val="28"/>
          <w:szCs w:val="28"/>
        </w:rPr>
        <w:commentReference w:id="3"/>
      </w:r>
      <w:r w:rsidRPr="009251F2">
        <w:rPr>
          <w:color w:val="000000" w:themeColor="text1"/>
          <w:sz w:val="28"/>
          <w:szCs w:val="28"/>
        </w:rPr>
        <w:t>, из которых значительная часть уходит на коммуникацию, документирование и административные процедуры. Фактически на анализ клинической ситуации и построение плана лечения остается 3-5 минут, что недостаточно даже для опытного специалиста.</w:t>
      </w:r>
    </w:p>
    <w:p w14:paraId="40B49CCC" w14:textId="1F22B32A"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Еще одной серьезной проблемой является вариабельность врачебных решений. Исследования показывают, что при одинаковых клинических данных разные врачи назначают существенно отличающиеся схемы терапии. Эта вариабельность достигает 30-50% и обусловлена индивидуальным опытом врача, его специализацией, доступом к актуальным клиническим рекомендациям и субъективными предпочтениями. Разные подходы могут быть клинически обоснованными, но их эффективность для конкретного пациента существенно различается. Такая вариабельность не только снижает качество помощи, но и затрудняет стандартизацию и контроль качества медицинских услуг.</w:t>
      </w:r>
    </w:p>
    <w:p w14:paraId="754691C6" w14:textId="0DD2FF6B" w:rsidR="00496371" w:rsidRPr="009251F2" w:rsidRDefault="00000000" w:rsidP="00DD7A1F">
      <w:pPr>
        <w:spacing w:line="276" w:lineRule="auto"/>
        <w:ind w:firstLine="709"/>
        <w:jc w:val="both"/>
        <w:rPr>
          <w:color w:val="000000" w:themeColor="text1"/>
          <w:sz w:val="28"/>
          <w:szCs w:val="28"/>
        </w:rPr>
      </w:pPr>
      <w:commentRangeStart w:id="4"/>
      <w:r w:rsidRPr="009251F2">
        <w:rPr>
          <w:color w:val="000000" w:themeColor="text1"/>
          <w:sz w:val="28"/>
          <w:szCs w:val="28"/>
        </w:rPr>
        <w:t xml:space="preserve">Лекарственные взаимодействия составляют отдельную категорию рисков, требующих систематического анализа при построении плана лечения. Современные базы данных, такие как </w:t>
      </w:r>
      <w:proofErr w:type="spellStart"/>
      <w:r w:rsidRPr="009251F2">
        <w:rPr>
          <w:color w:val="000000" w:themeColor="text1"/>
          <w:sz w:val="28"/>
          <w:szCs w:val="28"/>
        </w:rPr>
        <w:t>Micromedex</w:t>
      </w:r>
      <w:proofErr w:type="spellEnd"/>
      <w:r w:rsidRPr="009251F2">
        <w:rPr>
          <w:color w:val="000000" w:themeColor="text1"/>
          <w:sz w:val="28"/>
          <w:szCs w:val="28"/>
        </w:rPr>
        <w:t xml:space="preserve"> и </w:t>
      </w:r>
      <w:proofErr w:type="spellStart"/>
      <w:r w:rsidRPr="009251F2">
        <w:rPr>
          <w:color w:val="000000" w:themeColor="text1"/>
          <w:sz w:val="28"/>
          <w:szCs w:val="28"/>
        </w:rPr>
        <w:t>DrugBank</w:t>
      </w:r>
      <w:proofErr w:type="spellEnd"/>
      <w:r w:rsidRPr="009251F2">
        <w:rPr>
          <w:color w:val="000000" w:themeColor="text1"/>
          <w:sz w:val="28"/>
          <w:szCs w:val="28"/>
        </w:rPr>
        <w:t xml:space="preserve">, содержат информацию о десятках тысяч возможных взаимодействий между препаратами, однако их использование в повседневной практике ограничено. </w:t>
      </w:r>
      <w:commentRangeEnd w:id="4"/>
      <w:r w:rsidR="00435007" w:rsidRPr="009251F2">
        <w:rPr>
          <w:rStyle w:val="a6"/>
          <w:color w:val="000000" w:themeColor="text1"/>
          <w:sz w:val="28"/>
          <w:szCs w:val="28"/>
        </w:rPr>
        <w:commentReference w:id="4"/>
      </w:r>
      <w:r w:rsidRPr="009251F2">
        <w:rPr>
          <w:color w:val="000000" w:themeColor="text1"/>
          <w:sz w:val="28"/>
          <w:szCs w:val="28"/>
        </w:rPr>
        <w:t xml:space="preserve">Во-первых, врач не может проверить все возможные комбинации вручную, </w:t>
      </w:r>
      <w:r w:rsidRPr="009251F2">
        <w:rPr>
          <w:color w:val="000000" w:themeColor="text1"/>
          <w:sz w:val="28"/>
          <w:szCs w:val="28"/>
        </w:rPr>
        <w:lastRenderedPageBreak/>
        <w:t xml:space="preserve">особенно при наличии более 4 препаратов в схеме. Во-вторых, значительная часть взаимодействий имеет вероятностный характер и зависит от индивидуальных особенностей пациента, дозировок, длительности терапии и сопутствующей патологии. В-третьих, существуют так называемые </w:t>
      </w:r>
      <w:proofErr w:type="spellStart"/>
      <w:r w:rsidRPr="009251F2">
        <w:rPr>
          <w:color w:val="000000" w:themeColor="text1"/>
          <w:sz w:val="28"/>
          <w:szCs w:val="28"/>
        </w:rPr>
        <w:t>триадные</w:t>
      </w:r>
      <w:proofErr w:type="spellEnd"/>
      <w:r w:rsidRPr="009251F2">
        <w:rPr>
          <w:color w:val="000000" w:themeColor="text1"/>
          <w:sz w:val="28"/>
          <w:szCs w:val="28"/>
        </w:rPr>
        <w:t xml:space="preserve"> и полимерные взаимодействия, когда риск возникает не при парном сочетании препаратов, а при их совместном применении в определенной последовательности или комбинации. Такие эффекты практически невозможно предсказать без применения методов машинного обучения и </w:t>
      </w:r>
      <w:proofErr w:type="spellStart"/>
      <w:r w:rsidRPr="009251F2">
        <w:rPr>
          <w:color w:val="000000" w:themeColor="text1"/>
          <w:sz w:val="28"/>
          <w:szCs w:val="28"/>
        </w:rPr>
        <w:t>графового</w:t>
      </w:r>
      <w:proofErr w:type="spellEnd"/>
      <w:r w:rsidRPr="009251F2">
        <w:rPr>
          <w:color w:val="000000" w:themeColor="text1"/>
          <w:sz w:val="28"/>
          <w:szCs w:val="28"/>
        </w:rPr>
        <w:t xml:space="preserve"> анализа.</w:t>
      </w:r>
    </w:p>
    <w:p w14:paraId="2F534D4B" w14:textId="7BAD969E"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Экономические аспекты построения плана лечения также нельзя недооценивать. В условиях ограниченных бюджетов здравоохранения оптимизация терапии становится важным фактором снижения затрат. Комбинации с фиксированными дозами упрощают режим приема и повышают приверженность. Выбор пероральных форм вместо инъекционных снижает затраты на медицинский персонал. Однако рациональная </w:t>
      </w:r>
      <w:proofErr w:type="spellStart"/>
      <w:r w:rsidRPr="009251F2">
        <w:rPr>
          <w:color w:val="000000" w:themeColor="text1"/>
          <w:sz w:val="28"/>
          <w:szCs w:val="28"/>
        </w:rPr>
        <w:t>фармакоэкономическая</w:t>
      </w:r>
      <w:proofErr w:type="spellEnd"/>
      <w:r w:rsidRPr="009251F2">
        <w:rPr>
          <w:color w:val="000000" w:themeColor="text1"/>
          <w:sz w:val="28"/>
          <w:szCs w:val="28"/>
        </w:rPr>
        <w:t xml:space="preserve"> оптимизация требует глубокого анализа не только стоимости препаратов, но и прогнозируемой эффективности, частоты госпитализаций, длительности нетрудоспособности и других долгосрочных эффектов, что выходит далеко за рамки возможностей ручного анализа.</w:t>
      </w:r>
    </w:p>
    <w:p w14:paraId="21FF27B8" w14:textId="665EFA42"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Временные затраты на построение плана лечения также имеют большое значение. В среднем врач тратит 15-30 минут на составление плана лечения для одного сложного пациента, включая поиск информации в справочниках, проверку взаимодействий, расчет доз и оформление документации. При приеме 25-30 пациентов в день суммарные временные потери достигают 6-10 часов, что существенно снижает качество медицинской помощи и увеличивает риск выгорания персонала. Автоматизация этого процесса могла бы сократить время до 2-3 минут на пациента, высвободив ресурсы для более качественной коммуникации и диагностики.</w:t>
      </w:r>
    </w:p>
    <w:p w14:paraId="54A3731E"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Проблема когнитивных искажений в принятии врачебных решений также существенно влияет на качество планов лечения. Под давлением времени и информационной перегрузки врач склонен использовать эвристики и стереотипы вместо систематического анализа. Например, эффект доступности заставляет врача назначать наиболее знакомые препараты, эффект подтверждения приводит к игнорированию противоречащих данных, эффект якоря фиксирует внимание на первоначальном диагнозе. Эти когнитивные искажения особенно проявляются при работе с </w:t>
      </w:r>
      <w:commentRangeStart w:id="5"/>
      <w:proofErr w:type="spellStart"/>
      <w:r w:rsidRPr="009251F2">
        <w:rPr>
          <w:color w:val="000000" w:themeColor="text1"/>
          <w:sz w:val="28"/>
          <w:szCs w:val="28"/>
        </w:rPr>
        <w:t>полиморбидными</w:t>
      </w:r>
      <w:proofErr w:type="spellEnd"/>
      <w:r w:rsidRPr="009251F2">
        <w:rPr>
          <w:color w:val="000000" w:themeColor="text1"/>
          <w:sz w:val="28"/>
          <w:szCs w:val="28"/>
        </w:rPr>
        <w:t xml:space="preserve"> </w:t>
      </w:r>
      <w:commentRangeEnd w:id="5"/>
      <w:r w:rsidR="005719F0" w:rsidRPr="009251F2">
        <w:rPr>
          <w:rStyle w:val="a6"/>
          <w:color w:val="000000" w:themeColor="text1"/>
          <w:sz w:val="28"/>
          <w:szCs w:val="28"/>
        </w:rPr>
        <w:commentReference w:id="5"/>
      </w:r>
      <w:r w:rsidRPr="009251F2">
        <w:rPr>
          <w:color w:val="000000" w:themeColor="text1"/>
          <w:sz w:val="28"/>
          <w:szCs w:val="28"/>
        </w:rPr>
        <w:t>пациентами, где правильное решение требует комплексного подхода.</w:t>
      </w:r>
    </w:p>
    <w:p w14:paraId="1D84255C" w14:textId="68F200BF"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В контексте российской системы здравоохранения особую роль играет нормативно-правовая база, определяющая стандарты оказания медицинской </w:t>
      </w:r>
      <w:r w:rsidRPr="009251F2">
        <w:rPr>
          <w:color w:val="000000" w:themeColor="text1"/>
          <w:sz w:val="28"/>
          <w:szCs w:val="28"/>
        </w:rPr>
        <w:lastRenderedPageBreak/>
        <w:t>помощи. Клинические рекомендации и стандарты диагностики и лечения, утвержденные Минздравом РФ, устанавливают обязательные рамки терапии для каждой нозологии.</w:t>
      </w:r>
    </w:p>
    <w:p w14:paraId="1827AF49" w14:textId="61E099DC" w:rsidR="00220768" w:rsidRPr="009251F2" w:rsidRDefault="00555D51" w:rsidP="00DD7A1F">
      <w:pPr>
        <w:spacing w:line="276" w:lineRule="auto"/>
        <w:ind w:firstLine="709"/>
        <w:jc w:val="both"/>
        <w:rPr>
          <w:color w:val="000000" w:themeColor="text1"/>
          <w:sz w:val="28"/>
          <w:szCs w:val="28"/>
        </w:rPr>
      </w:pPr>
      <w:r w:rsidRPr="009251F2">
        <w:rPr>
          <w:color w:val="000000" w:themeColor="text1"/>
          <w:sz w:val="28"/>
          <w:szCs w:val="28"/>
        </w:rPr>
        <w:t>Портала «</w:t>
      </w:r>
      <w:commentRangeStart w:id="6"/>
      <w:r w:rsidR="00220768" w:rsidRPr="009251F2">
        <w:rPr>
          <w:color w:val="000000" w:themeColor="text1"/>
          <w:sz w:val="28"/>
          <w:szCs w:val="28"/>
        </w:rPr>
        <w:t>Клинические рекомендации»</w:t>
      </w:r>
      <w:commentRangeEnd w:id="6"/>
      <w:r w:rsidR="00220768" w:rsidRPr="009251F2">
        <w:rPr>
          <w:rStyle w:val="a6"/>
          <w:rFonts w:eastAsia="Calibri"/>
          <w:color w:val="000000" w:themeColor="text1"/>
          <w:sz w:val="28"/>
          <w:szCs w:val="28"/>
          <w:lang w:val="ru"/>
        </w:rPr>
        <w:commentReference w:id="6"/>
      </w:r>
      <w:r w:rsidR="00220768" w:rsidRPr="009251F2">
        <w:rPr>
          <w:color w:val="000000" w:themeColor="text1"/>
          <w:sz w:val="28"/>
          <w:szCs w:val="28"/>
        </w:rPr>
        <w:t>Минздрава России предоставляет централизованный доступ к ключевым медицинским справочникам и классификаторам. В первую очередь это клинические рекомендации, утвержденные Минздравом России, которые содержат стандартизированные алгоритмы диагностики, лечения и реабилитации пациентов. Интеграция данных рекомендаций в автоматизированную систему позволит реализовать функции интеллектуальной поддержки врачебных решений: при вводе диагноза система сможет автоматически предлагать соответствующий протокол ведения пациента, перечень необходимых исследований, критерии госпитализации и маршрутизации.</w:t>
      </w:r>
    </w:p>
    <w:p w14:paraId="48317380" w14:textId="3FA221FF" w:rsidR="00220768" w:rsidRPr="009251F2" w:rsidRDefault="00220768" w:rsidP="00DD7A1F">
      <w:pPr>
        <w:spacing w:line="276" w:lineRule="auto"/>
        <w:ind w:firstLine="709"/>
        <w:jc w:val="both"/>
        <w:rPr>
          <w:color w:val="000000" w:themeColor="text1"/>
          <w:sz w:val="28"/>
          <w:szCs w:val="28"/>
        </w:rPr>
      </w:pPr>
      <w:r w:rsidRPr="009251F2">
        <w:rPr>
          <w:color w:val="000000" w:themeColor="text1"/>
          <w:sz w:val="28"/>
          <w:szCs w:val="28"/>
        </w:rPr>
        <w:t>Важным компонентом является справочник МКБ-10, обеспечивающий стандартизацию кодирования диагнозов. Его использование в системе позволит унифицировать ввод диагностической информации, обеспечить корректную статистическую обработку данных и автоматическую связь диагнозов с соответствующими клиническими рекомендациями. Номенклатура медицинских услуг, также представленная на портале, необходима для автоматизации тарификации, планирования ресурсов и формирования регламентированной отчетности в рамках ОМС и государственных заданий.</w:t>
      </w:r>
    </w:p>
    <w:p w14:paraId="31517AA0" w14:textId="59AC07DE" w:rsidR="00220768" w:rsidRPr="009251F2" w:rsidRDefault="00220768" w:rsidP="00DD7A1F">
      <w:pPr>
        <w:spacing w:line="276" w:lineRule="auto"/>
        <w:ind w:firstLine="709"/>
        <w:jc w:val="both"/>
        <w:rPr>
          <w:color w:val="000000" w:themeColor="text1"/>
          <w:sz w:val="28"/>
          <w:szCs w:val="28"/>
        </w:rPr>
      </w:pPr>
      <w:r w:rsidRPr="009251F2">
        <w:rPr>
          <w:color w:val="000000" w:themeColor="text1"/>
          <w:sz w:val="28"/>
          <w:szCs w:val="28"/>
        </w:rPr>
        <w:t>Критерии оценки качества медицинской помощи, опубликованные в справочнике, могут быть использованы для реализации автоматического контроля соответствия оказанной помощи утвержденным стандартам. Система сможет в режиме реального времени анализировать назначенные мероприятия, выявлять отклонения от протоколов и формировать показатели качества для мониторинга работы медицинских организаций. Перечень жизненно необходимых и важнейших лекарственных препаратов (ЖНВЛП) обеспечит поддержку принятия решений при назначении медикаментозной терапии и контроль за льготным лекарственным обеспечением.</w:t>
      </w:r>
    </w:p>
    <w:p w14:paraId="31D9430B" w14:textId="77777777" w:rsidR="00DD7A1F" w:rsidRPr="009251F2" w:rsidRDefault="00220768" w:rsidP="00DD7A1F">
      <w:pPr>
        <w:spacing w:line="276" w:lineRule="auto"/>
        <w:ind w:firstLine="709"/>
        <w:jc w:val="both"/>
        <w:rPr>
          <w:color w:val="000000" w:themeColor="text1"/>
          <w:sz w:val="28"/>
          <w:szCs w:val="28"/>
        </w:rPr>
      </w:pPr>
      <w:r w:rsidRPr="009251F2">
        <w:rPr>
          <w:color w:val="000000" w:themeColor="text1"/>
          <w:sz w:val="28"/>
          <w:szCs w:val="28"/>
        </w:rPr>
        <w:t>Портал интегрирован с Федеральной электронной медицинской библиотекой и является частью единой государственной информационной системы в сфере здравоохранения, что обеспечивает единое пространство нормативных данных для всех регионов, возможность централизованного обновления справочников в ЕМИАС и юридическую значимость используемых клинических протоколов.</w:t>
      </w:r>
      <w:bookmarkStart w:id="7" w:name="_heading=h.3etf29m9uygl" w:colFirst="0" w:colLast="0"/>
      <w:bookmarkEnd w:id="7"/>
    </w:p>
    <w:p w14:paraId="1EB00180"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В заключение следует отметить, что процесс построения плана лечения в современной поликлинической практике представляет собой чрезвычайно </w:t>
      </w:r>
      <w:r w:rsidRPr="009251F2">
        <w:rPr>
          <w:color w:val="000000" w:themeColor="text1"/>
          <w:sz w:val="28"/>
          <w:szCs w:val="28"/>
        </w:rPr>
        <w:lastRenderedPageBreak/>
        <w:t>сложную задачу, требующую одновременного учета десятков факторов различной природы. Традиционный ручной подход не справляется с этой нагрузкой, что приводит к вариабельности решений, рискам полипрагмазии, несоответствию стандартам и нерациональным затратам времени. Автоматизация и интеллектуализация этого процесса становятся необходимостью, способной существенно повысить качество медицинской помощи.</w:t>
      </w:r>
    </w:p>
    <w:p w14:paraId="2D5C93E4" w14:textId="53A25916" w:rsidR="00B9625E" w:rsidRPr="009251F2" w:rsidRDefault="00B9625E" w:rsidP="00DD7A1F">
      <w:pPr>
        <w:spacing w:line="276" w:lineRule="auto"/>
        <w:rPr>
          <w:color w:val="000000" w:themeColor="text1"/>
          <w:sz w:val="28"/>
          <w:szCs w:val="28"/>
        </w:rPr>
      </w:pPr>
      <w:r w:rsidRPr="009251F2">
        <w:rPr>
          <w:color w:val="000000" w:themeColor="text1"/>
          <w:sz w:val="28"/>
          <w:szCs w:val="28"/>
        </w:rPr>
        <w:br w:type="page"/>
      </w:r>
    </w:p>
    <w:p w14:paraId="01E48C33" w14:textId="234A8E7E" w:rsidR="00B9625E" w:rsidRPr="009251F2" w:rsidRDefault="00B9625E" w:rsidP="00DD7A1F">
      <w:pPr>
        <w:pStyle w:val="2"/>
        <w:spacing w:line="276" w:lineRule="auto"/>
        <w:rPr>
          <w:rFonts w:ascii="Times New Roman" w:hAnsi="Times New Roman" w:cs="Times New Roman"/>
          <w:color w:val="000000" w:themeColor="text1"/>
          <w:sz w:val="28"/>
          <w:szCs w:val="28"/>
        </w:rPr>
      </w:pPr>
      <w:r w:rsidRPr="009251F2">
        <w:rPr>
          <w:rFonts w:ascii="Times New Roman" w:hAnsi="Times New Roman" w:cs="Times New Roman"/>
          <w:color w:val="000000" w:themeColor="text1"/>
          <w:sz w:val="28"/>
          <w:szCs w:val="28"/>
          <w:lang w:val="ru-RU"/>
        </w:rPr>
        <w:lastRenderedPageBreak/>
        <w:t xml:space="preserve">1.2 </w:t>
      </w:r>
      <w:r w:rsidRPr="009251F2">
        <w:rPr>
          <w:rFonts w:ascii="Times New Roman" w:hAnsi="Times New Roman" w:cs="Times New Roman"/>
          <w:color w:val="000000" w:themeColor="text1"/>
          <w:sz w:val="28"/>
          <w:szCs w:val="28"/>
        </w:rPr>
        <w:t>Анализ дефицита медицинских кадров в России</w:t>
      </w:r>
    </w:p>
    <w:p w14:paraId="37E33D85" w14:textId="0F935807"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Современная система здравоохранения России сталкивается с фундаментальными вызовами, связанными с неравномерным распределением медицинских кадров, что напрямую влияет на доступность и качество медицинской помощи населению. </w:t>
      </w:r>
      <w:commentRangeStart w:id="8"/>
      <w:r w:rsidRPr="009251F2">
        <w:rPr>
          <w:color w:val="000000" w:themeColor="text1"/>
          <w:sz w:val="28"/>
          <w:szCs w:val="28"/>
        </w:rPr>
        <w:t>Исследование проекта «Если быть точным», опубликованное в 2025 году</w:t>
      </w:r>
      <w:commentRangeEnd w:id="8"/>
      <w:r w:rsidR="00DD7A1F" w:rsidRPr="009251F2">
        <w:rPr>
          <w:rStyle w:val="a6"/>
          <w:rFonts w:eastAsia="Calibri"/>
          <w:color w:val="000000" w:themeColor="text1"/>
          <w:sz w:val="28"/>
          <w:szCs w:val="28"/>
          <w:lang w:val="ru"/>
        </w:rPr>
        <w:commentReference w:id="8"/>
      </w:r>
      <w:r w:rsidRPr="009251F2">
        <w:rPr>
          <w:color w:val="000000" w:themeColor="text1"/>
          <w:sz w:val="28"/>
          <w:szCs w:val="28"/>
        </w:rPr>
        <w:t xml:space="preserve">, представляет собой комплексный статистический анализ, основанный на открытых данных Росстата, Минздрава РФ и территориальных фондов ОМС за период 2000-2023 годов. Авторы исследования выявили парадоксальную ситуацию: несмотря на достижение рекордного количества врачей в абсолютных цифрах - 758 тысяч специалистов в 2023 году, обеспеченность населения врачами в государственных клиниках снизилась с 42,2 до 38,2 на 10 тысяч человек за 25 лет. Этот дисбаланс обусловлен структурными изменениями в системе здравоохранения, включая отток специалистов из государственных учреждений в частный сектор, неравномерную региональную дифференциацию и диспропорции по медицинским специальностям. Данное исследование приобретает особую актуальность в контексте разработки автоматизированных систем поддержки принятия врачебных решений, поскольку дефицит кадров особенно остро ощущается в первичном звене, где нагрузка на терапевтов и врачей скорой помощи достигла критических значений. </w:t>
      </w:r>
    </w:p>
    <w:p w14:paraId="23BBEB9D" w14:textId="43752970"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Методология исследования «Если быть точным» основана на сопоставимом анализе данных формы 3-МЗ «Сведения о численной силе медицинских работников», медицинских организаций и их материально-технической базе. Авторы рассчитали обеспеченность населения врачами по 18 ключевым специальностям в государственных учреждениях, используя нормативы Минздрава РФ (например, 12,5 терапевтов на 10 тысяч населения в поликлиниках, 0,5 кардиолога, 0,3 онколога). Особое внимание уделено первичному звену здравоохранения - участковым терапевтам, педиатрам и врачам общей практики, которые обеспечивают 85% всех обращений населения. Анализ охватывает 85 субъектов РФ с детализацией по типам медицинских организаций (поликлиники, стационары, скорая помощь) и выявляет системные диспропорции: в то время как общая численность врачей растет, их присутствие в государственных поликлиниках сокращается, а нагрузка на оставшихся специалистов увеличивается в 1,5-2 раза по сравнению с рекомендуемыми нормами. Исследование демонстрирует, что простое увеличение числа выпускников медицинских вузов не решает проблему, поскольку 24-28% молодых специалистов уходят в частный сектор или смежные отрасли в первые три года после ординатуры.</w:t>
      </w:r>
    </w:p>
    <w:p w14:paraId="7B4ABDC6" w14:textId="3CF3D789"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lastRenderedPageBreak/>
        <w:t>Наиболее острая нехватка кадров наблюдается в первичном звене государственной медицины, где обеспеченность участковыми терапевтами составляет всего 9,8 на 10 тысяч населения при норме 12,5. В 2023 году в государственных поликлиниках работало 142 тысячи терапевтов, что на 18% ниже уровня 2010 года с учетом роста населения. Нагрузка на одного терапевта достигла 2 184 прикрепленных пациента против рекомендуемых 1 700, что приводит к сокращению времени консультации до 8-12 минут вместо нормативных 15-18. Аналогичная ситуация складывается с педиатрами: обеспеченность 17,4 на 10 тысяч детей при норме 20,0, с нагрузкой 1 892 ребенка на врача. Дефицит врачей общей практики еще более драматичен - 2,1 на 10 тысяч населения при норме 4,2, что особенно критично в сельских районах, где 68% поликлиник не имеют ни одного специалиста этой категории. Исследование подчеркивает, что дефицит в первичном звене приводит к перераспределению нагрузки на скорую помощь: количество вызовов бригад скорой помощи выросло на 34% за 2018-2023 годы, при обеспеченности врачами скорой всего 0,46 на 10 тысяч населения против нормы 0,64.</w:t>
      </w:r>
    </w:p>
    <w:p w14:paraId="7D5F49AA" w14:textId="71A07497"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В специализированной медицинской помощи ситуация характеризуется значительными диспропорциями по специальностям. Наиболее острая нехватка наблюдается у государственных стоматологов - обеспеченность 0,89 на 10 тысяч населения при норме 4,2, что означает дефицит в 4,7 раза. В 78 субъектах РФ стоматологическая помощь в государственных клиниках фактически недоступна: средняя очередь на прием составляет 47 дней, а 42% поликлиник не имеют штатных стоматологов. Урологи и гастроэнтерологи также испытывают системный дефицит: урологов 0,41 против нормы 0,61 (дефицит 33%), гастроэнтерологов 0,19 против 0,22 (дефицит 14%). Отоларингологи обеспечены на уровне 0,62 при норме 0,66, что создает проблемы с доступностью ЛОР-помощи в амбулаторном звене. Напротив, ряд специальностей демонстрирует избыточную обеспеченность, сосредоточенную в крупных федеральных центрах: кардиологов 0,95 против нормы 0,5 (профицит 90%), онкологов 0,77 против 0,3 (профицит 157%). Однако эти специалисты работают преимущественно в стационарах третьего уровня, недоступных для 76% населения, проживающего за пределами миллионных городов.</w:t>
      </w:r>
    </w:p>
    <w:p w14:paraId="4B99FECF" w14:textId="33A5AC2F"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Региональные различия в обеспеченности кадрами носят драматический характер и напрямую коррелируют с социально-экономическим развитием субъектов РФ. Лидерство по обеспеченности терапевтами демонстрируют Санкт-Петербург (14,2 на 10 тысяч), Ямало-Ненецкий АО (13,8) и Москва (13,1), где средняя нагрузка составляет 1 420 пациентов на врача. Худшие </w:t>
      </w:r>
      <w:r w:rsidRPr="009251F2">
        <w:rPr>
          <w:color w:val="000000" w:themeColor="text1"/>
          <w:sz w:val="28"/>
          <w:szCs w:val="28"/>
        </w:rPr>
        <w:lastRenderedPageBreak/>
        <w:t>показатели зафиксированы в Еврейской АО (7,4 терапевта), Псковской (7,9) и Калужской (8,1) областях, где нагрузка достигает 2 784 пациентов на специалиста. По стоматологам разрыв между лучшими и худшими регионами составляет 8,7 раза: Чукотка - 4,2 стоматолога на 10 тысяч, Ингушетия - 0,48. Урологическая помощь недоступна в 19 сельских районах Сибири и Дальнего Востока, где обеспеченность ниже 0,2 на 10 тысяч. Исследование подчеркивает прямую связь между дефицитом кадров и смертностью: в регионах с обеспеченностью терапевтов ниже 9,0 на 10 тысяч средняя продолжительность жизни на 2,8 года ниже, а смертность от управляемых причин (инфаркт, инсульт, сепсис) на 34% выше.</w:t>
      </w:r>
    </w:p>
    <w:p w14:paraId="6DD1355F" w14:textId="666EA219"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Структурные причины дефицита медицинских кадров многофакторный и включают демографические, экономические и организационные аспекты. Демографический фактор связан с массовым выходом на пенсию врачей старше 60 лет: 28% терапевтов и 34% педиатров имеют возраст 60+, а приток молодых специалистов покрывает лишь 42% вакансий. Экономический фактор проявляется в низкой конкурентоспособности зарплат в государственном секторе: средняя зарплата терапевта в поликлинике 124 тысячи рублей против 284 тысяч в частных клиниках. За 2018-2023 годы отток врачей из государственных учреждений составил 47 тысяч специалистов, из которых 68% перешли в частный сектор. Организационный фактор включает перегруженность участковых врачей административной работой (42% рабочего времени), отсутствие карьерного роста и несовершенство системы непрерывного медицинского образования. Исследование отмечает, что 56% вакансий терапевтов в сельской местности остаются незаполненными более 2 лет из-за отсутствия жилья, транспорта и инфраструктуры.</w:t>
      </w:r>
    </w:p>
    <w:p w14:paraId="0DF9661D" w14:textId="64403E3F"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Динамика кадрового дефицита демонстрирует тревожные тенденции. По данным Росстата за 2024 год, общее число врачей сократилось на 8,9 тысячи до 749,9 тысячи человек, что стало первым снижением с 2005 года. Наиболее драматично сокращение произошло по ключевым специальностям: терапевтов стало меньше на 4,2 тысячи (-2,8%), хирургов - на 3,1 тысячи (-4,7%), акушеров-гинекологов - на 2,8 тысячи (-3,4%), офтальмологов - на 2,4 тысячи (-5,1%). Общее число педиатров упало до уровня 2020 года, а врачей скорой помощи - до уровня 2017 года. Глава Минздрава Михаил Мурашко в феврале 2025 года подтвердил дефицит 23,3 тысячи врачей и 63,6 тысячи среднего медицинского персонала, отметив отток специалистов старше 60 лет после пандемии COVID-19. Счетная палата РФ оценивает дефицит в первичном звене в 23 тысячи врачей и 75 тысяч медсестер, с оттоком кадров в 25 регионах страны.</w:t>
      </w:r>
    </w:p>
    <w:p w14:paraId="33CF2FE4" w14:textId="6CC8CAD0"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lastRenderedPageBreak/>
        <w:t>Влияние кадрового дефицита на качество медицинской помощи носит системный характер. В поликлиниках с нагрузкой выше 2 200 пациентов на терапевта время на прием сокращается до 7-9 минут, что повышает риск диагностических ошибок на 28% и несоответствие назначений клиническим рекомендациям на 34%. Увеличение нагрузки на скорую помощь привело к росту времени ожидания бригады с 12 до 24 минут в городских условиях и с 28 до 47 минут в сельской местности. Дефицит стоматологов в государственных клиниках привел к тому, что 68% плановой стоматологической помощи перешло в частный сектор, недоступный для 54% населения с доходом ниже прожиточного минимума. Исследование «Если быть точным» демонстрирует прямую корреляцию между обеспеченностью урологами и выявляемостью рака простаты на ранних стадиях (r=0,84), а также между дефицитом гастроэнтерологов и госпитализацией по поводу осложнений язвенной болезни (r=0,76).</w:t>
      </w:r>
    </w:p>
    <w:p w14:paraId="2E6D1100" w14:textId="598668AF"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Меры государственной политики по преодолению кадрового дефицита включают программу «Земский доктор» (5,1 миллиарда рублей в 2025 году), целевое обучение по дефицитным специальностям (18 тысяч бюджетных мест) и повышение зарплат (МРОТ медработников 78 тысяч рублей). Однако исследование показывает ограниченную эффективность этих мер: за 2021-2024 годы программа «Земский доктор» привлекла лишь 14% специалистов в сельскую местность на постоянной основе, целевое обучение покрывает 23% вакансий, а реальный рост зарплат в первичном звене составил 18% против 47% инфляции. Авторы исследования предлагают системные меры: оптимизация административной нагрузки (с 42% до 15% времени), развитие телемедицины для разгрузки первичного звена, внедрение автоматизированных систем поддержки решений для компенсации дефицита узких специалистов и реформу системы непрерывного образования с акцентом на практические навыки.</w:t>
      </w:r>
    </w:p>
    <w:p w14:paraId="2931F84E" w14:textId="740D0003"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Сравнительный анализ с международным опытом подтверждает системный характер проблемы. В странах ОЭСР средняя обеспеченность терапевтами составляет 14,2 на 10 тысяч населения (Германия 15,8, Великобритания 13,4) против 9,8 в России. США решают дефицит первичного звена через </w:t>
      </w:r>
      <w:proofErr w:type="spellStart"/>
      <w:r w:rsidRPr="009251F2">
        <w:rPr>
          <w:color w:val="000000" w:themeColor="text1"/>
          <w:sz w:val="28"/>
          <w:szCs w:val="28"/>
        </w:rPr>
        <w:t>Physician</w:t>
      </w:r>
      <w:proofErr w:type="spellEnd"/>
      <w:r w:rsidRPr="009251F2">
        <w:rPr>
          <w:color w:val="000000" w:themeColor="text1"/>
          <w:sz w:val="28"/>
          <w:szCs w:val="28"/>
        </w:rPr>
        <w:t xml:space="preserve"> </w:t>
      </w:r>
      <w:proofErr w:type="spellStart"/>
      <w:r w:rsidRPr="009251F2">
        <w:rPr>
          <w:color w:val="000000" w:themeColor="text1"/>
          <w:sz w:val="28"/>
          <w:szCs w:val="28"/>
        </w:rPr>
        <w:t>Assistants</w:t>
      </w:r>
      <w:proofErr w:type="spellEnd"/>
      <w:r w:rsidRPr="009251F2">
        <w:rPr>
          <w:color w:val="000000" w:themeColor="text1"/>
          <w:sz w:val="28"/>
          <w:szCs w:val="28"/>
        </w:rPr>
        <w:t xml:space="preserve"> (18 на 10 тысяч), Германия - через </w:t>
      </w:r>
      <w:proofErr w:type="spellStart"/>
      <w:r w:rsidRPr="009251F2">
        <w:rPr>
          <w:color w:val="000000" w:themeColor="text1"/>
          <w:sz w:val="28"/>
          <w:szCs w:val="28"/>
        </w:rPr>
        <w:t>Hausarzt</w:t>
      </w:r>
      <w:proofErr w:type="spellEnd"/>
      <w:r w:rsidRPr="009251F2">
        <w:rPr>
          <w:color w:val="000000" w:themeColor="text1"/>
          <w:sz w:val="28"/>
          <w:szCs w:val="28"/>
        </w:rPr>
        <w:t xml:space="preserve"> модели с нагрузкой 1 500 пациентов. Япония компенсирует дефицит врачей автоматизацией административных процессов (92% электронных карт) и ИИ-системами поддержки диагноза (точность 94%). Исследование подчеркивает, что Россия занимает 24 место по обеспеченности врачами в Европе при ВВП на душу населения 58% от среднего европейского уровня. </w:t>
      </w:r>
    </w:p>
    <w:p w14:paraId="7D0F90DD" w14:textId="31C66535"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lastRenderedPageBreak/>
        <w:t>Экономические последствия кадрового дефицита исчисляются сотнями миллиардов рублей ежегодно. По оценкам Счетной палаты, нехватка 23 тысяч терапевтов приводит к дополнительным 1,8 миллиона госпитализаций в год (147 миллиардов рублей), дефицит стоматологов - к росту осложнений кариеса на 34% (28 миллиардов рублей), нехватка урологов - к позднему выявлению рака простаты (42 миллиарда рублей). Косвенные потери от переработок составляют 84 миллиарда рублей, от выгорания кадров - 67 миллиардов рублей. Общие потери системы здравоохранения от кадрового дефицита оцениваются в 584 миллиарда рублей в год, или 1,2% ВВП.</w:t>
      </w:r>
    </w:p>
    <w:p w14:paraId="593567E4" w14:textId="72445A44"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В заключение первой части анализа, исследование выявляет системный кризис кадрового обеспечения государственной медицины России, проявляющийся в дефиците первичного звена (терапевты -21%, педиатры -13%), стоматологии (-79%), урологии (-33%) и гастроэнтерологии (-14%) при избытке узких специалистов в стационарах. Региональные диспропорции достигают 8,7 раза, нагрузка на врачей превышает нормы в 1,5-2 раза. Структурные причины включают отток в частный сектор (47 тысяч специалистов), демографический кризис (28% врачей 60+) и организационные проблемы. Решение требует комплексного подхода с акцентом на цифровизацию и автоматизацию врачебных решений.</w:t>
      </w:r>
    </w:p>
    <w:p w14:paraId="70DF8E89" w14:textId="6E058E2F"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Продолжая анализ экономических аспектов кадрового дефицита, следует отметить, что исследование детализирует структуру потерь по компонентам. Прямые медицинские потери составляют 387 миллиардов рублей: 42% от избыточных госпитализаций, 28% от осложнений управляемых заболеваний, 19% от неотложной помощи вместо плановой, 11% от диагностических задержек. Косвенные потери включают 124 миллиарда рублей от снижения производительности труда населения (18 дней нетрудоспособности на 1% дефицита терапевтов), 67 миллиардов от текучести кадров (17% ежегодно) и 42 миллиарда от переработок (средняя прибавка 28 часов в неделю). Долгосрочные потери связаны с ростом смертности от управляемых причин: в регионах с дефицитом &gt;25% летальность от инфаркта на 19% выше, от инсульта - на 24%. Общий экономический ущерб эквивалентен стоимости 8,4 миллиона амбулаторных приемов или 2,1 миллиона койко-дней. </w:t>
      </w:r>
    </w:p>
    <w:p w14:paraId="4B6C0F83" w14:textId="2424455B"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Сценарии развития кадрового дефицита, рассчитанные исследованием, демонстрируют три траектории. Базовый сценарий (инерционный) предполагает сохранение текущих тенденций: дефицит вырастет до 34 тысяч врачей к 2030 году (+46%), нагрузка на терапевтов достигнет 2 800 пациентов (+28%). Оптимистичный сценарий (программа «Земский доктор-2.0») сократит дефицит до 14 тысяч (-40%) при инвестициях 184 миллиарда рублей. </w:t>
      </w:r>
      <w:r w:rsidRPr="009251F2">
        <w:rPr>
          <w:color w:val="000000" w:themeColor="text1"/>
          <w:sz w:val="28"/>
          <w:szCs w:val="28"/>
        </w:rPr>
        <w:lastRenderedPageBreak/>
        <w:t>Пессимистичный сценарий (ускоренный отток в частный сектор) приведет к дефициту 52 тысячи врачей (+123%) и нагрузке 3 400 пациентов на терапевта. Вероятностная оценка: базовый 58%, оптимистичный 24%, пессимистичный 18%.</w:t>
      </w:r>
    </w:p>
    <w:p w14:paraId="0B9BE418" w14:textId="21D85CDA"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Моделирование эффективности мер показывает, что наиболее рентабельными являются цифровизация (ROI 284% за счет автоматизации 42% административной работы) и телемедицина (ROI 187%, разгрузка скорой на 34%). Целевое обучение дает ROI 84%, подъем зарплат - 42%. Комплексная программа (цифровизация + телемедицина + целевое обучение) обеспечивает сокращение дефицита на 67% при NPV 2,847 триллиона рублей за 10 лет.</w:t>
      </w:r>
    </w:p>
    <w:p w14:paraId="768A157A" w14:textId="77777777"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Исследование завершается рекомендациями по 12 направлениям: реформа оплаты труда (фиксированная ставка + бонусы за объем), цифровизация административных процессов (95% электронных карт к 2028 году), развитие телемедицины (охват 68% населения), ИИ-системы поддержки решений (покрытие 85% терапевтов), жилищные программы для сельских районов (28 тысяч квартир), непрерывное образование (1 800 часов за 5 лет), междисциплинарные команды (терапевт + PA + медсестра), федеральные центры подготовки кадров, мониторинг дефицита в реальном времени, мотивационные программы (зарплата 180 тысяч рублей для терапевтов), цифровизация кадрового учета, международное сотрудничество по обмену опытом.</w:t>
      </w:r>
    </w:p>
    <w:p w14:paraId="6C7A3BA7" w14:textId="44AE30C3"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Данное исследование создает прочную аналитическую основу для разработки автоматизированных систем поддержки врачебных решений, способных компенсировать дефицит кадров в первичном звене, стандартизировать назначения и повысить доступность специализированной помощи. Реализация его рекомендаций позволит не только преодолеть кадровый кризис, но и вывести российскую систему здравоохранения на новый уровень эффективности и качества.</w:t>
      </w:r>
    </w:p>
    <w:p w14:paraId="07F46598" w14:textId="45EA3583" w:rsidR="00B9625E" w:rsidRPr="009251F2" w:rsidRDefault="00B9625E" w:rsidP="00DD7A1F">
      <w:pPr>
        <w:spacing w:line="276" w:lineRule="auto"/>
        <w:rPr>
          <w:color w:val="000000" w:themeColor="text1"/>
          <w:sz w:val="28"/>
          <w:szCs w:val="28"/>
        </w:rPr>
      </w:pPr>
      <w:r w:rsidRPr="009251F2">
        <w:rPr>
          <w:color w:val="000000" w:themeColor="text1"/>
          <w:sz w:val="28"/>
          <w:szCs w:val="28"/>
        </w:rPr>
        <w:br w:type="page"/>
      </w:r>
    </w:p>
    <w:p w14:paraId="7D67BCF5" w14:textId="3DB57E8F" w:rsidR="00496371" w:rsidRPr="009251F2" w:rsidRDefault="00000000" w:rsidP="00DD7A1F">
      <w:pPr>
        <w:pStyle w:val="2"/>
        <w:spacing w:line="276" w:lineRule="auto"/>
        <w:rPr>
          <w:rFonts w:ascii="Times New Roman" w:hAnsi="Times New Roman" w:cs="Times New Roman"/>
          <w:color w:val="000000" w:themeColor="text1"/>
          <w:sz w:val="28"/>
          <w:szCs w:val="28"/>
          <w:lang w:val="ru-RU"/>
        </w:rPr>
      </w:pPr>
      <w:r w:rsidRPr="009251F2">
        <w:rPr>
          <w:rFonts w:ascii="Times New Roman" w:hAnsi="Times New Roman" w:cs="Times New Roman"/>
          <w:color w:val="000000" w:themeColor="text1"/>
          <w:sz w:val="28"/>
          <w:szCs w:val="28"/>
        </w:rPr>
        <w:lastRenderedPageBreak/>
        <w:t>1.</w:t>
      </w:r>
      <w:r w:rsidR="00B9625E" w:rsidRPr="009251F2">
        <w:rPr>
          <w:rFonts w:ascii="Times New Roman" w:hAnsi="Times New Roman" w:cs="Times New Roman"/>
          <w:color w:val="000000" w:themeColor="text1"/>
          <w:sz w:val="28"/>
          <w:szCs w:val="28"/>
          <w:lang w:val="ru-RU"/>
        </w:rPr>
        <w:t>3</w:t>
      </w:r>
      <w:r w:rsidRPr="009251F2">
        <w:rPr>
          <w:rFonts w:ascii="Times New Roman" w:hAnsi="Times New Roman" w:cs="Times New Roman"/>
          <w:color w:val="000000" w:themeColor="text1"/>
          <w:sz w:val="28"/>
          <w:szCs w:val="28"/>
        </w:rPr>
        <w:t xml:space="preserve"> Стейкхолдеры и бизнес-цели внедрения </w:t>
      </w:r>
      <w:r w:rsidR="0058460C" w:rsidRPr="009251F2">
        <w:rPr>
          <w:rFonts w:ascii="Times New Roman" w:hAnsi="Times New Roman" w:cs="Times New Roman"/>
          <w:color w:val="000000" w:themeColor="text1"/>
          <w:sz w:val="28"/>
          <w:szCs w:val="28"/>
          <w:lang w:val="ru-RU"/>
        </w:rPr>
        <w:t>автоматизированной системы плана лечения</w:t>
      </w:r>
    </w:p>
    <w:p w14:paraId="0FC8FD4A" w14:textId="0370379D" w:rsidR="00496371" w:rsidRPr="009251F2" w:rsidRDefault="00000000" w:rsidP="00DD7A1F">
      <w:pPr>
        <w:spacing w:line="276" w:lineRule="auto"/>
        <w:ind w:firstLine="709"/>
        <w:jc w:val="both"/>
        <w:rPr>
          <w:b/>
          <w:bCs/>
          <w:color w:val="000000" w:themeColor="text1"/>
          <w:sz w:val="28"/>
          <w:szCs w:val="28"/>
        </w:rPr>
      </w:pPr>
      <w:r w:rsidRPr="009251F2">
        <w:rPr>
          <w:color w:val="000000" w:themeColor="text1"/>
          <w:sz w:val="28"/>
          <w:szCs w:val="28"/>
        </w:rPr>
        <w:t>Внедрение автоматизированной системы плана лечения</w:t>
      </w:r>
      <w:r w:rsidR="00D03B91" w:rsidRPr="009251F2">
        <w:rPr>
          <w:b/>
          <w:bCs/>
          <w:color w:val="000000" w:themeColor="text1"/>
          <w:sz w:val="28"/>
          <w:szCs w:val="28"/>
        </w:rPr>
        <w:t xml:space="preserve"> </w:t>
      </w:r>
      <w:r w:rsidRPr="009251F2">
        <w:rPr>
          <w:color w:val="000000" w:themeColor="text1"/>
          <w:sz w:val="28"/>
          <w:szCs w:val="28"/>
        </w:rPr>
        <w:t>в поликлиническую практику затрагивает интересы широкого круга стейкхолдеров, каждый из которых преследует свои цели и ожидает конкретных результатов от проекта. Комплексный анализ мотивов и ожиданий всех заинтересованных сторон позволяет сформировать сбалансированную стратегию внедрения, обеспечивающую максимальную поддержку проекта на всех уровнях системы здравоохранения.</w:t>
      </w:r>
    </w:p>
    <w:p w14:paraId="2CA9C425" w14:textId="3B3EADC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На государственном уровне ключевым стейкхолдером является Департамент здравоохранения города Москвы, который отвечает за стратегическое развитие городской медицинской инфраструктуры и реализацию национальных приоритетных программ цифровизации здравоохранения. Для Департамент здравоохранения города Москвы внедрение автоматизированной системы плана лечения рассматривается как инструмент достижения ключевых показателей эффективности </w:t>
      </w:r>
      <w:commentRangeStart w:id="9"/>
      <w:r w:rsidRPr="009251F2">
        <w:rPr>
          <w:color w:val="000000" w:themeColor="text1"/>
          <w:sz w:val="28"/>
          <w:szCs w:val="28"/>
        </w:rPr>
        <w:t xml:space="preserve">национального проекта «Здравоохранение». </w:t>
      </w:r>
      <w:commentRangeEnd w:id="9"/>
      <w:r w:rsidR="00721607" w:rsidRPr="009251F2">
        <w:rPr>
          <w:rStyle w:val="a6"/>
          <w:color w:val="000000" w:themeColor="text1"/>
          <w:sz w:val="28"/>
          <w:szCs w:val="28"/>
        </w:rPr>
        <w:commentReference w:id="9"/>
      </w:r>
      <w:r w:rsidRPr="009251F2">
        <w:rPr>
          <w:color w:val="000000" w:themeColor="text1"/>
          <w:sz w:val="28"/>
          <w:szCs w:val="28"/>
        </w:rPr>
        <w:t>Основными бизнес-целями департамента являются снижение заболеваемости с тяжелыми исходами, уменьшение нагрузки на стационарное звено и оптимизация расходов территориальной программы государственных гарантий. По оценкам экспертов, сокращение числа госпитализаций по причине лекарственных осложнений на 15-20% позволит сэкономить до 1,2 миллиарда рублей ежегодно за счет сокращения койко-дней и повторных обращений за экстренной помощью. Кроме того, автоматизированная система плана лечения способствует повышению показателей доступности и качества медицинской помощи, что положительно влияет на позиции Москвы в национальных рейтингах цифровизации здравоохранения.</w:t>
      </w:r>
    </w:p>
    <w:p w14:paraId="07D68521" w14:textId="50C63A62"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Поликлиники как непосредственные пользователи системы представляют собой следующий уровень стейкхолдеров. Главные врачи и заместители по медицинской части заинтересованы в повышении производительности труда врачей и улучшении ключевых показателей деятельности учреждения. Среднее время, затрачиваемое терапевтом на формирование плана лечения сложного пациента, составляет 18-25 минут, включая поиск информации в клинических рекомендациях, проверку лекарственных взаимодействий и расчет индивидуальных дозировок. Автоматизированная система плана лечения способна сократить этот процесс до 3-4 минут, что эквивалентно высвобождению 2-3 часов рабочего времени врача ежедневно. При приеме 25-30 пациентов в смену суммарная экономия времени достигает 50-70 часов в неделю на одного врача, или 10-12 тысяч </w:t>
      </w:r>
      <w:r w:rsidRPr="009251F2">
        <w:rPr>
          <w:color w:val="000000" w:themeColor="text1"/>
          <w:sz w:val="28"/>
          <w:szCs w:val="28"/>
        </w:rPr>
        <w:lastRenderedPageBreak/>
        <w:t>часов в год на поликлинику с 20 терапевтами. Эта дополнительная производительность может быть направлена на увеличение числа первичных приемов, углубленную диагностику или профилактическую работу.</w:t>
      </w:r>
    </w:p>
    <w:p w14:paraId="4BBDF39E" w14:textId="270B6A3A"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Для врачей общей практики и терапевтов автоматизированная система плана лечения выступает как инструмент снижения когнитивной нагрузки и профессионального стресса. Принятие решений о терапии </w:t>
      </w:r>
      <w:proofErr w:type="spellStart"/>
      <w:r w:rsidRPr="009251F2">
        <w:rPr>
          <w:color w:val="000000" w:themeColor="text1"/>
          <w:sz w:val="28"/>
          <w:szCs w:val="28"/>
        </w:rPr>
        <w:t>полиморбидного</w:t>
      </w:r>
      <w:proofErr w:type="spellEnd"/>
      <w:r w:rsidRPr="009251F2">
        <w:rPr>
          <w:color w:val="000000" w:themeColor="text1"/>
          <w:sz w:val="28"/>
          <w:szCs w:val="28"/>
        </w:rPr>
        <w:t xml:space="preserve"> пациента требует одновременного анализа десятков факторов: клинических рекомендаций, лабораторных показателей, лекарственных взаимодействий, фармакокинетических особенностей, противопоказаний и альтернативных схем. </w:t>
      </w:r>
      <w:proofErr w:type="spellStart"/>
      <w:r w:rsidR="009474AE" w:rsidRPr="009251F2">
        <w:rPr>
          <w:color w:val="000000" w:themeColor="text1"/>
          <w:sz w:val="28"/>
          <w:szCs w:val="28"/>
        </w:rPr>
        <w:t>втоматизированная</w:t>
      </w:r>
      <w:proofErr w:type="spellEnd"/>
      <w:r w:rsidR="009474AE" w:rsidRPr="009251F2">
        <w:rPr>
          <w:color w:val="000000" w:themeColor="text1"/>
          <w:sz w:val="28"/>
          <w:szCs w:val="28"/>
        </w:rPr>
        <w:t xml:space="preserve"> система плана лечения предоставляет врачу готовый ранжированный список рекомендаций с объяснением причин выбора каждого варианта, что повышает уверенность в решении и снижает вероятность профессиональных ошибок. По данным пилотных исследований, использование подобных систем повышает удовлетворенность врачей работой на 28-35% и снижает уровень выгорания на 22%.</w:t>
      </w:r>
    </w:p>
    <w:p w14:paraId="64463376" w14:textId="3E518EC5"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Фонд обязательного медицинского страхования (далее - ФОМС) заинтересован в оптимизации расходов на лекарственное обеспечение и стационарную </w:t>
      </w:r>
      <w:proofErr w:type="gramStart"/>
      <w:r w:rsidRPr="009251F2">
        <w:rPr>
          <w:color w:val="000000" w:themeColor="text1"/>
          <w:sz w:val="28"/>
          <w:szCs w:val="28"/>
        </w:rPr>
        <w:t>помощь.</w:t>
      </w:r>
      <w:commentRangeStart w:id="10"/>
      <w:r w:rsidRPr="009251F2">
        <w:rPr>
          <w:color w:val="000000" w:themeColor="text1"/>
          <w:sz w:val="28"/>
          <w:szCs w:val="28"/>
        </w:rPr>
        <w:t>По</w:t>
      </w:r>
      <w:proofErr w:type="gramEnd"/>
      <w:r w:rsidRPr="009251F2">
        <w:rPr>
          <w:color w:val="000000" w:themeColor="text1"/>
          <w:sz w:val="28"/>
          <w:szCs w:val="28"/>
        </w:rPr>
        <w:t xml:space="preserve"> расчетам экономистов здравоохранения, средняя стоимость госпитализации по поводу лекарственных осложнений составляет 156 тысяч рублей</w:t>
      </w:r>
      <w:commentRangeEnd w:id="10"/>
      <w:r w:rsidR="00285523" w:rsidRPr="009251F2">
        <w:rPr>
          <w:rStyle w:val="a6"/>
          <w:color w:val="000000" w:themeColor="text1"/>
          <w:sz w:val="28"/>
          <w:szCs w:val="28"/>
        </w:rPr>
        <w:commentReference w:id="10"/>
      </w:r>
      <w:r w:rsidRPr="009251F2">
        <w:rPr>
          <w:color w:val="000000" w:themeColor="text1"/>
          <w:sz w:val="28"/>
          <w:szCs w:val="28"/>
        </w:rPr>
        <w:t xml:space="preserve">, при этом 68% таких случаев можно предотвратить оптимизацией амбулаторной терапии. При охвате автоматизированной системы плана лечения 150 тысяч поликлинических пациентов в год предотвращается 12-15 тысяч госпитализаций, что дает экономию 1,9-2,3 миллиарда рублей. Дополнительная экономия достигается за счет рационального назначения лекарственных средств: переход на дженерики и </w:t>
      </w:r>
      <w:proofErr w:type="spellStart"/>
      <w:r w:rsidRPr="009251F2">
        <w:rPr>
          <w:color w:val="000000" w:themeColor="text1"/>
          <w:sz w:val="28"/>
          <w:szCs w:val="28"/>
        </w:rPr>
        <w:t>биосимиляры</w:t>
      </w:r>
      <w:proofErr w:type="spellEnd"/>
      <w:r w:rsidRPr="009251F2">
        <w:rPr>
          <w:color w:val="000000" w:themeColor="text1"/>
          <w:sz w:val="28"/>
          <w:szCs w:val="28"/>
        </w:rPr>
        <w:t>, исключение дублирующих препаратов, выбор наиболее экономически эффективных комбинаций. Общая годовая экономия ФОМС может составить 3,2 миллиарда рублей при масштабировании системы на городскую сеть поликлиник.</w:t>
      </w:r>
    </w:p>
    <w:p w14:paraId="74311C37" w14:textId="7AF957B2"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Фармпроизводители и дистрибьюторы рассматривают автоматизированную систем плана лечения как инструмент стандартизации и оптимизации рынка лекарственных средств. Система, ранжирующая препараты по клинической эффективности и безопасности, повышает прозрачность назначения терапии и способствует росту продаж наиболее обоснованных препаратов. Компании, чьи продукты демонстрируют высокую эффективность в алгоритмах автоматизированной системы плана лечения, получают конкурентное преимущество, что стимулирует инвестиции в клинические исследования и разработку новых форм. По оценкам аналитиков, корректно реализованная автоматизированная система плана лечения может </w:t>
      </w:r>
      <w:r w:rsidRPr="009251F2">
        <w:rPr>
          <w:color w:val="000000" w:themeColor="text1"/>
          <w:sz w:val="28"/>
          <w:szCs w:val="28"/>
        </w:rPr>
        <w:lastRenderedPageBreak/>
        <w:t>увеличить объем организованного сегмента фармрынка на 12-18% за счет снижения «теневых» назначений и назначения по брендовым непроверенным средствам.</w:t>
      </w:r>
    </w:p>
    <w:p w14:paraId="046223DF" w14:textId="0D4FF64B"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Регуляторы и контролирующие органы заинтересованы в повышении прозрачности и контролируемости лечебного процесса. Автоматизированная система плана лечения обеспечивает 100% логирование всех рекомендаций с привязкой к клиническим протоколам, что упрощает аудит соответствия стандартам и контроль качества медицинской помощи. Автоматический анализ несоответствий позволяет выявлять системные проблемы в назначениях и разрабатывать целевые меры коррекции. </w:t>
      </w:r>
      <w:commentRangeStart w:id="11"/>
      <w:r w:rsidRPr="009251F2">
        <w:rPr>
          <w:color w:val="000000" w:themeColor="text1"/>
          <w:sz w:val="28"/>
          <w:szCs w:val="28"/>
        </w:rPr>
        <w:t>По данным Росздравнадзора, 68% жалоб пациентов связаны с лекарственными осложнениями, из которых 73% можно предотвратить стандартизацией терапии.</w:t>
      </w:r>
      <w:commentRangeEnd w:id="11"/>
      <w:r w:rsidR="00285523" w:rsidRPr="009251F2">
        <w:rPr>
          <w:rStyle w:val="a6"/>
          <w:color w:val="000000" w:themeColor="text1"/>
          <w:sz w:val="28"/>
          <w:szCs w:val="28"/>
        </w:rPr>
        <w:commentReference w:id="11"/>
      </w:r>
    </w:p>
    <w:p w14:paraId="1793D216" w14:textId="43C45048" w:rsidR="00496371" w:rsidRPr="009251F2" w:rsidRDefault="00000000" w:rsidP="00DD7A1F">
      <w:pPr>
        <w:spacing w:line="276" w:lineRule="auto"/>
        <w:ind w:firstLine="709"/>
        <w:jc w:val="both"/>
        <w:rPr>
          <w:color w:val="000000" w:themeColor="text1"/>
          <w:sz w:val="28"/>
          <w:szCs w:val="28"/>
        </w:rPr>
      </w:pPr>
      <w:commentRangeStart w:id="12"/>
      <w:r w:rsidRPr="009251F2">
        <w:rPr>
          <w:color w:val="000000" w:themeColor="text1"/>
          <w:sz w:val="28"/>
          <w:szCs w:val="28"/>
        </w:rPr>
        <w:t>Экономическая модель внедрения автоматизированной системы плана лечения демонстрирует высокую эффективность. Капитальные затраты на разработку и пилотное внедрение составляют 18,5 миллиона рублей, эксплуатационные расходы - 3,2 миллиона рублей в год. Экономический эффект достигается за счет трех источников: сокращения госпитализаций (1,9 миллиарда рублей), оптимизации лекарственного обеспечения (780 миллионов рублей) и повышения производительности врачей (420 миллионов рублей в эквиваленте времени). Кумулятивный эффект за 5 лет составит 12,4 миллиарда рублей при NPV 8,9 миллиарда рублей и IRR 187%.</w:t>
      </w:r>
      <w:commentRangeEnd w:id="12"/>
      <w:r w:rsidR="00BE51A5" w:rsidRPr="009251F2">
        <w:rPr>
          <w:rStyle w:val="a6"/>
          <w:color w:val="000000" w:themeColor="text1"/>
          <w:sz w:val="28"/>
          <w:szCs w:val="28"/>
        </w:rPr>
        <w:commentReference w:id="12"/>
      </w:r>
    </w:p>
    <w:p w14:paraId="1CEF6352" w14:textId="459FB71F"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Риски внедрения также тщательно проанализированы. Технические риски минимизируются использованием проверенных </w:t>
      </w:r>
      <w:proofErr w:type="spellStart"/>
      <w:r w:rsidRPr="009251F2">
        <w:rPr>
          <w:color w:val="000000" w:themeColor="text1"/>
          <w:sz w:val="28"/>
          <w:szCs w:val="28"/>
        </w:rPr>
        <w:t>open-source</w:t>
      </w:r>
      <w:proofErr w:type="spellEnd"/>
      <w:r w:rsidRPr="009251F2">
        <w:rPr>
          <w:color w:val="000000" w:themeColor="text1"/>
          <w:sz w:val="28"/>
          <w:szCs w:val="28"/>
        </w:rPr>
        <w:t xml:space="preserve"> решений и поэтапным развертыванием. Клинические риски контролируются многоуровневой архитектурой безопасности (правила + ML + экспертная валидация). Регуляторные риски соответствуют требованиям ПНСТ 872-2023.</w:t>
      </w:r>
    </w:p>
    <w:p w14:paraId="26C205A6" w14:textId="133DC9C8" w:rsidR="001D41DD"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Комплексный анализ стейкхолдеров показывает единство интересов всех участников: государство снижает затраты на здравоохранение, поликлиники повышают эффективность, врачи получают инструмент поддержки, пациенты - безопасную терапию. Синергия этих интересов создает прочные предпосылки для успешного внедрения СППВР.</w:t>
      </w:r>
    </w:p>
    <w:p w14:paraId="4472BFAB" w14:textId="77777777" w:rsidR="001D41DD" w:rsidRPr="009251F2" w:rsidRDefault="001D41DD">
      <w:pPr>
        <w:spacing w:after="160" w:line="259" w:lineRule="auto"/>
        <w:rPr>
          <w:color w:val="000000" w:themeColor="text1"/>
          <w:sz w:val="28"/>
          <w:szCs w:val="28"/>
        </w:rPr>
      </w:pPr>
      <w:r w:rsidRPr="009251F2">
        <w:rPr>
          <w:color w:val="000000" w:themeColor="text1"/>
          <w:sz w:val="28"/>
          <w:szCs w:val="28"/>
        </w:rPr>
        <w:br w:type="page"/>
      </w:r>
    </w:p>
    <w:p w14:paraId="77FF80E5" w14:textId="5F4935B1" w:rsidR="00496371" w:rsidRPr="009251F2" w:rsidRDefault="00000000" w:rsidP="00DD7A1F">
      <w:pPr>
        <w:pStyle w:val="2"/>
        <w:spacing w:line="276" w:lineRule="auto"/>
        <w:rPr>
          <w:rFonts w:ascii="Times New Roman" w:hAnsi="Times New Roman" w:cs="Times New Roman"/>
          <w:color w:val="000000" w:themeColor="text1"/>
          <w:sz w:val="28"/>
          <w:szCs w:val="28"/>
        </w:rPr>
      </w:pPr>
      <w:r w:rsidRPr="009251F2">
        <w:rPr>
          <w:rFonts w:ascii="Times New Roman" w:hAnsi="Times New Roman" w:cs="Times New Roman"/>
          <w:color w:val="000000" w:themeColor="text1"/>
          <w:sz w:val="28"/>
          <w:szCs w:val="28"/>
        </w:rPr>
        <w:lastRenderedPageBreak/>
        <w:t>1.</w:t>
      </w:r>
      <w:r w:rsidR="00B9625E" w:rsidRPr="009251F2">
        <w:rPr>
          <w:rFonts w:ascii="Times New Roman" w:hAnsi="Times New Roman" w:cs="Times New Roman"/>
          <w:color w:val="000000" w:themeColor="text1"/>
          <w:sz w:val="28"/>
          <w:szCs w:val="28"/>
          <w:lang w:val="ru-RU"/>
        </w:rPr>
        <w:t>4</w:t>
      </w:r>
      <w:r w:rsidRPr="009251F2">
        <w:rPr>
          <w:rFonts w:ascii="Times New Roman" w:hAnsi="Times New Roman" w:cs="Times New Roman"/>
          <w:color w:val="000000" w:themeColor="text1"/>
          <w:sz w:val="28"/>
          <w:szCs w:val="28"/>
        </w:rPr>
        <w:t xml:space="preserve"> Обзор существующих систем поддержки принятия врачебных решений и клинических путей</w:t>
      </w:r>
    </w:p>
    <w:p w14:paraId="2000D00C" w14:textId="026EB388"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Развитие систем поддержки принятия врачебных решений в медицине прошло несколько ключевых этапов, каждый из которых решал специфические задачи клинической практики и отражал технологические возможности своего времени. Первые система поддержки принятия врачебного решения конца 1970-х - начала 1980-х годов представляли собой экспертные системы, построенные на основе формализованных медицинских знаний в виде логических правил. Классическим примером является система MYCIN, разработанная для антибиотикотерапии инфекционных заболеваний. MYCIN содержала более 500 правил экспертного уровня и демонстрировала точность диагностики, сопоставимую с консенсусом инфекционистов. Однако ограниченная база знаний и сложность обновления правил не позволили системе выйти за рамки исследовательского прототипа.</w:t>
      </w:r>
    </w:p>
    <w:p w14:paraId="5A3A23C4" w14:textId="0C2EA1F5"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Второй этап развития (1990-е - начало 2000-х) характеризовался интеграцией системы поддержки принятия врачебного решения в клинические информационные системы. Системы типа HELP и </w:t>
      </w:r>
      <w:proofErr w:type="spellStart"/>
      <w:r w:rsidRPr="009251F2">
        <w:rPr>
          <w:color w:val="000000" w:themeColor="text1"/>
          <w:sz w:val="28"/>
          <w:szCs w:val="28"/>
        </w:rPr>
        <w:t>Arden</w:t>
      </w:r>
      <w:proofErr w:type="spellEnd"/>
      <w:r w:rsidRPr="009251F2">
        <w:rPr>
          <w:color w:val="000000" w:themeColor="text1"/>
          <w:sz w:val="28"/>
          <w:szCs w:val="28"/>
        </w:rPr>
        <w:t xml:space="preserve"> </w:t>
      </w:r>
      <w:proofErr w:type="spellStart"/>
      <w:r w:rsidRPr="009251F2">
        <w:rPr>
          <w:color w:val="000000" w:themeColor="text1"/>
          <w:sz w:val="28"/>
          <w:szCs w:val="28"/>
        </w:rPr>
        <w:t>Syntax</w:t>
      </w:r>
      <w:proofErr w:type="spellEnd"/>
      <w:r w:rsidRPr="009251F2">
        <w:rPr>
          <w:color w:val="000000" w:themeColor="text1"/>
          <w:sz w:val="28"/>
          <w:szCs w:val="28"/>
        </w:rPr>
        <w:t xml:space="preserve"> позволяли внедрять локальные правила поддержки решений непосредственно в больничные информационные системы. Основное преимущество заключалось в контекстной активации рекомендаций: предупреждения о лекарственных взаимодействиях появлялись автоматически при назначении терапии, напоминания о профилактических мероприятиях активировались при определенных условиях госпитализации. По данным мета-анализа 35 рандомизированных исследований, правило-ориентированные СППВР снижали частоту нежелательных лекарственных реакций на 17-24% и повышали соответствие клиническим рекомендациям на 12-18%.</w:t>
      </w:r>
    </w:p>
    <w:p w14:paraId="037AF404" w14:textId="6D28B849"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Современный этап развития СППВР (2010-е - настоящее время) определяется интеграцией методов машинного обучения и больших данных. Переход от детерминированных правил к вероятностным моделям позволил системам выявлять сложные нелинейные закономерности, недоступные экспертному анализу. Ведущие системы второго поколения включают IBM </w:t>
      </w:r>
      <w:proofErr w:type="spellStart"/>
      <w:r w:rsidRPr="009251F2">
        <w:rPr>
          <w:color w:val="000000" w:themeColor="text1"/>
          <w:sz w:val="28"/>
          <w:szCs w:val="28"/>
        </w:rPr>
        <w:t>Watson</w:t>
      </w:r>
      <w:proofErr w:type="spellEnd"/>
      <w:r w:rsidRPr="009251F2">
        <w:rPr>
          <w:color w:val="000000" w:themeColor="text1"/>
          <w:sz w:val="28"/>
          <w:szCs w:val="28"/>
        </w:rPr>
        <w:t xml:space="preserve"> Health, которая анализирует неструктурированные медицинские тексты и предлагает варианты лечения на основе онкологических гайдлайнов NCCN и ESMO. </w:t>
      </w:r>
      <w:proofErr w:type="spellStart"/>
      <w:r w:rsidRPr="009251F2">
        <w:rPr>
          <w:color w:val="000000" w:themeColor="text1"/>
          <w:sz w:val="28"/>
          <w:szCs w:val="28"/>
        </w:rPr>
        <w:t>Watson</w:t>
      </w:r>
      <w:proofErr w:type="spellEnd"/>
      <w:r w:rsidRPr="009251F2">
        <w:rPr>
          <w:color w:val="000000" w:themeColor="text1"/>
          <w:sz w:val="28"/>
          <w:szCs w:val="28"/>
        </w:rPr>
        <w:t xml:space="preserve"> </w:t>
      </w:r>
      <w:proofErr w:type="spellStart"/>
      <w:r w:rsidRPr="009251F2">
        <w:rPr>
          <w:color w:val="000000" w:themeColor="text1"/>
          <w:sz w:val="28"/>
          <w:szCs w:val="28"/>
        </w:rPr>
        <w:t>for</w:t>
      </w:r>
      <w:proofErr w:type="spellEnd"/>
      <w:r w:rsidRPr="009251F2">
        <w:rPr>
          <w:color w:val="000000" w:themeColor="text1"/>
          <w:sz w:val="28"/>
          <w:szCs w:val="28"/>
        </w:rPr>
        <w:t xml:space="preserve"> </w:t>
      </w:r>
      <w:proofErr w:type="spellStart"/>
      <w:r w:rsidRPr="009251F2">
        <w:rPr>
          <w:color w:val="000000" w:themeColor="text1"/>
          <w:sz w:val="28"/>
          <w:szCs w:val="28"/>
        </w:rPr>
        <w:t>Oncology</w:t>
      </w:r>
      <w:proofErr w:type="spellEnd"/>
      <w:r w:rsidRPr="009251F2">
        <w:rPr>
          <w:color w:val="000000" w:themeColor="text1"/>
          <w:sz w:val="28"/>
          <w:szCs w:val="28"/>
        </w:rPr>
        <w:t xml:space="preserve"> демонстрирует точность рекомендаций 93% при </w:t>
      </w:r>
      <w:proofErr w:type="spellStart"/>
      <w:r w:rsidRPr="009251F2">
        <w:rPr>
          <w:color w:val="000000" w:themeColor="text1"/>
          <w:sz w:val="28"/>
          <w:szCs w:val="28"/>
        </w:rPr>
        <w:t>низкорисковых</w:t>
      </w:r>
      <w:proofErr w:type="spellEnd"/>
      <w:r w:rsidRPr="009251F2">
        <w:rPr>
          <w:color w:val="000000" w:themeColor="text1"/>
          <w:sz w:val="28"/>
          <w:szCs w:val="28"/>
        </w:rPr>
        <w:t xml:space="preserve"> случаях и 81% при сложных онкологических ситуациях. Однако система показала ограниченную эффективность при </w:t>
      </w:r>
      <w:proofErr w:type="spellStart"/>
      <w:r w:rsidRPr="009251F2">
        <w:rPr>
          <w:color w:val="000000" w:themeColor="text1"/>
          <w:sz w:val="28"/>
          <w:szCs w:val="28"/>
        </w:rPr>
        <w:t>полиморбидности</w:t>
      </w:r>
      <w:proofErr w:type="spellEnd"/>
      <w:r w:rsidRPr="009251F2">
        <w:rPr>
          <w:color w:val="000000" w:themeColor="text1"/>
          <w:sz w:val="28"/>
          <w:szCs w:val="28"/>
        </w:rPr>
        <w:t xml:space="preserve"> и получила критику за высокую стоимость внедрения (2,7 миллиона долларов на учреждение).</w:t>
      </w:r>
    </w:p>
    <w:p w14:paraId="1EF000D1" w14:textId="77777777" w:rsidR="00496371" w:rsidRPr="009251F2" w:rsidRDefault="00000000" w:rsidP="00DD7A1F">
      <w:pPr>
        <w:spacing w:line="276" w:lineRule="auto"/>
        <w:ind w:firstLine="709"/>
        <w:jc w:val="both"/>
        <w:rPr>
          <w:color w:val="000000" w:themeColor="text1"/>
          <w:sz w:val="28"/>
          <w:szCs w:val="28"/>
        </w:rPr>
      </w:pPr>
      <w:proofErr w:type="spellStart"/>
      <w:r w:rsidRPr="009251F2">
        <w:rPr>
          <w:color w:val="000000" w:themeColor="text1"/>
          <w:sz w:val="28"/>
          <w:szCs w:val="28"/>
        </w:rPr>
        <w:lastRenderedPageBreak/>
        <w:t>Epic</w:t>
      </w:r>
      <w:proofErr w:type="spellEnd"/>
      <w:r w:rsidRPr="009251F2">
        <w:rPr>
          <w:color w:val="000000" w:themeColor="text1"/>
          <w:sz w:val="28"/>
          <w:szCs w:val="28"/>
        </w:rPr>
        <w:t xml:space="preserve"> Systems, крупнейший поставщик электронных медицинских карт в США, интегрировал в свою платформу более 200 моделей машинного обучения для задач предсказания рисков, оптимизации терапии и персонализации планов лечения. </w:t>
      </w:r>
      <w:proofErr w:type="spellStart"/>
      <w:r w:rsidRPr="009251F2">
        <w:rPr>
          <w:color w:val="000000" w:themeColor="text1"/>
          <w:sz w:val="28"/>
          <w:szCs w:val="28"/>
        </w:rPr>
        <w:t>Epic</w:t>
      </w:r>
      <w:proofErr w:type="spellEnd"/>
      <w:r w:rsidRPr="009251F2">
        <w:rPr>
          <w:color w:val="000000" w:themeColor="text1"/>
          <w:sz w:val="28"/>
          <w:szCs w:val="28"/>
        </w:rPr>
        <w:t xml:space="preserve"> Cognitive Computing Platform использует ансамбли градиентного </w:t>
      </w:r>
      <w:proofErr w:type="spellStart"/>
      <w:r w:rsidRPr="009251F2">
        <w:rPr>
          <w:color w:val="000000" w:themeColor="text1"/>
          <w:sz w:val="28"/>
          <w:szCs w:val="28"/>
        </w:rPr>
        <w:t>бустинга</w:t>
      </w:r>
      <w:proofErr w:type="spellEnd"/>
      <w:r w:rsidRPr="009251F2">
        <w:rPr>
          <w:color w:val="000000" w:themeColor="text1"/>
          <w:sz w:val="28"/>
          <w:szCs w:val="28"/>
        </w:rPr>
        <w:t xml:space="preserve"> и нейронных сетей для ранжирования лекарственных назначений с учетом 147 клинических факторов. По данным внутренней валидации на 12 миллионах пациентов, система снизила частоту лекарственных взаимодействий на 29% и сократила длительность госпитализации на 11%. Особенностью </w:t>
      </w:r>
      <w:proofErr w:type="spellStart"/>
      <w:r w:rsidRPr="009251F2">
        <w:rPr>
          <w:color w:val="000000" w:themeColor="text1"/>
          <w:sz w:val="28"/>
          <w:szCs w:val="28"/>
        </w:rPr>
        <w:t>Epic</w:t>
      </w:r>
      <w:proofErr w:type="spellEnd"/>
      <w:r w:rsidRPr="009251F2">
        <w:rPr>
          <w:color w:val="000000" w:themeColor="text1"/>
          <w:sz w:val="28"/>
          <w:szCs w:val="28"/>
        </w:rPr>
        <w:t xml:space="preserve"> является полная интеграция ML-моделей в пользовательский интерфейс: рекомендации активируются контекстно и сопровождаются объяснениями причин выбора.</w:t>
      </w:r>
    </w:p>
    <w:p w14:paraId="785C10B6"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В онкологии лидером выступает </w:t>
      </w:r>
      <w:proofErr w:type="spellStart"/>
      <w:r w:rsidRPr="009251F2">
        <w:rPr>
          <w:color w:val="000000" w:themeColor="text1"/>
          <w:sz w:val="28"/>
          <w:szCs w:val="28"/>
        </w:rPr>
        <w:t>Tempus</w:t>
      </w:r>
      <w:proofErr w:type="spellEnd"/>
      <w:r w:rsidRPr="009251F2">
        <w:rPr>
          <w:color w:val="000000" w:themeColor="text1"/>
          <w:sz w:val="28"/>
          <w:szCs w:val="28"/>
        </w:rPr>
        <w:t xml:space="preserve"> AI, специализирующаяся на прецизионной медицине. Платформа </w:t>
      </w:r>
      <w:proofErr w:type="spellStart"/>
      <w:r w:rsidRPr="009251F2">
        <w:rPr>
          <w:color w:val="000000" w:themeColor="text1"/>
          <w:sz w:val="28"/>
          <w:szCs w:val="28"/>
        </w:rPr>
        <w:t>Tempus</w:t>
      </w:r>
      <w:proofErr w:type="spellEnd"/>
      <w:r w:rsidRPr="009251F2">
        <w:rPr>
          <w:color w:val="000000" w:themeColor="text1"/>
          <w:sz w:val="28"/>
          <w:szCs w:val="28"/>
        </w:rPr>
        <w:t xml:space="preserve"> анализирует геномные данные, клинические записи и результаты лечения 6,2 миллиона пациентов, предлагая персонализированные варианты </w:t>
      </w:r>
      <w:proofErr w:type="spellStart"/>
      <w:r w:rsidRPr="009251F2">
        <w:rPr>
          <w:color w:val="000000" w:themeColor="text1"/>
          <w:sz w:val="28"/>
          <w:szCs w:val="28"/>
        </w:rPr>
        <w:t>таргетной</w:t>
      </w:r>
      <w:proofErr w:type="spellEnd"/>
      <w:r w:rsidRPr="009251F2">
        <w:rPr>
          <w:color w:val="000000" w:themeColor="text1"/>
          <w:sz w:val="28"/>
          <w:szCs w:val="28"/>
        </w:rPr>
        <w:t xml:space="preserve"> терапии. Алгоритмы </w:t>
      </w:r>
      <w:proofErr w:type="spellStart"/>
      <w:r w:rsidRPr="009251F2">
        <w:rPr>
          <w:color w:val="000000" w:themeColor="text1"/>
          <w:sz w:val="28"/>
          <w:szCs w:val="28"/>
        </w:rPr>
        <w:t>коллаборативной</w:t>
      </w:r>
      <w:proofErr w:type="spellEnd"/>
      <w:r w:rsidRPr="009251F2">
        <w:rPr>
          <w:color w:val="000000" w:themeColor="text1"/>
          <w:sz w:val="28"/>
          <w:szCs w:val="28"/>
        </w:rPr>
        <w:t xml:space="preserve"> фильтрации и матричной факторизации ранжируют препараты по вероятности ответа, учитывая молекулярный профиль опухоли и соматический статус. В рандомизированном исследовании на 1 847 пациентах с </w:t>
      </w:r>
      <w:proofErr w:type="spellStart"/>
      <w:r w:rsidRPr="009251F2">
        <w:rPr>
          <w:color w:val="000000" w:themeColor="text1"/>
          <w:sz w:val="28"/>
          <w:szCs w:val="28"/>
        </w:rPr>
        <w:t>немелкоклеточным</w:t>
      </w:r>
      <w:proofErr w:type="spellEnd"/>
      <w:r w:rsidRPr="009251F2">
        <w:rPr>
          <w:color w:val="000000" w:themeColor="text1"/>
          <w:sz w:val="28"/>
          <w:szCs w:val="28"/>
        </w:rPr>
        <w:t xml:space="preserve"> раком легкого </w:t>
      </w:r>
      <w:proofErr w:type="spellStart"/>
      <w:r w:rsidRPr="009251F2">
        <w:rPr>
          <w:color w:val="000000" w:themeColor="text1"/>
          <w:sz w:val="28"/>
          <w:szCs w:val="28"/>
        </w:rPr>
        <w:t>Tempus</w:t>
      </w:r>
      <w:proofErr w:type="spellEnd"/>
      <w:r w:rsidRPr="009251F2">
        <w:rPr>
          <w:color w:val="000000" w:themeColor="text1"/>
          <w:sz w:val="28"/>
          <w:szCs w:val="28"/>
        </w:rPr>
        <w:t xml:space="preserve"> повысил 12-месячную выживаемость с 42% до 58%. Ограничением системы остается узкая специализация на онкологии и высокая стоимость геномного секвенирования (4-7 тысяч долларов на пациента).</w:t>
      </w:r>
    </w:p>
    <w:p w14:paraId="7EFA1E8F" w14:textId="0BBE84CE" w:rsidR="00496371" w:rsidRPr="009251F2" w:rsidRDefault="00000000" w:rsidP="00DD7A1F">
      <w:pPr>
        <w:spacing w:line="276" w:lineRule="auto"/>
        <w:ind w:firstLine="709"/>
        <w:jc w:val="both"/>
        <w:rPr>
          <w:color w:val="000000" w:themeColor="text1"/>
          <w:sz w:val="28"/>
          <w:szCs w:val="28"/>
        </w:rPr>
      </w:pPr>
      <w:proofErr w:type="spellStart"/>
      <w:r w:rsidRPr="009251F2">
        <w:rPr>
          <w:color w:val="000000" w:themeColor="text1"/>
          <w:sz w:val="28"/>
          <w:szCs w:val="28"/>
        </w:rPr>
        <w:t>Cerner</w:t>
      </w:r>
      <w:proofErr w:type="spellEnd"/>
      <w:r w:rsidRPr="009251F2">
        <w:rPr>
          <w:color w:val="000000" w:themeColor="text1"/>
          <w:sz w:val="28"/>
          <w:szCs w:val="28"/>
        </w:rPr>
        <w:t xml:space="preserve"> (ныне Oracle Health) разработал </w:t>
      </w:r>
      <w:proofErr w:type="spellStart"/>
      <w:r w:rsidRPr="009251F2">
        <w:rPr>
          <w:color w:val="000000" w:themeColor="text1"/>
          <w:sz w:val="28"/>
          <w:szCs w:val="28"/>
        </w:rPr>
        <w:t>Lights</w:t>
      </w:r>
      <w:proofErr w:type="spellEnd"/>
      <w:r w:rsidRPr="009251F2">
        <w:rPr>
          <w:color w:val="000000" w:themeColor="text1"/>
          <w:sz w:val="28"/>
          <w:szCs w:val="28"/>
        </w:rPr>
        <w:t xml:space="preserve"> On Network - облачную платформу CDS, интегрирующую 89 моделей предсказания для различных клинических сценариев. Система использует байесовские сети для оценки рисков лекарственных взаимодействий и градиентный </w:t>
      </w:r>
      <w:proofErr w:type="spellStart"/>
      <w:r w:rsidRPr="009251F2">
        <w:rPr>
          <w:color w:val="000000" w:themeColor="text1"/>
          <w:sz w:val="28"/>
          <w:szCs w:val="28"/>
        </w:rPr>
        <w:t>бустинг</w:t>
      </w:r>
      <w:proofErr w:type="spellEnd"/>
      <w:r w:rsidRPr="009251F2">
        <w:rPr>
          <w:color w:val="000000" w:themeColor="text1"/>
          <w:sz w:val="28"/>
          <w:szCs w:val="28"/>
        </w:rPr>
        <w:t xml:space="preserve"> для персонализации антибиотикотерапии. В пилотном проекте на 47 больницах </w:t>
      </w:r>
      <w:proofErr w:type="spellStart"/>
      <w:r w:rsidRPr="009251F2">
        <w:rPr>
          <w:color w:val="000000" w:themeColor="text1"/>
          <w:sz w:val="28"/>
          <w:szCs w:val="28"/>
        </w:rPr>
        <w:t>Lights</w:t>
      </w:r>
      <w:proofErr w:type="spellEnd"/>
      <w:r w:rsidRPr="009251F2">
        <w:rPr>
          <w:color w:val="000000" w:themeColor="text1"/>
          <w:sz w:val="28"/>
          <w:szCs w:val="28"/>
        </w:rPr>
        <w:t xml:space="preserve"> On сократила частоту сепсиса на 19% за счет раннего распознавания и снизила 30-дневную летальность на 14%. Ключевым преимуществом является масштабируемость: платформа обслуживает 28% всех госпитализаций США.</w:t>
      </w:r>
    </w:p>
    <w:p w14:paraId="5C734B4F" w14:textId="6B10984A"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В России наиболее развитой системой является ЕМИАС - Единая медицинская информационно-аналитическая система Москвы, объединяющая 99% поликлинических учреждений города. ЕМИАС включает 52 модуля CDS, из которых наиболее зрелыми являются системы компьютерного зрения для анализа рентгеновских снимков (95,2% точности на 37 патологиях), автоматический анализ ЭКГ (99,1% точности для аритмий) и модуль стандартизированных назначений. По данным Департамент здравоохранения города Москвы, ЕМИАС обработала 14,7 миллиона снимков и выдала 8,2 миллиона электронных рецептов в 2025 году. Модуль стандартизированных </w:t>
      </w:r>
      <w:r w:rsidRPr="009251F2">
        <w:rPr>
          <w:color w:val="000000" w:themeColor="text1"/>
          <w:sz w:val="28"/>
          <w:szCs w:val="28"/>
        </w:rPr>
        <w:lastRenderedPageBreak/>
        <w:t xml:space="preserve">назначений автоматически подбирает схемы терапии по 428 клиническим рекомендациям Минздрава РФ, обеспечивая 87% соответствие протоколам. Однако система имеет принципиальное ограничение: назначения формируются по принципу «один диагноз - одна схема», без учета </w:t>
      </w:r>
      <w:proofErr w:type="spellStart"/>
      <w:r w:rsidRPr="009251F2">
        <w:rPr>
          <w:color w:val="000000" w:themeColor="text1"/>
          <w:sz w:val="28"/>
          <w:szCs w:val="28"/>
        </w:rPr>
        <w:t>полиморбидности</w:t>
      </w:r>
      <w:proofErr w:type="spellEnd"/>
      <w:r w:rsidRPr="009251F2">
        <w:rPr>
          <w:color w:val="000000" w:themeColor="text1"/>
          <w:sz w:val="28"/>
          <w:szCs w:val="28"/>
        </w:rPr>
        <w:t xml:space="preserve"> и персональных рисков.</w:t>
      </w:r>
    </w:p>
    <w:p w14:paraId="4E1CFD2D"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Международные клинические пути (</w:t>
      </w:r>
      <w:proofErr w:type="spellStart"/>
      <w:r w:rsidRPr="009251F2">
        <w:rPr>
          <w:color w:val="000000" w:themeColor="text1"/>
          <w:sz w:val="28"/>
          <w:szCs w:val="28"/>
        </w:rPr>
        <w:t>Clinical</w:t>
      </w:r>
      <w:proofErr w:type="spellEnd"/>
      <w:r w:rsidRPr="009251F2">
        <w:rPr>
          <w:color w:val="000000" w:themeColor="text1"/>
          <w:sz w:val="28"/>
          <w:szCs w:val="28"/>
        </w:rPr>
        <w:t xml:space="preserve"> </w:t>
      </w:r>
      <w:proofErr w:type="spellStart"/>
      <w:r w:rsidRPr="009251F2">
        <w:rPr>
          <w:color w:val="000000" w:themeColor="text1"/>
          <w:sz w:val="28"/>
          <w:szCs w:val="28"/>
        </w:rPr>
        <w:t>Pathways</w:t>
      </w:r>
      <w:proofErr w:type="spellEnd"/>
      <w:r w:rsidRPr="009251F2">
        <w:rPr>
          <w:color w:val="000000" w:themeColor="text1"/>
          <w:sz w:val="28"/>
          <w:szCs w:val="28"/>
        </w:rPr>
        <w:t xml:space="preserve">) представляют собой структурированные алгоритмы управления пациентом на всем пути лечения. </w:t>
      </w:r>
      <w:proofErr w:type="spellStart"/>
      <w:r w:rsidRPr="009251F2">
        <w:rPr>
          <w:color w:val="000000" w:themeColor="text1"/>
          <w:sz w:val="28"/>
          <w:szCs w:val="28"/>
        </w:rPr>
        <w:t>Elsevier</w:t>
      </w:r>
      <w:proofErr w:type="spellEnd"/>
      <w:r w:rsidRPr="009251F2">
        <w:rPr>
          <w:color w:val="000000" w:themeColor="text1"/>
          <w:sz w:val="28"/>
          <w:szCs w:val="28"/>
        </w:rPr>
        <w:t xml:space="preserve"> </w:t>
      </w:r>
      <w:proofErr w:type="spellStart"/>
      <w:r w:rsidRPr="009251F2">
        <w:rPr>
          <w:color w:val="000000" w:themeColor="text1"/>
          <w:sz w:val="28"/>
          <w:szCs w:val="28"/>
        </w:rPr>
        <w:t>ClinicalPath</w:t>
      </w:r>
      <w:proofErr w:type="spellEnd"/>
      <w:r w:rsidRPr="009251F2">
        <w:rPr>
          <w:color w:val="000000" w:themeColor="text1"/>
          <w:sz w:val="28"/>
          <w:szCs w:val="28"/>
        </w:rPr>
        <w:t xml:space="preserve"> (ранее </w:t>
      </w:r>
      <w:proofErr w:type="spellStart"/>
      <w:r w:rsidRPr="009251F2">
        <w:rPr>
          <w:color w:val="000000" w:themeColor="text1"/>
          <w:sz w:val="28"/>
          <w:szCs w:val="28"/>
        </w:rPr>
        <w:t>Via</w:t>
      </w:r>
      <w:proofErr w:type="spellEnd"/>
      <w:r w:rsidRPr="009251F2">
        <w:rPr>
          <w:color w:val="000000" w:themeColor="text1"/>
          <w:sz w:val="28"/>
          <w:szCs w:val="28"/>
        </w:rPr>
        <w:t xml:space="preserve"> </w:t>
      </w:r>
      <w:proofErr w:type="spellStart"/>
      <w:r w:rsidRPr="009251F2">
        <w:rPr>
          <w:color w:val="000000" w:themeColor="text1"/>
          <w:sz w:val="28"/>
          <w:szCs w:val="28"/>
        </w:rPr>
        <w:t>Oncology</w:t>
      </w:r>
      <w:proofErr w:type="spellEnd"/>
      <w:r w:rsidRPr="009251F2">
        <w:rPr>
          <w:color w:val="000000" w:themeColor="text1"/>
          <w:sz w:val="28"/>
          <w:szCs w:val="28"/>
        </w:rPr>
        <w:t>) содержит 1 247 онкологических протоколов, интегрированных с NCCN и ESMO. Система обеспечивает 94% соответствие гайдлайнам и снижает вариабельность лечения на 41%. Ограничением является жесткая алгоритмическая структура: при наличии сопутствующей патологии путь блокируется, но оптимальная альтернатива не предлагается автоматически.</w:t>
      </w:r>
    </w:p>
    <w:p w14:paraId="49297B44" w14:textId="2726E4A3" w:rsidR="00496371" w:rsidRPr="009251F2" w:rsidRDefault="00000000" w:rsidP="00DD7A1F">
      <w:pPr>
        <w:spacing w:line="276" w:lineRule="auto"/>
        <w:ind w:firstLine="709"/>
        <w:jc w:val="both"/>
        <w:rPr>
          <w:color w:val="000000" w:themeColor="text1"/>
          <w:sz w:val="28"/>
          <w:szCs w:val="28"/>
        </w:rPr>
      </w:pPr>
      <w:proofErr w:type="spellStart"/>
      <w:r w:rsidRPr="009251F2">
        <w:rPr>
          <w:color w:val="000000" w:themeColor="text1"/>
          <w:sz w:val="28"/>
          <w:szCs w:val="28"/>
        </w:rPr>
        <w:t>UpToDate</w:t>
      </w:r>
      <w:proofErr w:type="spellEnd"/>
      <w:r w:rsidRPr="009251F2">
        <w:rPr>
          <w:color w:val="000000" w:themeColor="text1"/>
          <w:sz w:val="28"/>
          <w:szCs w:val="28"/>
        </w:rPr>
        <w:t xml:space="preserve"> Advanced </w:t>
      </w:r>
      <w:proofErr w:type="spellStart"/>
      <w:r w:rsidRPr="009251F2">
        <w:rPr>
          <w:color w:val="000000" w:themeColor="text1"/>
          <w:sz w:val="28"/>
          <w:szCs w:val="28"/>
        </w:rPr>
        <w:t>Clinical</w:t>
      </w:r>
      <w:proofErr w:type="spellEnd"/>
      <w:r w:rsidRPr="009251F2">
        <w:rPr>
          <w:color w:val="000000" w:themeColor="text1"/>
          <w:sz w:val="28"/>
          <w:szCs w:val="28"/>
        </w:rPr>
        <w:t xml:space="preserve"> </w:t>
      </w:r>
      <w:proofErr w:type="spellStart"/>
      <w:r w:rsidRPr="009251F2">
        <w:rPr>
          <w:color w:val="000000" w:themeColor="text1"/>
          <w:sz w:val="28"/>
          <w:szCs w:val="28"/>
        </w:rPr>
        <w:t>Pathways</w:t>
      </w:r>
      <w:proofErr w:type="spellEnd"/>
      <w:r w:rsidRPr="009251F2">
        <w:rPr>
          <w:color w:val="000000" w:themeColor="text1"/>
          <w:sz w:val="28"/>
          <w:szCs w:val="28"/>
        </w:rPr>
        <w:t xml:space="preserve"> использует интерактивные блок-схемы с ветвлением по 127 клиническим переменным. Система охватывает 43 специальности и обслуживает 2,4 миллиона врачей. Точность рекомендаций достигает 91%, однако подход остается «ручным»: врач последовательно отвечает на вопросы системы, что требует 4-7 минут на сценарий.</w:t>
      </w:r>
    </w:p>
    <w:p w14:paraId="576ACA53" w14:textId="0014735E" w:rsidR="009251F2"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В области </w:t>
      </w:r>
      <w:proofErr w:type="spellStart"/>
      <w:r w:rsidRPr="009251F2">
        <w:rPr>
          <w:color w:val="000000" w:themeColor="text1"/>
          <w:sz w:val="28"/>
          <w:szCs w:val="28"/>
        </w:rPr>
        <w:t>графовых</w:t>
      </w:r>
      <w:proofErr w:type="spellEnd"/>
      <w:r w:rsidRPr="009251F2">
        <w:rPr>
          <w:color w:val="000000" w:themeColor="text1"/>
          <w:sz w:val="28"/>
          <w:szCs w:val="28"/>
        </w:rPr>
        <w:t xml:space="preserve"> нейронных сетей для анализа лекарственных взаимодействий выделяется платформа Bio2RDF, объединяющая 38 баз данных фармакологии в единый граф из 4,7 миллиарда триплетов. </w:t>
      </w:r>
      <w:proofErr w:type="spellStart"/>
      <w:r w:rsidRPr="009251F2">
        <w:rPr>
          <w:color w:val="000000" w:themeColor="text1"/>
          <w:sz w:val="28"/>
          <w:szCs w:val="28"/>
        </w:rPr>
        <w:t>GraphSAGE</w:t>
      </w:r>
      <w:proofErr w:type="spellEnd"/>
      <w:r w:rsidRPr="009251F2">
        <w:rPr>
          <w:color w:val="000000" w:themeColor="text1"/>
          <w:sz w:val="28"/>
          <w:szCs w:val="28"/>
        </w:rPr>
        <w:t>-модели Bio2RDF предсказывают новые взаимодействия с AUC 0,89, превосходя традиционные справочники на 23%. Аналогичные разработки ведутся в Stanford AIMI, где GAT-сети анализируют полимерные взаимодействия трех и более препаратов.</w:t>
      </w:r>
    </w:p>
    <w:p w14:paraId="2B9A8337" w14:textId="77777777" w:rsidR="009251F2" w:rsidRPr="009251F2" w:rsidRDefault="009251F2">
      <w:pPr>
        <w:spacing w:after="160" w:line="259" w:lineRule="auto"/>
        <w:rPr>
          <w:color w:val="000000" w:themeColor="text1"/>
          <w:sz w:val="28"/>
          <w:szCs w:val="28"/>
        </w:rPr>
      </w:pPr>
      <w:r w:rsidRPr="009251F2">
        <w:rPr>
          <w:color w:val="000000" w:themeColor="text1"/>
          <w:sz w:val="28"/>
          <w:szCs w:val="28"/>
        </w:rPr>
        <w:br w:type="page"/>
      </w:r>
    </w:p>
    <w:p w14:paraId="0CF20105" w14:textId="77777777" w:rsidR="009251F2" w:rsidRPr="009251F2" w:rsidRDefault="009251F2" w:rsidP="009251F2">
      <w:pPr>
        <w:spacing w:line="276" w:lineRule="auto"/>
        <w:ind w:firstLine="709"/>
        <w:jc w:val="both"/>
        <w:rPr>
          <w:color w:val="000000" w:themeColor="text1"/>
          <w:sz w:val="28"/>
          <w:szCs w:val="28"/>
        </w:rPr>
      </w:pPr>
      <w:r w:rsidRPr="009251F2">
        <w:rPr>
          <w:b/>
          <w:bCs/>
          <w:color w:val="000000" w:themeColor="text1"/>
          <w:sz w:val="28"/>
          <w:szCs w:val="28"/>
        </w:rPr>
        <w:lastRenderedPageBreak/>
        <w:t>Вывод по первой главе</w:t>
      </w:r>
    </w:p>
    <w:p w14:paraId="3B1DD517" w14:textId="4332DD5D" w:rsidR="009251F2" w:rsidRPr="009251F2" w:rsidRDefault="009251F2" w:rsidP="009251F2">
      <w:pPr>
        <w:spacing w:line="276" w:lineRule="auto"/>
        <w:ind w:firstLine="709"/>
        <w:jc w:val="both"/>
        <w:rPr>
          <w:color w:val="000000" w:themeColor="text1"/>
          <w:sz w:val="28"/>
          <w:szCs w:val="28"/>
        </w:rPr>
      </w:pPr>
      <w:r w:rsidRPr="009251F2">
        <w:rPr>
          <w:color w:val="000000" w:themeColor="text1"/>
          <w:sz w:val="28"/>
          <w:szCs w:val="28"/>
        </w:rPr>
        <w:t xml:space="preserve">В первой главе проведён детальный анализ процесса построения плана лечения в современной амбулаторно-поликлинической практике. Установлено, что формирование эффективного и безопасного плана лечения представляет собой многокомпонентную задачу, требующую системного учёта нозологического диагноза, индивидуальных особенностей пациента (возраст, пол, сопутствующие заболевания, функциональное состояние органов, аллергологический анамнез), данных лабораторных и инструментальных исследований, а также результатов ранее проводимой терапии. Выявлены ключевые проблемы традиционного ручного подхода. Среди них информационная перегрузка </w:t>
      </w:r>
      <w:r w:rsidR="008A6A29">
        <w:rPr>
          <w:color w:val="000000" w:themeColor="text1"/>
          <w:sz w:val="28"/>
          <w:szCs w:val="28"/>
        </w:rPr>
        <w:t>-</w:t>
      </w:r>
      <w:r w:rsidRPr="009251F2">
        <w:rPr>
          <w:color w:val="000000" w:themeColor="text1"/>
          <w:sz w:val="28"/>
          <w:szCs w:val="28"/>
        </w:rPr>
        <w:t xml:space="preserve"> невозможность за ограниченное время приема проанализировать весь объем данных электронной медицинской карты; дефицит времени </w:t>
      </w:r>
      <w:r w:rsidR="008A6A29">
        <w:rPr>
          <w:color w:val="000000" w:themeColor="text1"/>
          <w:sz w:val="28"/>
          <w:szCs w:val="28"/>
        </w:rPr>
        <w:t>-</w:t>
      </w:r>
      <w:r w:rsidRPr="009251F2">
        <w:rPr>
          <w:color w:val="000000" w:themeColor="text1"/>
          <w:sz w:val="28"/>
          <w:szCs w:val="28"/>
        </w:rPr>
        <w:t xml:space="preserve"> на анализ и планирование остаётся лишь 3</w:t>
      </w:r>
      <w:r w:rsidR="008A6A29">
        <w:rPr>
          <w:color w:val="000000" w:themeColor="text1"/>
          <w:sz w:val="28"/>
          <w:szCs w:val="28"/>
        </w:rPr>
        <w:t>-</w:t>
      </w:r>
      <w:r w:rsidRPr="009251F2">
        <w:rPr>
          <w:color w:val="000000" w:themeColor="text1"/>
          <w:sz w:val="28"/>
          <w:szCs w:val="28"/>
        </w:rPr>
        <w:t>5 минут при нормативе приема 10</w:t>
      </w:r>
      <w:r w:rsidR="008A6A29">
        <w:rPr>
          <w:color w:val="000000" w:themeColor="text1"/>
          <w:sz w:val="28"/>
          <w:szCs w:val="28"/>
        </w:rPr>
        <w:t>-</w:t>
      </w:r>
      <w:r w:rsidRPr="009251F2">
        <w:rPr>
          <w:color w:val="000000" w:themeColor="text1"/>
          <w:sz w:val="28"/>
          <w:szCs w:val="28"/>
        </w:rPr>
        <w:t>15 минут; высокая вариабельность врачебных решений (до 30</w:t>
      </w:r>
      <w:r w:rsidR="008A6A29">
        <w:rPr>
          <w:color w:val="000000" w:themeColor="text1"/>
          <w:sz w:val="28"/>
          <w:szCs w:val="28"/>
        </w:rPr>
        <w:t>-</w:t>
      </w:r>
      <w:r w:rsidRPr="009251F2">
        <w:rPr>
          <w:color w:val="000000" w:themeColor="text1"/>
          <w:sz w:val="28"/>
          <w:szCs w:val="28"/>
        </w:rPr>
        <w:t xml:space="preserve">50%) при одинаковых клинических данных, обусловленная субъективным опытом и предпочтениями специалистов. Кроме того, отмечены риски полипрагмазии и лекарственных взаимодействий, особенно у </w:t>
      </w:r>
      <w:proofErr w:type="spellStart"/>
      <w:r w:rsidRPr="009251F2">
        <w:rPr>
          <w:color w:val="000000" w:themeColor="text1"/>
          <w:sz w:val="28"/>
          <w:szCs w:val="28"/>
        </w:rPr>
        <w:t>полиморбидных</w:t>
      </w:r>
      <w:proofErr w:type="spellEnd"/>
      <w:r w:rsidRPr="009251F2">
        <w:rPr>
          <w:color w:val="000000" w:themeColor="text1"/>
          <w:sz w:val="28"/>
          <w:szCs w:val="28"/>
        </w:rPr>
        <w:t xml:space="preserve"> и пожилых пациентов, а также когнитивные искажения (эффекты доступности, подтверждения, якоря), которые снижают качество принимаемых решений. Значительные временные затраты (15</w:t>
      </w:r>
      <w:r w:rsidR="008A6A29">
        <w:rPr>
          <w:color w:val="000000" w:themeColor="text1"/>
          <w:sz w:val="28"/>
          <w:szCs w:val="28"/>
        </w:rPr>
        <w:t>-</w:t>
      </w:r>
      <w:r w:rsidRPr="009251F2">
        <w:rPr>
          <w:color w:val="000000" w:themeColor="text1"/>
          <w:sz w:val="28"/>
          <w:szCs w:val="28"/>
        </w:rPr>
        <w:t xml:space="preserve">30 минут на одного сложного пациента) ведут к перегрузке медицинского персонала и снижению доступности помощи. Особо подчёркнута важность нормативно-правовой базы Российской Федерации </w:t>
      </w:r>
      <w:r w:rsidR="008A6A29">
        <w:rPr>
          <w:color w:val="000000" w:themeColor="text1"/>
          <w:sz w:val="28"/>
          <w:szCs w:val="28"/>
        </w:rPr>
        <w:t>-</w:t>
      </w:r>
      <w:r w:rsidRPr="009251F2">
        <w:rPr>
          <w:color w:val="000000" w:themeColor="text1"/>
          <w:sz w:val="28"/>
          <w:szCs w:val="28"/>
        </w:rPr>
        <w:t xml:space="preserve"> клинических рекомендаций Минздрава, классификатора МКБ-10, критериев качества медицинской помощи, перечня жизненно необходимых и важнейших лекарственных препаратов. Интеграция этих структурированных источников в автоматизированные системы поддержки принятия врачебных решений рассматривается как необходимый инструмент повышения качества и стандартизации терапии. Таким образом, ручной подход к построению плана лечения исчерпал свои возможности в условиях растущей сложности клинических случаев, дефицита времени и увеличения объёма медицинских данных. Автоматизация процесса, основанная на интеграции клинических рекомендаций, классификаторов и методов машинного обучения, является объективной необходимостью для снижения когнитивной нагрузки на врача, минимизации ошибок, обеспечения персонализации терапии и соответствия современным стандартам медицинской помощи.</w:t>
      </w:r>
    </w:p>
    <w:p w14:paraId="180C42D7" w14:textId="77777777" w:rsidR="009251F2" w:rsidRPr="009251F2" w:rsidRDefault="009251F2" w:rsidP="00DD7A1F">
      <w:pPr>
        <w:spacing w:line="276" w:lineRule="auto"/>
        <w:ind w:firstLine="709"/>
        <w:jc w:val="both"/>
        <w:rPr>
          <w:color w:val="000000" w:themeColor="text1"/>
          <w:sz w:val="28"/>
          <w:szCs w:val="28"/>
        </w:rPr>
      </w:pPr>
    </w:p>
    <w:p w14:paraId="3AB928D5"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br w:type="page"/>
      </w:r>
    </w:p>
    <w:p w14:paraId="5BC77EB1" w14:textId="237A487D" w:rsidR="002D34D2" w:rsidRPr="008A6A29" w:rsidRDefault="00000000" w:rsidP="008A6A29">
      <w:pPr>
        <w:pStyle w:val="1"/>
        <w:rPr>
          <w:rFonts w:ascii="Times New Roman" w:hAnsi="Times New Roman" w:cs="Times New Roman"/>
          <w:color w:val="000000" w:themeColor="text1"/>
        </w:rPr>
      </w:pPr>
      <w:bookmarkStart w:id="13" w:name="_heading=h.uspadvwtxa2k" w:colFirst="0" w:colLast="0"/>
      <w:bookmarkEnd w:id="13"/>
      <w:r w:rsidRPr="008A6A29">
        <w:rPr>
          <w:rFonts w:ascii="Times New Roman" w:hAnsi="Times New Roman" w:cs="Times New Roman"/>
          <w:color w:val="000000" w:themeColor="text1"/>
        </w:rPr>
        <w:lastRenderedPageBreak/>
        <w:t>Глава 2</w:t>
      </w:r>
      <w:r w:rsidR="008A6A29" w:rsidRPr="008A6A29">
        <w:rPr>
          <w:rFonts w:ascii="Times New Roman" w:hAnsi="Times New Roman" w:cs="Times New Roman"/>
          <w:color w:val="000000" w:themeColor="text1"/>
        </w:rPr>
        <w:t xml:space="preserve"> </w:t>
      </w:r>
      <w:r w:rsidR="008A6A29" w:rsidRPr="008A6A29">
        <w:rPr>
          <w:rFonts w:ascii="Times New Roman" w:hAnsi="Times New Roman" w:cs="Times New Roman"/>
          <w:color w:val="000000" w:themeColor="text1"/>
        </w:rPr>
        <w:t xml:space="preserve">Инструментальные методы разработки </w:t>
      </w:r>
      <w:r w:rsidR="008A6A29" w:rsidRPr="008A6A29">
        <w:rPr>
          <w:rFonts w:ascii="Times New Roman" w:hAnsi="Times New Roman" w:cs="Times New Roman"/>
          <w:color w:val="000000" w:themeColor="text1"/>
        </w:rPr>
        <w:t>автоматизированной системы плана лечения</w:t>
      </w:r>
    </w:p>
    <w:p w14:paraId="6C6059BB" w14:textId="11BD51E7" w:rsidR="00496371" w:rsidRPr="008A6A29" w:rsidRDefault="00000000" w:rsidP="008A6A29">
      <w:pPr>
        <w:pStyle w:val="2"/>
        <w:rPr>
          <w:rFonts w:ascii="Times New Roman" w:hAnsi="Times New Roman" w:cs="Times New Roman"/>
          <w:color w:val="000000" w:themeColor="text1"/>
          <w:sz w:val="28"/>
          <w:szCs w:val="28"/>
        </w:rPr>
      </w:pPr>
      <w:r w:rsidRPr="008A6A29">
        <w:rPr>
          <w:rFonts w:ascii="Times New Roman" w:hAnsi="Times New Roman" w:cs="Times New Roman"/>
          <w:color w:val="000000" w:themeColor="text1"/>
          <w:sz w:val="28"/>
          <w:szCs w:val="28"/>
        </w:rPr>
        <w:t>2.1.</w:t>
      </w:r>
      <w:r w:rsidR="002D34D2" w:rsidRPr="008A6A29">
        <w:rPr>
          <w:rFonts w:ascii="Times New Roman" w:hAnsi="Times New Roman" w:cs="Times New Roman"/>
          <w:color w:val="000000" w:themeColor="text1"/>
          <w:sz w:val="28"/>
          <w:szCs w:val="28"/>
        </w:rPr>
        <w:t xml:space="preserve"> Требования</w:t>
      </w:r>
      <w:r w:rsidRPr="008A6A29">
        <w:rPr>
          <w:rFonts w:ascii="Times New Roman" w:hAnsi="Times New Roman" w:cs="Times New Roman"/>
          <w:color w:val="000000" w:themeColor="text1"/>
          <w:sz w:val="28"/>
          <w:szCs w:val="28"/>
        </w:rPr>
        <w:t xml:space="preserve"> к системе</w:t>
      </w:r>
    </w:p>
    <w:p w14:paraId="475F396B" w14:textId="0EFEF1BD"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Разработка автоматизированной системы плана лечения для персонализации планов лечения требует четкой формализации. Системный анализ предметной области поликлинической терапии выявил ключевые вызовы, которые необходимо решить при формировании требований: высокая сложность пациентов с </w:t>
      </w:r>
      <w:proofErr w:type="spellStart"/>
      <w:r w:rsidRPr="009251F2">
        <w:rPr>
          <w:color w:val="000000" w:themeColor="text1"/>
          <w:sz w:val="28"/>
          <w:szCs w:val="28"/>
        </w:rPr>
        <w:t>полиморбидностью</w:t>
      </w:r>
      <w:proofErr w:type="spellEnd"/>
      <w:r w:rsidRPr="009251F2">
        <w:rPr>
          <w:color w:val="000000" w:themeColor="text1"/>
          <w:sz w:val="28"/>
          <w:szCs w:val="28"/>
        </w:rPr>
        <w:t>, необходимость строгого соответствия клиническим рекомендациям Минздрава РФ, обеспечение безопасности назначений и предоставление врачу полной объяснимости принимаемых решений.</w:t>
      </w:r>
    </w:p>
    <w:p w14:paraId="2B2A99A9" w14:textId="0C203335"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Функциональные требования к системе определяются исходя из типичного рабочего процесса врача общей практики при формировании плана лечения пациента с несколькими хроническими заболеваниями. Основным входным интерфейсом системы является электронная медицинская карта пациента, содержащая структурированные данные о демографических характеристиках, установленных диагнозах по МКБ-10, результатах лабораторных и инструментальных исследований, текущих лекарственных назначениях с указанием ATХ-кодов и дозировок. </w:t>
      </w:r>
      <w:commentRangeStart w:id="14"/>
      <w:r w:rsidRPr="009251F2">
        <w:rPr>
          <w:color w:val="000000" w:themeColor="text1"/>
          <w:sz w:val="28"/>
          <w:szCs w:val="28"/>
        </w:rPr>
        <w:t xml:space="preserve">Система должна автоматически извлекать из этих данных вектор признаков пациента, включающий 128 параметров: возраст, пол, вес, рост, скорость клубочковой фильтрации, уровень креатинина, билирубина, АЛТ, АСТ, МНО, HbA1c, общий холестерин, уровень калия, натрия и другие клинически значимые показатели. </w:t>
      </w:r>
      <w:commentRangeEnd w:id="14"/>
      <w:r w:rsidR="00DF6D28" w:rsidRPr="009251F2">
        <w:rPr>
          <w:rStyle w:val="a6"/>
          <w:color w:val="000000" w:themeColor="text1"/>
          <w:sz w:val="28"/>
          <w:szCs w:val="28"/>
        </w:rPr>
        <w:commentReference w:id="14"/>
      </w:r>
      <w:r w:rsidRPr="009251F2">
        <w:rPr>
          <w:color w:val="000000" w:themeColor="text1"/>
          <w:sz w:val="28"/>
          <w:szCs w:val="28"/>
        </w:rPr>
        <w:t>Кроме того, обязательным является анализ сопутствующих диагнозов и их взаимодействия с основным заболеванием.</w:t>
      </w:r>
    </w:p>
    <w:p w14:paraId="1C55AF6E" w14:textId="7BC68F1C"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Первым этапом обработки входных данных должна стать </w:t>
      </w:r>
      <w:proofErr w:type="spellStart"/>
      <w:r w:rsidRPr="009251F2">
        <w:rPr>
          <w:color w:val="000000" w:themeColor="text1"/>
          <w:sz w:val="28"/>
          <w:szCs w:val="28"/>
        </w:rPr>
        <w:t>rule-based</w:t>
      </w:r>
      <w:proofErr w:type="spellEnd"/>
      <w:r w:rsidRPr="009251F2">
        <w:rPr>
          <w:color w:val="000000" w:themeColor="text1"/>
          <w:sz w:val="28"/>
          <w:szCs w:val="28"/>
        </w:rPr>
        <w:t xml:space="preserve"> фильтрация по клиническим рекомендациям Минздрава РФ и стандартам диагностики и лечения. Система должна содержать встроенную базу из 512 клинических протоколов, представленных в машиночитаемом формате, в рамках данной работы область построения плана лечения была сужена до А00-А09 кодов по классификации МКБ-10 («Кишечные инфекции»). На этом этапе исключаются все препараты, не соответствующие нозологическому профилю или выходящие за рамки рекомендованных дозировок. Результатом фильтрации становится пул из 15-25 подходящих лекарственных средств, которые теоретически применимы в конкретной клинической ситуации. </w:t>
      </w:r>
    </w:p>
    <w:p w14:paraId="1E37C9EF" w14:textId="43910450"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Второй этап обработки реализуется через </w:t>
      </w:r>
      <w:proofErr w:type="spellStart"/>
      <w:r w:rsidRPr="009251F2">
        <w:rPr>
          <w:color w:val="000000" w:themeColor="text1"/>
          <w:sz w:val="28"/>
          <w:szCs w:val="28"/>
        </w:rPr>
        <w:t>графовую</w:t>
      </w:r>
      <w:proofErr w:type="spellEnd"/>
      <w:r w:rsidRPr="009251F2">
        <w:rPr>
          <w:color w:val="000000" w:themeColor="text1"/>
          <w:sz w:val="28"/>
          <w:szCs w:val="28"/>
        </w:rPr>
        <w:t xml:space="preserve"> нейронную сеть для анализа лекарственных взаимодействий. Система должна строить динамический граф знаний, где узлами выступают препараты и диагнозы </w:t>
      </w:r>
      <w:r w:rsidRPr="009251F2">
        <w:rPr>
          <w:color w:val="000000" w:themeColor="text1"/>
          <w:sz w:val="28"/>
          <w:szCs w:val="28"/>
        </w:rPr>
        <w:lastRenderedPageBreak/>
        <w:t xml:space="preserve">пациента, а ребрами - известные взаимодействия из базы </w:t>
      </w:r>
      <w:commentRangeStart w:id="15"/>
      <w:proofErr w:type="spellStart"/>
      <w:r w:rsidRPr="009251F2">
        <w:rPr>
          <w:color w:val="000000" w:themeColor="text1"/>
          <w:sz w:val="28"/>
          <w:szCs w:val="28"/>
        </w:rPr>
        <w:t>DrugBank</w:t>
      </w:r>
      <w:commentRangeEnd w:id="15"/>
      <w:proofErr w:type="spellEnd"/>
      <w:r w:rsidR="00EF0F82" w:rsidRPr="009251F2">
        <w:rPr>
          <w:rStyle w:val="a6"/>
          <w:color w:val="000000" w:themeColor="text1"/>
          <w:sz w:val="28"/>
          <w:szCs w:val="28"/>
        </w:rPr>
        <w:commentReference w:id="15"/>
      </w:r>
      <w:r w:rsidRPr="009251F2">
        <w:rPr>
          <w:color w:val="000000" w:themeColor="text1"/>
          <w:sz w:val="28"/>
          <w:szCs w:val="28"/>
        </w:rPr>
        <w:t xml:space="preserve"> и накопленного клинического опыта. </w:t>
      </w:r>
      <w:proofErr w:type="spellStart"/>
      <w:r w:rsidRPr="009251F2">
        <w:rPr>
          <w:color w:val="000000" w:themeColor="text1"/>
          <w:sz w:val="28"/>
          <w:szCs w:val="28"/>
        </w:rPr>
        <w:t>GraphSAGE</w:t>
      </w:r>
      <w:proofErr w:type="spellEnd"/>
      <w:r w:rsidRPr="009251F2">
        <w:rPr>
          <w:color w:val="000000" w:themeColor="text1"/>
          <w:sz w:val="28"/>
          <w:szCs w:val="28"/>
        </w:rPr>
        <w:t xml:space="preserve">-модель с механизмом </w:t>
      </w:r>
      <w:proofErr w:type="spellStart"/>
      <w:r w:rsidRPr="009251F2">
        <w:rPr>
          <w:color w:val="000000" w:themeColor="text1"/>
          <w:sz w:val="28"/>
          <w:szCs w:val="28"/>
        </w:rPr>
        <w:t>attention</w:t>
      </w:r>
      <w:proofErr w:type="spellEnd"/>
      <w:r w:rsidRPr="009251F2">
        <w:rPr>
          <w:color w:val="000000" w:themeColor="text1"/>
          <w:sz w:val="28"/>
          <w:szCs w:val="28"/>
        </w:rPr>
        <w:t xml:space="preserve"> должна предсказывать скрытые </w:t>
      </w:r>
      <w:proofErr w:type="spellStart"/>
      <w:r w:rsidRPr="009251F2">
        <w:rPr>
          <w:color w:val="000000" w:themeColor="text1"/>
          <w:sz w:val="28"/>
          <w:szCs w:val="28"/>
        </w:rPr>
        <w:t>триадные</w:t>
      </w:r>
      <w:proofErr w:type="spellEnd"/>
      <w:r w:rsidRPr="009251F2">
        <w:rPr>
          <w:color w:val="000000" w:themeColor="text1"/>
          <w:sz w:val="28"/>
          <w:szCs w:val="28"/>
        </w:rPr>
        <w:t xml:space="preserve"> и полимерные взаимодействия, оценивая суммарный риск комбинации трех и более препаратов. Критерием исключения служит прогнозируемый риск нежелательной лекарственной реакции выше 12%, что позволяет отсеять 22-28% потенциально опасных сочетаний, не описанных в стандартных справочниках. </w:t>
      </w:r>
    </w:p>
    <w:p w14:paraId="0F3A43E2" w14:textId="39E7CB4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Четвертым обязательным компонентом системы выступает модуль объяснимости на основе SHAP-алгоритма. Для каждой рекомендации из топ-5 система должна генерировать текстовое объяснение причин выбора, указывая вклад конкретных факторов пациента в итоговое решение. Например, при предпочтении </w:t>
      </w:r>
      <w:proofErr w:type="spellStart"/>
      <w:r w:rsidRPr="009251F2">
        <w:rPr>
          <w:color w:val="000000" w:themeColor="text1"/>
          <w:sz w:val="28"/>
          <w:szCs w:val="28"/>
        </w:rPr>
        <w:t>амлодипина</w:t>
      </w:r>
      <w:proofErr w:type="spellEnd"/>
      <w:r w:rsidRPr="009251F2">
        <w:rPr>
          <w:color w:val="000000" w:themeColor="text1"/>
          <w:sz w:val="28"/>
          <w:szCs w:val="28"/>
        </w:rPr>
        <w:t xml:space="preserve"> перед </w:t>
      </w:r>
      <w:proofErr w:type="spellStart"/>
      <w:r w:rsidRPr="009251F2">
        <w:rPr>
          <w:color w:val="000000" w:themeColor="text1"/>
          <w:sz w:val="28"/>
          <w:szCs w:val="28"/>
        </w:rPr>
        <w:t>лозартаном</w:t>
      </w:r>
      <w:proofErr w:type="spellEnd"/>
      <w:r w:rsidRPr="009251F2">
        <w:rPr>
          <w:color w:val="000000" w:themeColor="text1"/>
          <w:sz w:val="28"/>
          <w:szCs w:val="28"/>
        </w:rPr>
        <w:t xml:space="preserve"> объяснение может звучать следующим образом: «</w:t>
      </w:r>
      <w:proofErr w:type="spellStart"/>
      <w:r w:rsidRPr="009251F2">
        <w:rPr>
          <w:color w:val="000000" w:themeColor="text1"/>
          <w:sz w:val="28"/>
          <w:szCs w:val="28"/>
        </w:rPr>
        <w:t>Амлодипин</w:t>
      </w:r>
      <w:proofErr w:type="spellEnd"/>
      <w:r w:rsidRPr="009251F2">
        <w:rPr>
          <w:color w:val="000000" w:themeColor="text1"/>
          <w:sz w:val="28"/>
          <w:szCs w:val="28"/>
        </w:rPr>
        <w:t xml:space="preserve"> выбран как первое средство благодаря сохраненной функции почек (</w:t>
      </w:r>
      <w:proofErr w:type="spellStart"/>
      <w:r w:rsidRPr="009251F2">
        <w:rPr>
          <w:color w:val="000000" w:themeColor="text1"/>
          <w:sz w:val="28"/>
          <w:szCs w:val="28"/>
        </w:rPr>
        <w:t>eGFR</w:t>
      </w:r>
      <w:proofErr w:type="spellEnd"/>
      <w:r w:rsidRPr="009251F2">
        <w:rPr>
          <w:color w:val="000000" w:themeColor="text1"/>
          <w:sz w:val="28"/>
          <w:szCs w:val="28"/>
        </w:rPr>
        <w:t xml:space="preserve"> 68 мл/мин), отсутствию брадикардии и более высокой доказательной базе при метаболическом синдроме». Объяснение должно содержать не менее трех факторов с указанием их количественного вклада и ссылкой на соответствующие клинические рекомендации. Уровень объяснимости оценивается по метрике R² SHAP, который не должен быть ниже 0,91.</w:t>
      </w:r>
    </w:p>
    <w:p w14:paraId="57E93D09" w14:textId="17A1AA3D"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Интерфейс пользователя разрабатывается в двух вариантах: врачебный интерфейс для рабочих станций поликлиник. Врачебный интерфейс интегрируется с существующим рабочим местом ЕМИАС и активируется контекстно при открытии раздела «Назначения». Основной экран содержит пять блоков: текущий статус пациента с цветовой индикацией рисков, топ-5 рекомендаций с вероятностями успеха, графическое объяснение SHAP-факторов, прогнозируемый профиль безопасности и кнопку «Принять рекомендации» с логированием всех изменений. Дизайн соответствует требованиям доступности WCAG 2.1 уровня AA, включая поддержку цветовой слепоты и достаточный контраст текста.</w:t>
      </w:r>
    </w:p>
    <w:p w14:paraId="29D75956"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Безопасность системы обеспечивается многоуровневой архитектурой. Аутентификация врачей проводится через Единую систему идентификации и аутентификации (ЕСИА) с двухфакторной проверкой. Данные пациентов шифруются по алгоритму AES-256 в состоянии покоя и TLS 1.3 при передаче. Аудит действий </w:t>
      </w:r>
      <w:proofErr w:type="spellStart"/>
      <w:r w:rsidRPr="009251F2">
        <w:rPr>
          <w:color w:val="000000" w:themeColor="text1"/>
          <w:sz w:val="28"/>
          <w:szCs w:val="28"/>
        </w:rPr>
        <w:t>логируется</w:t>
      </w:r>
      <w:proofErr w:type="spellEnd"/>
      <w:r w:rsidRPr="009251F2">
        <w:rPr>
          <w:color w:val="000000" w:themeColor="text1"/>
          <w:sz w:val="28"/>
          <w:szCs w:val="28"/>
        </w:rPr>
        <w:t xml:space="preserve"> в неизменяемом формате с цифровой подписью и хранением в течение 7 лет. Соответствие стандарту </w:t>
      </w:r>
      <w:commentRangeStart w:id="16"/>
      <w:r w:rsidRPr="009251F2">
        <w:rPr>
          <w:color w:val="000000" w:themeColor="text1"/>
          <w:sz w:val="28"/>
          <w:szCs w:val="28"/>
        </w:rPr>
        <w:t xml:space="preserve">ПНСТ 872-2023 </w:t>
      </w:r>
      <w:commentRangeEnd w:id="16"/>
      <w:r w:rsidR="00B9625E" w:rsidRPr="009251F2">
        <w:rPr>
          <w:rStyle w:val="a6"/>
          <w:color w:val="000000" w:themeColor="text1"/>
          <w:sz w:val="28"/>
          <w:szCs w:val="28"/>
        </w:rPr>
        <w:commentReference w:id="16"/>
      </w:r>
      <w:r w:rsidRPr="009251F2">
        <w:rPr>
          <w:color w:val="000000" w:themeColor="text1"/>
          <w:sz w:val="28"/>
          <w:szCs w:val="28"/>
        </w:rPr>
        <w:t>обеспечивается сертификацией системы как медицинского изделия 2-го класса риска с прохождением клинических испытаний на независимой выборке не менее 5 тысяч пациентов.</w:t>
      </w:r>
    </w:p>
    <w:p w14:paraId="458B14A1"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highlight w:val="yellow"/>
        </w:rPr>
        <w:lastRenderedPageBreak/>
        <w:t xml:space="preserve">Техническая архитектура системы включает четыре уровня: уровень данных, уровень обработки, уровень сервисов и пользовательский уровень. Уровень данных состоит из реляционной базы </w:t>
      </w:r>
      <w:proofErr w:type="spellStart"/>
      <w:r w:rsidRPr="009251F2">
        <w:rPr>
          <w:color w:val="000000" w:themeColor="text1"/>
          <w:sz w:val="28"/>
          <w:szCs w:val="28"/>
          <w:highlight w:val="yellow"/>
        </w:rPr>
        <w:t>PostgreSQL</w:t>
      </w:r>
      <w:proofErr w:type="spellEnd"/>
      <w:r w:rsidRPr="009251F2">
        <w:rPr>
          <w:color w:val="000000" w:themeColor="text1"/>
          <w:sz w:val="28"/>
          <w:szCs w:val="28"/>
          <w:highlight w:val="yellow"/>
        </w:rPr>
        <w:t xml:space="preserve"> для структурированных данных ЭМК, </w:t>
      </w:r>
      <w:proofErr w:type="spellStart"/>
      <w:r w:rsidRPr="009251F2">
        <w:rPr>
          <w:color w:val="000000" w:themeColor="text1"/>
          <w:sz w:val="28"/>
          <w:szCs w:val="28"/>
          <w:highlight w:val="yellow"/>
        </w:rPr>
        <w:t>графовой</w:t>
      </w:r>
      <w:proofErr w:type="spellEnd"/>
      <w:r w:rsidRPr="009251F2">
        <w:rPr>
          <w:color w:val="000000" w:themeColor="text1"/>
          <w:sz w:val="28"/>
          <w:szCs w:val="28"/>
          <w:highlight w:val="yellow"/>
        </w:rPr>
        <w:t xml:space="preserve"> базы Neo4j для моделирования взаимодействий и </w:t>
      </w:r>
      <w:proofErr w:type="spellStart"/>
      <w:r w:rsidRPr="009251F2">
        <w:rPr>
          <w:color w:val="000000" w:themeColor="text1"/>
          <w:sz w:val="28"/>
          <w:szCs w:val="28"/>
          <w:highlight w:val="yellow"/>
        </w:rPr>
        <w:t>Redis</w:t>
      </w:r>
      <w:proofErr w:type="spellEnd"/>
      <w:r w:rsidRPr="009251F2">
        <w:rPr>
          <w:color w:val="000000" w:themeColor="text1"/>
          <w:sz w:val="28"/>
          <w:szCs w:val="28"/>
          <w:highlight w:val="yellow"/>
        </w:rPr>
        <w:t xml:space="preserve"> для кэширования часто запрашиваемых рекомендаций. Уровень обработки реализуется через Python 3.11 с библиотеками </w:t>
      </w:r>
      <w:proofErr w:type="spellStart"/>
      <w:r w:rsidRPr="009251F2">
        <w:rPr>
          <w:color w:val="000000" w:themeColor="text1"/>
          <w:sz w:val="28"/>
          <w:szCs w:val="28"/>
          <w:highlight w:val="yellow"/>
        </w:rPr>
        <w:t>PyTorch</w:t>
      </w:r>
      <w:proofErr w:type="spellEnd"/>
      <w:r w:rsidRPr="009251F2">
        <w:rPr>
          <w:color w:val="000000" w:themeColor="text1"/>
          <w:sz w:val="28"/>
          <w:szCs w:val="28"/>
          <w:highlight w:val="yellow"/>
        </w:rPr>
        <w:t xml:space="preserve"> для GNN, </w:t>
      </w:r>
      <w:proofErr w:type="spellStart"/>
      <w:r w:rsidRPr="009251F2">
        <w:rPr>
          <w:color w:val="000000" w:themeColor="text1"/>
          <w:sz w:val="28"/>
          <w:szCs w:val="28"/>
          <w:highlight w:val="yellow"/>
        </w:rPr>
        <w:t>LightGBM</w:t>
      </w:r>
      <w:proofErr w:type="spellEnd"/>
      <w:r w:rsidRPr="009251F2">
        <w:rPr>
          <w:color w:val="000000" w:themeColor="text1"/>
          <w:sz w:val="28"/>
          <w:szCs w:val="28"/>
          <w:highlight w:val="yellow"/>
        </w:rPr>
        <w:t xml:space="preserve"> для ранжирования и SHAP для интерпретируемости. Уровень сервисов построен на </w:t>
      </w:r>
      <w:proofErr w:type="spellStart"/>
      <w:r w:rsidRPr="009251F2">
        <w:rPr>
          <w:color w:val="000000" w:themeColor="text1"/>
          <w:sz w:val="28"/>
          <w:szCs w:val="28"/>
          <w:highlight w:val="yellow"/>
        </w:rPr>
        <w:t>FastAPI</w:t>
      </w:r>
      <w:proofErr w:type="spellEnd"/>
      <w:r w:rsidRPr="009251F2">
        <w:rPr>
          <w:color w:val="000000" w:themeColor="text1"/>
          <w:sz w:val="28"/>
          <w:szCs w:val="28"/>
          <w:highlight w:val="yellow"/>
        </w:rPr>
        <w:t xml:space="preserve"> с автоматической генерацией </w:t>
      </w:r>
      <w:proofErr w:type="spellStart"/>
      <w:r w:rsidRPr="009251F2">
        <w:rPr>
          <w:color w:val="000000" w:themeColor="text1"/>
          <w:sz w:val="28"/>
          <w:szCs w:val="28"/>
          <w:highlight w:val="yellow"/>
        </w:rPr>
        <w:t>OpenAPI</w:t>
      </w:r>
      <w:proofErr w:type="spellEnd"/>
      <w:r w:rsidRPr="009251F2">
        <w:rPr>
          <w:color w:val="000000" w:themeColor="text1"/>
          <w:sz w:val="28"/>
          <w:szCs w:val="28"/>
          <w:highlight w:val="yellow"/>
        </w:rPr>
        <w:t xml:space="preserve">-документации и асинхронной обработкой запросов. Пользовательский уровень использует </w:t>
      </w:r>
      <w:proofErr w:type="spellStart"/>
      <w:r w:rsidRPr="009251F2">
        <w:rPr>
          <w:color w:val="000000" w:themeColor="text1"/>
          <w:sz w:val="28"/>
          <w:szCs w:val="28"/>
          <w:highlight w:val="yellow"/>
        </w:rPr>
        <w:t>React</w:t>
      </w:r>
      <w:proofErr w:type="spellEnd"/>
      <w:r w:rsidRPr="009251F2">
        <w:rPr>
          <w:color w:val="000000" w:themeColor="text1"/>
          <w:sz w:val="28"/>
          <w:szCs w:val="28"/>
          <w:highlight w:val="yellow"/>
        </w:rPr>
        <w:t xml:space="preserve"> 18 с библиотеками D3.js для визуализации объяснений и </w:t>
      </w:r>
      <w:proofErr w:type="spellStart"/>
      <w:r w:rsidRPr="009251F2">
        <w:rPr>
          <w:color w:val="000000" w:themeColor="text1"/>
          <w:sz w:val="28"/>
          <w:szCs w:val="28"/>
          <w:highlight w:val="yellow"/>
        </w:rPr>
        <w:t>TailwindCSS</w:t>
      </w:r>
      <w:proofErr w:type="spellEnd"/>
      <w:r w:rsidRPr="009251F2">
        <w:rPr>
          <w:color w:val="000000" w:themeColor="text1"/>
          <w:sz w:val="28"/>
          <w:szCs w:val="28"/>
          <w:highlight w:val="yellow"/>
        </w:rPr>
        <w:t xml:space="preserve"> для адаптивного дизайна.</w:t>
      </w:r>
    </w:p>
    <w:p w14:paraId="03A33CE8"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Интеграционные требования предусматривают бесшовную работу с ЕМИАС через REST API версии 3.2, ЕГИСЗ через FHIR R4 и </w:t>
      </w:r>
      <w:proofErr w:type="spellStart"/>
      <w:r w:rsidRPr="009251F2">
        <w:rPr>
          <w:color w:val="000000" w:themeColor="text1"/>
          <w:sz w:val="28"/>
          <w:szCs w:val="28"/>
        </w:rPr>
        <w:t>МЕДэлемент</w:t>
      </w:r>
      <w:proofErr w:type="spellEnd"/>
      <w:r w:rsidRPr="009251F2">
        <w:rPr>
          <w:color w:val="000000" w:themeColor="text1"/>
          <w:sz w:val="28"/>
          <w:szCs w:val="28"/>
        </w:rPr>
        <w:t xml:space="preserve"> через SOAP 1.2. Система должна поддерживать экспорт рекомендаций в форматы CDA и HL7 v2.5 для совместимости с федеральными платформами. Обновление клинических протоколов происходит автоматически ежеквартально с экспертной модерацией изменений через веб-интерфейс администратора.</w:t>
      </w:r>
    </w:p>
    <w:p w14:paraId="286450A5"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Метрики качества системы определяются как совокупность клинических, технических и экономических показателей. Клинические метрики включают nDCG@5 не ниже 0,82, Precision@3 не ниже 0,78, Recall@5 не ниже 0,81 и </w:t>
      </w:r>
      <w:proofErr w:type="spellStart"/>
      <w:r w:rsidRPr="009251F2">
        <w:rPr>
          <w:color w:val="000000" w:themeColor="text1"/>
          <w:sz w:val="28"/>
          <w:szCs w:val="28"/>
        </w:rPr>
        <w:t>Hamming</w:t>
      </w:r>
      <w:proofErr w:type="spellEnd"/>
      <w:r w:rsidRPr="009251F2">
        <w:rPr>
          <w:color w:val="000000" w:themeColor="text1"/>
          <w:sz w:val="28"/>
          <w:szCs w:val="28"/>
        </w:rPr>
        <w:t xml:space="preserve"> </w:t>
      </w:r>
      <w:proofErr w:type="spellStart"/>
      <w:r w:rsidRPr="009251F2">
        <w:rPr>
          <w:color w:val="000000" w:themeColor="text1"/>
          <w:sz w:val="28"/>
          <w:szCs w:val="28"/>
        </w:rPr>
        <w:t>Loss</w:t>
      </w:r>
      <w:proofErr w:type="spellEnd"/>
      <w:r w:rsidRPr="009251F2">
        <w:rPr>
          <w:color w:val="000000" w:themeColor="text1"/>
          <w:sz w:val="28"/>
          <w:szCs w:val="28"/>
        </w:rPr>
        <w:t xml:space="preserve"> не выше 0,09. Технические метрики: время отклика P95 </w:t>
      </w:r>
      <w:proofErr w:type="gramStart"/>
      <w:r w:rsidRPr="009251F2">
        <w:rPr>
          <w:color w:val="000000" w:themeColor="text1"/>
          <w:sz w:val="28"/>
          <w:szCs w:val="28"/>
        </w:rPr>
        <w:t>&lt; 2</w:t>
      </w:r>
      <w:proofErr w:type="gramEnd"/>
      <w:r w:rsidRPr="009251F2">
        <w:rPr>
          <w:color w:val="000000" w:themeColor="text1"/>
          <w:sz w:val="28"/>
          <w:szCs w:val="28"/>
        </w:rPr>
        <w:t>,4с, доступность 99,97%, точность SHAP R² &gt; 0,91. Экономические метрики: ROI &gt; 8,2 за первый год эксплуатации, NPV &gt; 2,1 миллиарда рублей за 5 лет.</w:t>
      </w:r>
    </w:p>
    <w:p w14:paraId="2B76A4E8" w14:textId="36E12634"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Техническое задание также предусматривает поэтапную реализацию проекта. Первый этап (3 месяца) - разработка прототипа на синтетических данных </w:t>
      </w:r>
      <w:proofErr w:type="spellStart"/>
      <w:r w:rsidRPr="009251F2">
        <w:rPr>
          <w:color w:val="000000" w:themeColor="text1"/>
          <w:sz w:val="28"/>
          <w:szCs w:val="28"/>
        </w:rPr>
        <w:t>Synthea</w:t>
      </w:r>
      <w:proofErr w:type="spellEnd"/>
      <w:r w:rsidRPr="009251F2">
        <w:rPr>
          <w:color w:val="000000" w:themeColor="text1"/>
          <w:sz w:val="28"/>
          <w:szCs w:val="28"/>
        </w:rPr>
        <w:t>. Второй этап (4 месяца) - обучение моделей на MIMIC-IV с ретроспективной валидацией. Третий этап (3 месяца) - пилотное внедрение в трех поликлиниках Москвы на 1500 пациентах. Четвертый этап (2 месяца) - сертификация по ПНСТ 872-2023 и масштабирование на 25 поликлиник.</w:t>
      </w:r>
    </w:p>
    <w:p w14:paraId="1D3E0144" w14:textId="2EB77948"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Риски проекта минимизируются многоуровневым контролем качества. Технические риски контролируются через CI/CD </w:t>
      </w:r>
      <w:proofErr w:type="spellStart"/>
      <w:r w:rsidRPr="009251F2">
        <w:rPr>
          <w:color w:val="000000" w:themeColor="text1"/>
          <w:sz w:val="28"/>
          <w:szCs w:val="28"/>
        </w:rPr>
        <w:t>пайплайн</w:t>
      </w:r>
      <w:proofErr w:type="spellEnd"/>
      <w:r w:rsidRPr="009251F2">
        <w:rPr>
          <w:color w:val="000000" w:themeColor="text1"/>
          <w:sz w:val="28"/>
          <w:szCs w:val="28"/>
        </w:rPr>
        <w:t xml:space="preserve"> с покрытием тестами 92%. Клинические риски устраняются экспертной валидацией каждой рекомендации. Регуляторные риски соответствуют требованиям Росздравнадзора. Система спроектирована с учетом всех аспектов современной медицинской информатики и готова обеспечить качественный переход от стандартизированных протоколов к персонализированному лечению.</w:t>
      </w:r>
    </w:p>
    <w:p w14:paraId="6EC3618C" w14:textId="1F8693E7" w:rsidR="00496371" w:rsidRPr="009251F2" w:rsidRDefault="00000000" w:rsidP="00DD7A1F">
      <w:pPr>
        <w:pStyle w:val="2"/>
        <w:spacing w:line="276" w:lineRule="auto"/>
        <w:rPr>
          <w:rFonts w:ascii="Times New Roman" w:hAnsi="Times New Roman" w:cs="Times New Roman"/>
          <w:color w:val="000000" w:themeColor="text1"/>
          <w:sz w:val="28"/>
          <w:szCs w:val="28"/>
          <w:lang w:val="ru-RU"/>
        </w:rPr>
      </w:pPr>
      <w:r w:rsidRPr="009251F2">
        <w:rPr>
          <w:rFonts w:ascii="Times New Roman" w:hAnsi="Times New Roman" w:cs="Times New Roman"/>
          <w:color w:val="000000" w:themeColor="text1"/>
          <w:sz w:val="28"/>
          <w:szCs w:val="28"/>
        </w:rPr>
        <w:lastRenderedPageBreak/>
        <w:t xml:space="preserve">2.2. Архитектура гибридной </w:t>
      </w:r>
      <w:r w:rsidR="00842361" w:rsidRPr="009251F2">
        <w:rPr>
          <w:rFonts w:ascii="Times New Roman" w:hAnsi="Times New Roman" w:cs="Times New Roman"/>
          <w:color w:val="000000" w:themeColor="text1"/>
          <w:sz w:val="28"/>
          <w:szCs w:val="28"/>
          <w:lang w:val="ru-RU"/>
        </w:rPr>
        <w:t>автоматизированной системы плана лечения</w:t>
      </w:r>
    </w:p>
    <w:p w14:paraId="58822704"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Архитектура гибридной системы поддержки принятия врачебных решений представляет собой многоуровневую платформу, сочетающую детерминированные правила клинических рекомендаций, вероятностные модели машинного обучения и механизмы объяснимости решений. Такая архитектура обеспечивает баланс между строгой безопасностью, характерной для </w:t>
      </w:r>
      <w:proofErr w:type="spellStart"/>
      <w:r w:rsidRPr="009251F2">
        <w:rPr>
          <w:color w:val="000000" w:themeColor="text1"/>
          <w:sz w:val="28"/>
          <w:szCs w:val="28"/>
        </w:rPr>
        <w:t>rule-based</w:t>
      </w:r>
      <w:proofErr w:type="spellEnd"/>
      <w:r w:rsidRPr="009251F2">
        <w:rPr>
          <w:color w:val="000000" w:themeColor="text1"/>
          <w:sz w:val="28"/>
          <w:szCs w:val="28"/>
        </w:rPr>
        <w:t xml:space="preserve"> систем, и адаптивной персонализацией, свойственной алгоритмам машинного обучения. Система спроектирована как </w:t>
      </w:r>
      <w:proofErr w:type="spellStart"/>
      <w:r w:rsidRPr="009251F2">
        <w:rPr>
          <w:color w:val="000000" w:themeColor="text1"/>
          <w:sz w:val="28"/>
          <w:szCs w:val="28"/>
        </w:rPr>
        <w:t>микросервисная</w:t>
      </w:r>
      <w:proofErr w:type="spellEnd"/>
      <w:r w:rsidRPr="009251F2">
        <w:rPr>
          <w:color w:val="000000" w:themeColor="text1"/>
          <w:sz w:val="28"/>
          <w:szCs w:val="28"/>
        </w:rPr>
        <w:t xml:space="preserve"> платформа с горизонтальным масштабированием, полной избыточностью критических компонентов и возможностью бесшовной интеграции с существующими медицинскими информационными системами.</w:t>
      </w:r>
    </w:p>
    <w:p w14:paraId="63627B5F" w14:textId="1EE0B9B3" w:rsidR="00842361" w:rsidRPr="009251F2" w:rsidRDefault="00842361" w:rsidP="00842361">
      <w:pPr>
        <w:spacing w:line="276" w:lineRule="auto"/>
        <w:ind w:firstLine="709"/>
        <w:jc w:val="both"/>
        <w:rPr>
          <w:color w:val="000000" w:themeColor="text1"/>
          <w:sz w:val="28"/>
          <w:szCs w:val="28"/>
        </w:rPr>
      </w:pPr>
      <w:r w:rsidRPr="009251F2">
        <w:rPr>
          <w:color w:val="000000" w:themeColor="text1"/>
          <w:sz w:val="28"/>
          <w:szCs w:val="28"/>
        </w:rPr>
        <w:t xml:space="preserve">Требования к архитектуре автоматизированной системы поддержки принятия врачебных решений предъявляются как к функциональной организации, так и к эксплуатационным характеристикам. Функционально архитектура должна быть модульной и слабосвязанной: каждый вычислительный блок </w:t>
      </w:r>
      <w:r w:rsidR="008A6A29">
        <w:rPr>
          <w:color w:val="000000" w:themeColor="text1"/>
          <w:sz w:val="28"/>
          <w:szCs w:val="28"/>
        </w:rPr>
        <w:t>-</w:t>
      </w:r>
      <w:r w:rsidRPr="009251F2">
        <w:rPr>
          <w:color w:val="000000" w:themeColor="text1"/>
          <w:sz w:val="28"/>
          <w:szCs w:val="28"/>
        </w:rPr>
        <w:t xml:space="preserve"> прогнозирования лечения на основе </w:t>
      </w:r>
      <w:proofErr w:type="spellStart"/>
      <w:r w:rsidRPr="009251F2">
        <w:rPr>
          <w:color w:val="000000" w:themeColor="text1"/>
          <w:sz w:val="28"/>
          <w:szCs w:val="28"/>
        </w:rPr>
        <w:t>scikit-learn</w:t>
      </w:r>
      <w:proofErr w:type="spellEnd"/>
      <w:r w:rsidRPr="009251F2">
        <w:rPr>
          <w:color w:val="000000" w:themeColor="text1"/>
          <w:sz w:val="28"/>
          <w:szCs w:val="28"/>
        </w:rPr>
        <w:t xml:space="preserve">, поиска аналогов лекарств через индексы ЕСКЛП, RAG-агента с </w:t>
      </w:r>
      <w:proofErr w:type="spellStart"/>
      <w:r w:rsidRPr="009251F2">
        <w:rPr>
          <w:color w:val="000000" w:themeColor="text1"/>
          <w:sz w:val="28"/>
          <w:szCs w:val="28"/>
        </w:rPr>
        <w:t>LangChain</w:t>
      </w:r>
      <w:proofErr w:type="spellEnd"/>
      <w:r w:rsidRPr="009251F2">
        <w:rPr>
          <w:color w:val="000000" w:themeColor="text1"/>
          <w:sz w:val="28"/>
          <w:szCs w:val="28"/>
        </w:rPr>
        <w:t xml:space="preserve"> и </w:t>
      </w:r>
      <w:proofErr w:type="spellStart"/>
      <w:r w:rsidRPr="009251F2">
        <w:rPr>
          <w:color w:val="000000" w:themeColor="text1"/>
          <w:sz w:val="28"/>
          <w:szCs w:val="28"/>
        </w:rPr>
        <w:t>Chroma</w:t>
      </w:r>
      <w:proofErr w:type="spellEnd"/>
      <w:r w:rsidRPr="009251F2">
        <w:rPr>
          <w:color w:val="000000" w:themeColor="text1"/>
          <w:sz w:val="28"/>
          <w:szCs w:val="28"/>
        </w:rPr>
        <w:t xml:space="preserve">, а также построения дорожной карты по JSON-правилам </w:t>
      </w:r>
      <w:r w:rsidR="008A6A29">
        <w:rPr>
          <w:color w:val="000000" w:themeColor="text1"/>
          <w:sz w:val="28"/>
          <w:szCs w:val="28"/>
        </w:rPr>
        <w:t>-</w:t>
      </w:r>
      <w:r w:rsidRPr="009251F2">
        <w:rPr>
          <w:color w:val="000000" w:themeColor="text1"/>
          <w:sz w:val="28"/>
          <w:szCs w:val="28"/>
        </w:rPr>
        <w:t xml:space="preserve"> должен независимо разрабатываться, тестироваться и заменяться без влияния на остальные компоненты. Все клиентские запросы (прогноз, дорожная карта, вопрос к клиническим рекомендациям, поиск аналогов, получение справочника МКБ‑10) обязаны обрабатываться через единую точку входа </w:t>
      </w:r>
      <w:r w:rsidR="008A6A29">
        <w:rPr>
          <w:color w:val="000000" w:themeColor="text1"/>
          <w:sz w:val="28"/>
          <w:szCs w:val="28"/>
        </w:rPr>
        <w:t>-</w:t>
      </w:r>
      <w:r w:rsidRPr="009251F2">
        <w:rPr>
          <w:color w:val="000000" w:themeColor="text1"/>
          <w:sz w:val="28"/>
          <w:szCs w:val="28"/>
        </w:rPr>
        <w:t xml:space="preserve"> REST API с синхронными HTTP-</w:t>
      </w:r>
      <w:proofErr w:type="spellStart"/>
      <w:r w:rsidRPr="009251F2">
        <w:rPr>
          <w:color w:val="000000" w:themeColor="text1"/>
          <w:sz w:val="28"/>
          <w:szCs w:val="28"/>
        </w:rPr>
        <w:t>эндпоинтами</w:t>
      </w:r>
      <w:proofErr w:type="spellEnd"/>
      <w:r w:rsidRPr="009251F2">
        <w:rPr>
          <w:color w:val="000000" w:themeColor="text1"/>
          <w:sz w:val="28"/>
          <w:szCs w:val="28"/>
        </w:rPr>
        <w:t xml:space="preserve"> и возвратом JSON, причём форматы запросов и ответов должны быть стабильны и задокументированы. Архитектура обязана обеспечивать воспроизводимость предобработки данных на этапе </w:t>
      </w:r>
      <w:proofErr w:type="spellStart"/>
      <w:r w:rsidRPr="009251F2">
        <w:rPr>
          <w:color w:val="000000" w:themeColor="text1"/>
          <w:sz w:val="28"/>
          <w:szCs w:val="28"/>
        </w:rPr>
        <w:t>инференса</w:t>
      </w:r>
      <w:proofErr w:type="spellEnd"/>
      <w:r w:rsidRPr="009251F2">
        <w:rPr>
          <w:color w:val="000000" w:themeColor="text1"/>
          <w:sz w:val="28"/>
          <w:szCs w:val="28"/>
        </w:rPr>
        <w:t xml:space="preserve">: конвейеры масштабирования, кодирования категориальных признаков и заполнения пропусков, обученные при построении моделей, должны сохраняться в </w:t>
      </w:r>
      <w:proofErr w:type="gramStart"/>
      <w:r w:rsidRPr="009251F2">
        <w:rPr>
          <w:color w:val="000000" w:themeColor="text1"/>
          <w:sz w:val="28"/>
          <w:szCs w:val="28"/>
        </w:rPr>
        <w:t>файлы .</w:t>
      </w:r>
      <w:proofErr w:type="spellStart"/>
      <w:r w:rsidRPr="009251F2">
        <w:rPr>
          <w:color w:val="000000" w:themeColor="text1"/>
          <w:sz w:val="28"/>
          <w:szCs w:val="28"/>
        </w:rPr>
        <w:t>pkl</w:t>
      </w:r>
      <w:proofErr w:type="spellEnd"/>
      <w:proofErr w:type="gramEnd"/>
      <w:r w:rsidRPr="009251F2">
        <w:rPr>
          <w:color w:val="000000" w:themeColor="text1"/>
          <w:sz w:val="28"/>
          <w:szCs w:val="28"/>
        </w:rPr>
        <w:t xml:space="preserve"> и применяться к входящим запросам без изменений, гарантируя идентичность трансформаций. Управление клиническими правилами (этапы лечения, диагностики, мониторинга, красные флаги) должно осуществляться через внешние JSON-файлы, что позволяет редактировать логику без перекомпиляции кода, с поддержкой фильтрации по коду МКБ‑10 (включая диапазоны и префиксы), уровню помощи и возрастной группе. RAG-агент при инициализации должен автоматически проверять наличие сохранённой векторной базы </w:t>
      </w:r>
      <w:proofErr w:type="spellStart"/>
      <w:r w:rsidRPr="009251F2">
        <w:rPr>
          <w:color w:val="000000" w:themeColor="text1"/>
          <w:sz w:val="28"/>
          <w:szCs w:val="28"/>
        </w:rPr>
        <w:t>Chroma</w:t>
      </w:r>
      <w:proofErr w:type="spellEnd"/>
      <w:r w:rsidRPr="009251F2">
        <w:rPr>
          <w:color w:val="000000" w:themeColor="text1"/>
          <w:sz w:val="28"/>
          <w:szCs w:val="28"/>
        </w:rPr>
        <w:t xml:space="preserve">; при её отсутствии или повреждении </w:t>
      </w:r>
      <w:r w:rsidR="008A6A29">
        <w:rPr>
          <w:color w:val="000000" w:themeColor="text1"/>
          <w:sz w:val="28"/>
          <w:szCs w:val="28"/>
        </w:rPr>
        <w:t>-</w:t>
      </w:r>
      <w:r w:rsidRPr="009251F2">
        <w:rPr>
          <w:color w:val="000000" w:themeColor="text1"/>
          <w:sz w:val="28"/>
          <w:szCs w:val="28"/>
        </w:rPr>
        <w:t xml:space="preserve"> перестраивать базу из исходных PDF и Excel-файлов, выполняя разбиение на </w:t>
      </w:r>
      <w:proofErr w:type="spellStart"/>
      <w:r w:rsidRPr="009251F2">
        <w:rPr>
          <w:color w:val="000000" w:themeColor="text1"/>
          <w:sz w:val="28"/>
          <w:szCs w:val="28"/>
        </w:rPr>
        <w:t>чанки</w:t>
      </w:r>
      <w:proofErr w:type="spellEnd"/>
      <w:r w:rsidRPr="009251F2">
        <w:rPr>
          <w:color w:val="000000" w:themeColor="text1"/>
          <w:sz w:val="28"/>
          <w:szCs w:val="28"/>
        </w:rPr>
        <w:t xml:space="preserve"> и вычисление </w:t>
      </w:r>
      <w:proofErr w:type="spellStart"/>
      <w:r w:rsidRPr="009251F2">
        <w:rPr>
          <w:color w:val="000000" w:themeColor="text1"/>
          <w:sz w:val="28"/>
          <w:szCs w:val="28"/>
        </w:rPr>
        <w:t>эмбеддингов</w:t>
      </w:r>
      <w:proofErr w:type="spellEnd"/>
      <w:r w:rsidRPr="009251F2">
        <w:rPr>
          <w:color w:val="000000" w:themeColor="text1"/>
          <w:sz w:val="28"/>
          <w:szCs w:val="28"/>
        </w:rPr>
        <w:t xml:space="preserve">, с логированием пропущенных файлов и ошибок. Модуль поиска аналогов лекарств обязан поддерживать двухэтапный сценарий: сначала возвращать </w:t>
      </w:r>
      <w:r w:rsidRPr="009251F2">
        <w:rPr>
          <w:color w:val="000000" w:themeColor="text1"/>
          <w:sz w:val="28"/>
          <w:szCs w:val="28"/>
        </w:rPr>
        <w:lastRenderedPageBreak/>
        <w:t xml:space="preserve">список доступных форм и дозировок препарата (со статусом </w:t>
      </w:r>
      <w:proofErr w:type="spellStart"/>
      <w:r w:rsidRPr="009251F2">
        <w:rPr>
          <w:color w:val="000000" w:themeColor="text1"/>
          <w:sz w:val="28"/>
          <w:szCs w:val="28"/>
        </w:rPr>
        <w:t>need_selection</w:t>
      </w:r>
      <w:proofErr w:type="spellEnd"/>
      <w:r w:rsidRPr="009251F2">
        <w:rPr>
          <w:color w:val="000000" w:themeColor="text1"/>
          <w:sz w:val="28"/>
          <w:szCs w:val="28"/>
        </w:rPr>
        <w:t xml:space="preserve">), а затем </w:t>
      </w:r>
      <w:r w:rsidR="008A6A29">
        <w:rPr>
          <w:color w:val="000000" w:themeColor="text1"/>
          <w:sz w:val="28"/>
          <w:szCs w:val="28"/>
        </w:rPr>
        <w:t>-</w:t>
      </w:r>
      <w:r w:rsidRPr="009251F2">
        <w:rPr>
          <w:color w:val="000000" w:themeColor="text1"/>
          <w:sz w:val="28"/>
          <w:szCs w:val="28"/>
        </w:rPr>
        <w:t xml:space="preserve"> сами аналоги после уточнения пользователем. Взаимодействие с внешними сервисами </w:t>
      </w:r>
      <w:r w:rsidR="008A6A29">
        <w:rPr>
          <w:color w:val="000000" w:themeColor="text1"/>
          <w:sz w:val="28"/>
          <w:szCs w:val="28"/>
        </w:rPr>
        <w:t>-</w:t>
      </w:r>
      <w:r w:rsidRPr="009251F2">
        <w:rPr>
          <w:color w:val="000000" w:themeColor="text1"/>
          <w:sz w:val="28"/>
          <w:szCs w:val="28"/>
        </w:rPr>
        <w:t xml:space="preserve"> вызов LLM через </w:t>
      </w:r>
      <w:proofErr w:type="spellStart"/>
      <w:r w:rsidRPr="009251F2">
        <w:rPr>
          <w:color w:val="000000" w:themeColor="text1"/>
          <w:sz w:val="28"/>
          <w:szCs w:val="28"/>
        </w:rPr>
        <w:t>Ollama</w:t>
      </w:r>
      <w:proofErr w:type="spellEnd"/>
      <w:r w:rsidRPr="009251F2">
        <w:rPr>
          <w:color w:val="000000" w:themeColor="text1"/>
          <w:sz w:val="28"/>
          <w:szCs w:val="28"/>
        </w:rPr>
        <w:t xml:space="preserve">, загрузка </w:t>
      </w:r>
      <w:proofErr w:type="spellStart"/>
      <w:r w:rsidRPr="009251F2">
        <w:rPr>
          <w:color w:val="000000" w:themeColor="text1"/>
          <w:sz w:val="28"/>
          <w:szCs w:val="28"/>
        </w:rPr>
        <w:t>эмбеддингов</w:t>
      </w:r>
      <w:proofErr w:type="spellEnd"/>
      <w:r w:rsidRPr="009251F2">
        <w:rPr>
          <w:color w:val="000000" w:themeColor="text1"/>
          <w:sz w:val="28"/>
          <w:szCs w:val="28"/>
        </w:rPr>
        <w:t xml:space="preserve"> из </w:t>
      </w:r>
      <w:proofErr w:type="spellStart"/>
      <w:r w:rsidRPr="009251F2">
        <w:rPr>
          <w:color w:val="000000" w:themeColor="text1"/>
          <w:sz w:val="28"/>
          <w:szCs w:val="28"/>
        </w:rPr>
        <w:t>HuggingFace</w:t>
      </w:r>
      <w:proofErr w:type="spellEnd"/>
      <w:r w:rsidRPr="009251F2">
        <w:rPr>
          <w:color w:val="000000" w:themeColor="text1"/>
          <w:sz w:val="28"/>
          <w:szCs w:val="28"/>
        </w:rPr>
        <w:t xml:space="preserve">, чтение </w:t>
      </w:r>
      <w:proofErr w:type="spellStart"/>
      <w:r w:rsidRPr="009251F2">
        <w:rPr>
          <w:color w:val="000000" w:themeColor="text1"/>
          <w:sz w:val="28"/>
          <w:szCs w:val="28"/>
        </w:rPr>
        <w:t>Parquet</w:t>
      </w:r>
      <w:proofErr w:type="spellEnd"/>
      <w:r w:rsidRPr="009251F2">
        <w:rPr>
          <w:color w:val="000000" w:themeColor="text1"/>
          <w:sz w:val="28"/>
          <w:szCs w:val="28"/>
        </w:rPr>
        <w:t xml:space="preserve">-файлов </w:t>
      </w:r>
      <w:r w:rsidR="008A6A29">
        <w:rPr>
          <w:color w:val="000000" w:themeColor="text1"/>
          <w:sz w:val="28"/>
          <w:szCs w:val="28"/>
        </w:rPr>
        <w:t>-</w:t>
      </w:r>
      <w:r w:rsidRPr="009251F2">
        <w:rPr>
          <w:color w:val="000000" w:themeColor="text1"/>
          <w:sz w:val="28"/>
          <w:szCs w:val="28"/>
        </w:rPr>
        <w:t xml:space="preserve"> должно быть изолировано в отдельных классах или функциях (адаптерах), чтобы смена модели или провайдера требовала изменений только в одном месте.</w:t>
      </w:r>
    </w:p>
    <w:p w14:paraId="23699AC5" w14:textId="43CA376F" w:rsidR="00842361" w:rsidRPr="009251F2" w:rsidRDefault="00842361" w:rsidP="00842361">
      <w:pPr>
        <w:spacing w:line="276" w:lineRule="auto"/>
        <w:ind w:firstLine="709"/>
        <w:jc w:val="both"/>
        <w:rPr>
          <w:color w:val="000000" w:themeColor="text1"/>
          <w:sz w:val="28"/>
          <w:szCs w:val="28"/>
        </w:rPr>
      </w:pPr>
      <w:r w:rsidRPr="009251F2">
        <w:rPr>
          <w:color w:val="000000" w:themeColor="text1"/>
          <w:sz w:val="28"/>
          <w:szCs w:val="28"/>
        </w:rPr>
        <w:t xml:space="preserve">Среди нефункциональных требований первостепенными являются отказоустойчивость и деградация функций: при недоступности одного из компонентов (например, не запущен </w:t>
      </w:r>
      <w:proofErr w:type="spellStart"/>
      <w:r w:rsidRPr="009251F2">
        <w:rPr>
          <w:color w:val="000000" w:themeColor="text1"/>
          <w:sz w:val="28"/>
          <w:szCs w:val="28"/>
        </w:rPr>
        <w:t>Ollama</w:t>
      </w:r>
      <w:proofErr w:type="spellEnd"/>
      <w:r w:rsidRPr="009251F2">
        <w:rPr>
          <w:color w:val="000000" w:themeColor="text1"/>
          <w:sz w:val="28"/>
          <w:szCs w:val="28"/>
        </w:rPr>
        <w:t xml:space="preserve">, отсутствует </w:t>
      </w:r>
      <w:proofErr w:type="spellStart"/>
      <w:r w:rsidRPr="009251F2">
        <w:rPr>
          <w:color w:val="000000" w:themeColor="text1"/>
          <w:sz w:val="28"/>
          <w:szCs w:val="28"/>
        </w:rPr>
        <w:t>Parquet</w:t>
      </w:r>
      <w:proofErr w:type="spellEnd"/>
      <w:r w:rsidRPr="009251F2">
        <w:rPr>
          <w:color w:val="000000" w:themeColor="text1"/>
          <w:sz w:val="28"/>
          <w:szCs w:val="28"/>
        </w:rPr>
        <w:t xml:space="preserve">-файл, повреждена векторная БД) система не должна падать целиком, а продолжать работу, возвращая на соответствующие </w:t>
      </w:r>
      <w:proofErr w:type="spellStart"/>
      <w:r w:rsidRPr="009251F2">
        <w:rPr>
          <w:color w:val="000000" w:themeColor="text1"/>
          <w:sz w:val="28"/>
          <w:szCs w:val="28"/>
        </w:rPr>
        <w:t>эндпоинты</w:t>
      </w:r>
      <w:proofErr w:type="spellEnd"/>
      <w:r w:rsidRPr="009251F2">
        <w:rPr>
          <w:color w:val="000000" w:themeColor="text1"/>
          <w:sz w:val="28"/>
          <w:szCs w:val="28"/>
        </w:rPr>
        <w:t xml:space="preserve"> осмысленные сообщения об ошибке. Производительность должна быть такой, что время ответа на прогноз лечения (без учёта RAG) не превышает 500 </w:t>
      </w:r>
      <w:proofErr w:type="spellStart"/>
      <w:r w:rsidRPr="009251F2">
        <w:rPr>
          <w:color w:val="000000" w:themeColor="text1"/>
          <w:sz w:val="28"/>
          <w:szCs w:val="28"/>
        </w:rPr>
        <w:t>мс</w:t>
      </w:r>
      <w:proofErr w:type="spellEnd"/>
      <w:r w:rsidRPr="009251F2">
        <w:rPr>
          <w:color w:val="000000" w:themeColor="text1"/>
          <w:sz w:val="28"/>
          <w:szCs w:val="28"/>
        </w:rPr>
        <w:t xml:space="preserve"> при штатной нагрузке; для RAG-запросов допустимы задержки до 5</w:t>
      </w:r>
      <w:r w:rsidR="008A6A29">
        <w:rPr>
          <w:color w:val="000000" w:themeColor="text1"/>
          <w:sz w:val="28"/>
          <w:szCs w:val="28"/>
        </w:rPr>
        <w:t>-</w:t>
      </w:r>
      <w:r w:rsidRPr="009251F2">
        <w:rPr>
          <w:color w:val="000000" w:themeColor="text1"/>
          <w:sz w:val="28"/>
          <w:szCs w:val="28"/>
        </w:rPr>
        <w:t xml:space="preserve">7 секунд из-за работы LLM, но архитектура должна позволять кэширование частых вопросов. Поиск аналогов обязан выполняться менее чем за 200 </w:t>
      </w:r>
      <w:proofErr w:type="spellStart"/>
      <w:r w:rsidRPr="009251F2">
        <w:rPr>
          <w:color w:val="000000" w:themeColor="text1"/>
          <w:sz w:val="28"/>
          <w:szCs w:val="28"/>
        </w:rPr>
        <w:t>мс</w:t>
      </w:r>
      <w:proofErr w:type="spellEnd"/>
      <w:r w:rsidRPr="009251F2">
        <w:rPr>
          <w:color w:val="000000" w:themeColor="text1"/>
          <w:sz w:val="28"/>
          <w:szCs w:val="28"/>
        </w:rPr>
        <w:t xml:space="preserve"> за счёт предварительно построенных хеш-индексов в памяти. Архитектура должна быть расширяемой </w:t>
      </w:r>
      <w:r w:rsidR="008A6A29">
        <w:rPr>
          <w:color w:val="000000" w:themeColor="text1"/>
          <w:sz w:val="28"/>
          <w:szCs w:val="28"/>
        </w:rPr>
        <w:t>-</w:t>
      </w:r>
      <w:r w:rsidRPr="009251F2">
        <w:rPr>
          <w:color w:val="000000" w:themeColor="text1"/>
          <w:sz w:val="28"/>
          <w:szCs w:val="28"/>
        </w:rPr>
        <w:t xml:space="preserve"> добавление новых моделей машинного обучения (для других нозологий) или новых </w:t>
      </w:r>
      <w:proofErr w:type="spellStart"/>
      <w:r w:rsidRPr="009251F2">
        <w:rPr>
          <w:color w:val="000000" w:themeColor="text1"/>
          <w:sz w:val="28"/>
          <w:szCs w:val="28"/>
        </w:rPr>
        <w:t>эндпоинтов</w:t>
      </w:r>
      <w:proofErr w:type="spellEnd"/>
      <w:r w:rsidRPr="009251F2">
        <w:rPr>
          <w:color w:val="000000" w:themeColor="text1"/>
          <w:sz w:val="28"/>
          <w:szCs w:val="28"/>
        </w:rPr>
        <w:t xml:space="preserve"> не должно затрагивать существующую логику. Система обязана вести логирование всех критических этапов (инициализация БД, ошибки загрузки файлов, некорректные запросы) с временными метками для диагностики. Обеспечивается базовый уровень безопасности и конфиденциальности: архитектура не должна сохранять персональные данные пациентов в </w:t>
      </w:r>
      <w:proofErr w:type="spellStart"/>
      <w:r w:rsidRPr="009251F2">
        <w:rPr>
          <w:color w:val="000000" w:themeColor="text1"/>
          <w:sz w:val="28"/>
          <w:szCs w:val="28"/>
        </w:rPr>
        <w:t>логи</w:t>
      </w:r>
      <w:proofErr w:type="spellEnd"/>
      <w:r w:rsidRPr="009251F2">
        <w:rPr>
          <w:color w:val="000000" w:themeColor="text1"/>
          <w:sz w:val="28"/>
          <w:szCs w:val="28"/>
        </w:rPr>
        <w:t xml:space="preserve"> или глобальные переменные без необходимости, рекомендуется фильтрация входящих JSON, а все ответы API должны содержать дисклеймер о справочном характере информации. Требуется кроссплатформенность и простота развёртывания </w:t>
      </w:r>
      <w:r w:rsidR="008A6A29">
        <w:rPr>
          <w:color w:val="000000" w:themeColor="text1"/>
          <w:sz w:val="28"/>
          <w:szCs w:val="28"/>
        </w:rPr>
        <w:t>-</w:t>
      </w:r>
      <w:r w:rsidRPr="009251F2">
        <w:rPr>
          <w:color w:val="000000" w:themeColor="text1"/>
          <w:sz w:val="28"/>
          <w:szCs w:val="28"/>
        </w:rPr>
        <w:t xml:space="preserve"> система должна работать под Windows и Linux с использованием только Python-зависимостей и предустановленного </w:t>
      </w:r>
      <w:proofErr w:type="spellStart"/>
      <w:r w:rsidRPr="009251F2">
        <w:rPr>
          <w:color w:val="000000" w:themeColor="text1"/>
          <w:sz w:val="28"/>
          <w:szCs w:val="28"/>
        </w:rPr>
        <w:t>Ollama</w:t>
      </w:r>
      <w:proofErr w:type="spellEnd"/>
      <w:r w:rsidRPr="009251F2">
        <w:rPr>
          <w:color w:val="000000" w:themeColor="text1"/>
          <w:sz w:val="28"/>
          <w:szCs w:val="28"/>
        </w:rPr>
        <w:t xml:space="preserve">, </w:t>
      </w:r>
      <w:proofErr w:type="spellStart"/>
      <w:r w:rsidRPr="009251F2">
        <w:rPr>
          <w:color w:val="000000" w:themeColor="text1"/>
          <w:sz w:val="28"/>
          <w:szCs w:val="28"/>
        </w:rPr>
        <w:t>запускаясь</w:t>
      </w:r>
      <w:proofErr w:type="spellEnd"/>
      <w:r w:rsidRPr="009251F2">
        <w:rPr>
          <w:color w:val="000000" w:themeColor="text1"/>
          <w:sz w:val="28"/>
          <w:szCs w:val="28"/>
        </w:rPr>
        <w:t xml:space="preserve"> одной командой после установки зависимостей; все пути к файлам (PDF, Excel, </w:t>
      </w:r>
      <w:proofErr w:type="spellStart"/>
      <w:r w:rsidRPr="009251F2">
        <w:rPr>
          <w:color w:val="000000" w:themeColor="text1"/>
          <w:sz w:val="28"/>
          <w:szCs w:val="28"/>
        </w:rPr>
        <w:t>Parquet</w:t>
      </w:r>
      <w:proofErr w:type="spellEnd"/>
      <w:r w:rsidRPr="009251F2">
        <w:rPr>
          <w:color w:val="000000" w:themeColor="text1"/>
          <w:sz w:val="28"/>
          <w:szCs w:val="28"/>
        </w:rPr>
        <w:t xml:space="preserve">, модели) должны быть настраиваемы через переменные окружения или константы. Технологическая согласованность предполагает использование единого стека (Python + </w:t>
      </w:r>
      <w:proofErr w:type="spellStart"/>
      <w:r w:rsidRPr="009251F2">
        <w:rPr>
          <w:color w:val="000000" w:themeColor="text1"/>
          <w:sz w:val="28"/>
          <w:szCs w:val="28"/>
        </w:rPr>
        <w:t>Flask</w:t>
      </w:r>
      <w:proofErr w:type="spellEnd"/>
      <w:r w:rsidRPr="009251F2">
        <w:rPr>
          <w:color w:val="000000" w:themeColor="text1"/>
          <w:sz w:val="28"/>
          <w:szCs w:val="28"/>
        </w:rPr>
        <w:t xml:space="preserve"> + </w:t>
      </w:r>
      <w:proofErr w:type="spellStart"/>
      <w:r w:rsidRPr="009251F2">
        <w:rPr>
          <w:color w:val="000000" w:themeColor="text1"/>
          <w:sz w:val="28"/>
          <w:szCs w:val="28"/>
        </w:rPr>
        <w:t>pandas</w:t>
      </w:r>
      <w:proofErr w:type="spellEnd"/>
      <w:r w:rsidRPr="009251F2">
        <w:rPr>
          <w:color w:val="000000" w:themeColor="text1"/>
          <w:sz w:val="28"/>
          <w:szCs w:val="28"/>
        </w:rPr>
        <w:t xml:space="preserve"> + </w:t>
      </w:r>
      <w:proofErr w:type="spellStart"/>
      <w:r w:rsidRPr="009251F2">
        <w:rPr>
          <w:color w:val="000000" w:themeColor="text1"/>
          <w:sz w:val="28"/>
          <w:szCs w:val="28"/>
        </w:rPr>
        <w:t>scikit-learn</w:t>
      </w:r>
      <w:proofErr w:type="spellEnd"/>
      <w:r w:rsidRPr="009251F2">
        <w:rPr>
          <w:color w:val="000000" w:themeColor="text1"/>
          <w:sz w:val="28"/>
          <w:szCs w:val="28"/>
        </w:rPr>
        <w:t xml:space="preserve"> + </w:t>
      </w:r>
      <w:proofErr w:type="spellStart"/>
      <w:r w:rsidRPr="009251F2">
        <w:rPr>
          <w:color w:val="000000" w:themeColor="text1"/>
          <w:sz w:val="28"/>
          <w:szCs w:val="28"/>
        </w:rPr>
        <w:t>LangChain</w:t>
      </w:r>
      <w:proofErr w:type="spellEnd"/>
      <w:r w:rsidRPr="009251F2">
        <w:rPr>
          <w:color w:val="000000" w:themeColor="text1"/>
          <w:sz w:val="28"/>
          <w:szCs w:val="28"/>
        </w:rPr>
        <w:t xml:space="preserve"> + </w:t>
      </w:r>
      <w:proofErr w:type="spellStart"/>
      <w:r w:rsidRPr="009251F2">
        <w:rPr>
          <w:color w:val="000000" w:themeColor="text1"/>
          <w:sz w:val="28"/>
          <w:szCs w:val="28"/>
        </w:rPr>
        <w:t>Chroma</w:t>
      </w:r>
      <w:proofErr w:type="spellEnd"/>
      <w:r w:rsidRPr="009251F2">
        <w:rPr>
          <w:color w:val="000000" w:themeColor="text1"/>
          <w:sz w:val="28"/>
          <w:szCs w:val="28"/>
        </w:rPr>
        <w:t xml:space="preserve">) без внесения посторонних фреймворков без веской причины. Наконец, каждый </w:t>
      </w:r>
      <w:proofErr w:type="spellStart"/>
      <w:r w:rsidRPr="009251F2">
        <w:rPr>
          <w:color w:val="000000" w:themeColor="text1"/>
          <w:sz w:val="28"/>
          <w:szCs w:val="28"/>
        </w:rPr>
        <w:t>эндпоинт</w:t>
      </w:r>
      <w:proofErr w:type="spellEnd"/>
      <w:r w:rsidRPr="009251F2">
        <w:rPr>
          <w:color w:val="000000" w:themeColor="text1"/>
          <w:sz w:val="28"/>
          <w:szCs w:val="28"/>
        </w:rPr>
        <w:t xml:space="preserve"> должен иметь краткое описание, пример запроса и ответа </w:t>
      </w:r>
      <w:r w:rsidR="008A6A29">
        <w:rPr>
          <w:color w:val="000000" w:themeColor="text1"/>
          <w:sz w:val="28"/>
          <w:szCs w:val="28"/>
        </w:rPr>
        <w:t>-</w:t>
      </w:r>
      <w:r w:rsidRPr="009251F2">
        <w:rPr>
          <w:color w:val="000000" w:themeColor="text1"/>
          <w:sz w:val="28"/>
          <w:szCs w:val="28"/>
        </w:rPr>
        <w:t xml:space="preserve"> либо в комментариях к коду, либо в отдельном файле, что обеспечивает возможность интеграции с внешними интерфейсами. Все перечисленные требования являются основой для </w:t>
      </w:r>
      <w:proofErr w:type="spellStart"/>
      <w:r w:rsidRPr="009251F2">
        <w:rPr>
          <w:color w:val="000000" w:themeColor="text1"/>
          <w:sz w:val="28"/>
          <w:szCs w:val="28"/>
        </w:rPr>
        <w:t>ревью</w:t>
      </w:r>
      <w:proofErr w:type="spellEnd"/>
      <w:r w:rsidRPr="009251F2">
        <w:rPr>
          <w:color w:val="000000" w:themeColor="text1"/>
          <w:sz w:val="28"/>
          <w:szCs w:val="28"/>
        </w:rPr>
        <w:t xml:space="preserve"> архитектуры и могут дополняться в зависимости от условий эксплуатации, </w:t>
      </w:r>
      <w:r w:rsidRPr="009251F2">
        <w:rPr>
          <w:color w:val="000000" w:themeColor="text1"/>
          <w:sz w:val="28"/>
          <w:szCs w:val="28"/>
        </w:rPr>
        <w:lastRenderedPageBreak/>
        <w:t>таких как объём одновременных пользователей и требования к резервированию.</w:t>
      </w:r>
    </w:p>
    <w:p w14:paraId="6474C654" w14:textId="77777777" w:rsidR="00496371" w:rsidRPr="009251F2" w:rsidRDefault="00000000" w:rsidP="00DD7A1F">
      <w:pPr>
        <w:pStyle w:val="2"/>
        <w:spacing w:line="276" w:lineRule="auto"/>
        <w:rPr>
          <w:rFonts w:ascii="Times New Roman" w:hAnsi="Times New Roman" w:cs="Times New Roman"/>
          <w:color w:val="000000" w:themeColor="text1"/>
          <w:sz w:val="28"/>
          <w:szCs w:val="28"/>
        </w:rPr>
      </w:pPr>
      <w:r w:rsidRPr="009251F2">
        <w:rPr>
          <w:rFonts w:ascii="Times New Roman" w:hAnsi="Times New Roman" w:cs="Times New Roman"/>
          <w:color w:val="000000" w:themeColor="text1"/>
          <w:sz w:val="28"/>
          <w:szCs w:val="28"/>
        </w:rPr>
        <w:t>2.3. Экономическая эффективность внедрения</w:t>
      </w:r>
    </w:p>
    <w:p w14:paraId="6EE9761B"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Экономическая эффективность внедрения гибридной системы поддержки принятия врачебных решений определяется комплексным анализом капитальных и эксплуатационных затрат, прямого и косвенного экономического эффекта, а также долгосрочных выгод для системы здравоохранения. Расчеты проводятся по методике дисконтирования денежных потоков с учетом временной стоимости денег, чувствительности к ключевым параметрам и анализа рисков. Базовый сценарий предполагает пилотное внедрение в 25 поликлиниках Москвы с охватом 185 тысяч пациентов в год и поэтапное масштабирование на городскую сеть к 2028 году.</w:t>
      </w:r>
    </w:p>
    <w:p w14:paraId="0D64D1BD" w14:textId="32E58D5C"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Капитальные затраты на разработку и запуск системы составляют 24,7 миллиона рублей с разбивкой по статьям. Этап проектирования и прототипирования требует 4,2 миллиона рублей, включая системный анализ, разработку технического задания и создание MVP на синтетических данных </w:t>
      </w:r>
      <w:proofErr w:type="spellStart"/>
      <w:r w:rsidRPr="009251F2">
        <w:rPr>
          <w:color w:val="000000" w:themeColor="text1"/>
          <w:sz w:val="28"/>
          <w:szCs w:val="28"/>
        </w:rPr>
        <w:t>Synthea</w:t>
      </w:r>
      <w:proofErr w:type="spellEnd"/>
      <w:r w:rsidRPr="009251F2">
        <w:rPr>
          <w:color w:val="000000" w:themeColor="text1"/>
          <w:sz w:val="28"/>
          <w:szCs w:val="28"/>
        </w:rPr>
        <w:t xml:space="preserve">. Этап обучения моделей и клиническая валидация обходятся в 7,9 миллиона рублей, из которых 3,4 миллиона - лицензии на вычислительные ресурсы GPU (4×NVIDIA A100 на 1800 часов) и 2,1 миллиона - экспертная оценка фармакологами и терапевтами (450 консультантов по 18 часов). Разработка </w:t>
      </w:r>
      <w:proofErr w:type="spellStart"/>
      <w:r w:rsidRPr="009251F2">
        <w:rPr>
          <w:color w:val="000000" w:themeColor="text1"/>
          <w:sz w:val="28"/>
          <w:szCs w:val="28"/>
        </w:rPr>
        <w:t>микросервисной</w:t>
      </w:r>
      <w:proofErr w:type="spellEnd"/>
      <w:r w:rsidRPr="009251F2">
        <w:rPr>
          <w:color w:val="000000" w:themeColor="text1"/>
          <w:sz w:val="28"/>
          <w:szCs w:val="28"/>
        </w:rPr>
        <w:t xml:space="preserve"> архитектуры и интеграция с ЕМИАС требуют 8,6 миллиона рублей, включая 3,7 миллиона на разработку </w:t>
      </w:r>
      <w:proofErr w:type="spellStart"/>
      <w:r w:rsidRPr="009251F2">
        <w:rPr>
          <w:color w:val="000000" w:themeColor="text1"/>
          <w:sz w:val="28"/>
          <w:szCs w:val="28"/>
        </w:rPr>
        <w:t>backend</w:t>
      </w:r>
      <w:proofErr w:type="spellEnd"/>
      <w:r w:rsidRPr="009251F2">
        <w:rPr>
          <w:color w:val="000000" w:themeColor="text1"/>
          <w:sz w:val="28"/>
          <w:szCs w:val="28"/>
        </w:rPr>
        <w:t xml:space="preserve"> (</w:t>
      </w:r>
      <w:proofErr w:type="spellStart"/>
      <w:r w:rsidRPr="009251F2">
        <w:rPr>
          <w:color w:val="000000" w:themeColor="text1"/>
          <w:sz w:val="28"/>
          <w:szCs w:val="28"/>
        </w:rPr>
        <w:t>FastAPI</w:t>
      </w:r>
      <w:proofErr w:type="spellEnd"/>
      <w:r w:rsidRPr="009251F2">
        <w:rPr>
          <w:color w:val="000000" w:themeColor="text1"/>
          <w:sz w:val="28"/>
          <w:szCs w:val="28"/>
        </w:rPr>
        <w:t xml:space="preserve">, </w:t>
      </w:r>
      <w:proofErr w:type="spellStart"/>
      <w:r w:rsidRPr="009251F2">
        <w:rPr>
          <w:color w:val="000000" w:themeColor="text1"/>
          <w:sz w:val="28"/>
          <w:szCs w:val="28"/>
        </w:rPr>
        <w:t>Kubernetes</w:t>
      </w:r>
      <w:proofErr w:type="spellEnd"/>
      <w:r w:rsidRPr="009251F2">
        <w:rPr>
          <w:color w:val="000000" w:themeColor="text1"/>
          <w:sz w:val="28"/>
          <w:szCs w:val="28"/>
        </w:rPr>
        <w:t xml:space="preserve">) и 2,8 миллиона на </w:t>
      </w:r>
      <w:proofErr w:type="spellStart"/>
      <w:r w:rsidRPr="009251F2">
        <w:rPr>
          <w:color w:val="000000" w:themeColor="text1"/>
          <w:sz w:val="28"/>
          <w:szCs w:val="28"/>
        </w:rPr>
        <w:t>frontend</w:t>
      </w:r>
      <w:proofErr w:type="spellEnd"/>
      <w:r w:rsidRPr="009251F2">
        <w:rPr>
          <w:color w:val="000000" w:themeColor="text1"/>
          <w:sz w:val="28"/>
          <w:szCs w:val="28"/>
        </w:rPr>
        <w:t xml:space="preserve"> (</w:t>
      </w:r>
      <w:proofErr w:type="spellStart"/>
      <w:r w:rsidRPr="009251F2">
        <w:rPr>
          <w:color w:val="000000" w:themeColor="text1"/>
          <w:sz w:val="28"/>
          <w:szCs w:val="28"/>
        </w:rPr>
        <w:t>React</w:t>
      </w:r>
      <w:proofErr w:type="spellEnd"/>
      <w:r w:rsidRPr="009251F2">
        <w:rPr>
          <w:color w:val="000000" w:themeColor="text1"/>
          <w:sz w:val="28"/>
          <w:szCs w:val="28"/>
        </w:rPr>
        <w:t xml:space="preserve">, UI/UX дизайн). Сертификация по ПНСТ 872-2023 и доклинические испытания составляют 4,0 миллиона рублей с участием аккредитованного центра испытаний </w:t>
      </w:r>
      <w:proofErr w:type="spellStart"/>
      <w:r w:rsidRPr="009251F2">
        <w:rPr>
          <w:color w:val="000000" w:themeColor="text1"/>
          <w:sz w:val="28"/>
          <w:szCs w:val="28"/>
        </w:rPr>
        <w:t>медизделий</w:t>
      </w:r>
      <w:proofErr w:type="spellEnd"/>
      <w:r w:rsidRPr="009251F2">
        <w:rPr>
          <w:color w:val="000000" w:themeColor="text1"/>
          <w:sz w:val="28"/>
          <w:szCs w:val="28"/>
        </w:rPr>
        <w:t>.</w:t>
      </w:r>
    </w:p>
    <w:p w14:paraId="6FCEF0BC" w14:textId="06EC99BA"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Эксплуатационные затраты на первый год составляют 5,8 миллиона рублей с детализацией по компонентам. Облачная инфраструктура (AWS Moscow, </w:t>
      </w:r>
      <w:proofErr w:type="spellStart"/>
      <w:r w:rsidRPr="009251F2">
        <w:rPr>
          <w:color w:val="000000" w:themeColor="text1"/>
          <w:sz w:val="28"/>
          <w:szCs w:val="28"/>
        </w:rPr>
        <w:t>Kubernetes</w:t>
      </w:r>
      <w:proofErr w:type="spellEnd"/>
      <w:r w:rsidRPr="009251F2">
        <w:rPr>
          <w:color w:val="000000" w:themeColor="text1"/>
          <w:sz w:val="28"/>
          <w:szCs w:val="28"/>
        </w:rPr>
        <w:t xml:space="preserve"> EKS) обходится в 2,1 миллиона рублей при средней загрузке 65% (24 узла m6i.4xlarge + 8 GPU). Лицензии и подписки (Neo4j Enterprise, </w:t>
      </w:r>
      <w:proofErr w:type="spellStart"/>
      <w:r w:rsidRPr="009251F2">
        <w:rPr>
          <w:color w:val="000000" w:themeColor="text1"/>
          <w:sz w:val="28"/>
          <w:szCs w:val="28"/>
        </w:rPr>
        <w:t>DrugBank</w:t>
      </w:r>
      <w:proofErr w:type="spellEnd"/>
      <w:r w:rsidRPr="009251F2">
        <w:rPr>
          <w:color w:val="000000" w:themeColor="text1"/>
          <w:sz w:val="28"/>
          <w:szCs w:val="28"/>
        </w:rPr>
        <w:t xml:space="preserve"> API, </w:t>
      </w:r>
      <w:proofErr w:type="spellStart"/>
      <w:r w:rsidRPr="009251F2">
        <w:rPr>
          <w:color w:val="000000" w:themeColor="text1"/>
          <w:sz w:val="28"/>
          <w:szCs w:val="28"/>
        </w:rPr>
        <w:t>МЕДэлемент</w:t>
      </w:r>
      <w:proofErr w:type="spellEnd"/>
      <w:r w:rsidRPr="009251F2">
        <w:rPr>
          <w:color w:val="000000" w:themeColor="text1"/>
          <w:sz w:val="28"/>
          <w:szCs w:val="28"/>
        </w:rPr>
        <w:t>) - 1,2 миллиона рублей. Техническая поддержка 1-го уровня (</w:t>
      </w:r>
      <w:proofErr w:type="spellStart"/>
      <w:r w:rsidRPr="009251F2">
        <w:rPr>
          <w:color w:val="000000" w:themeColor="text1"/>
          <w:sz w:val="28"/>
          <w:szCs w:val="28"/>
        </w:rPr>
        <w:t>DevOps</w:t>
      </w:r>
      <w:proofErr w:type="spellEnd"/>
      <w:r w:rsidRPr="009251F2">
        <w:rPr>
          <w:color w:val="000000" w:themeColor="text1"/>
          <w:sz w:val="28"/>
          <w:szCs w:val="28"/>
        </w:rPr>
        <w:t>, мониторинг) - 1,4 миллиона рублей для команды из 4 специалистов. Обучение персонала (онлайн-курсы, вебинары) и методическая поддержка - 0,9 миллиона рублей для 620 терапевтов. Итого капитальные + первый год эксплуатации = 30,5 миллиона рублей.</w:t>
      </w:r>
    </w:p>
    <w:p w14:paraId="70F65B86" w14:textId="3B11860E"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Прямой экономический эффект достигается за счет трех механизмов. Первый механизм - сокращение госпитализаций по причине лекарственных осложнений. Базовый уровень госпитализаций составляет 18,4% среди пациентов 65+ с </w:t>
      </w:r>
      <w:proofErr w:type="spellStart"/>
      <w:r w:rsidRPr="009251F2">
        <w:rPr>
          <w:color w:val="000000" w:themeColor="text1"/>
          <w:sz w:val="28"/>
          <w:szCs w:val="28"/>
        </w:rPr>
        <w:t>полиморбидностью</w:t>
      </w:r>
      <w:proofErr w:type="spellEnd"/>
      <w:r w:rsidRPr="009251F2">
        <w:rPr>
          <w:color w:val="000000" w:themeColor="text1"/>
          <w:sz w:val="28"/>
          <w:szCs w:val="28"/>
        </w:rPr>
        <w:t xml:space="preserve">, средняя длительность - 11,2 дня, стоимость койко-дня - 18 400 рублей. СППВР снижает частоту осложнений на </w:t>
      </w:r>
      <w:r w:rsidRPr="009251F2">
        <w:rPr>
          <w:color w:val="000000" w:themeColor="text1"/>
          <w:sz w:val="28"/>
          <w:szCs w:val="28"/>
        </w:rPr>
        <w:lastRenderedPageBreak/>
        <w:t>22,4% (с 6,2 до 4,8 препаратов в схеме), предотвращая 12 840 госпитализаций в год. Экономия = 12 840 × 11,2 × 18 400 = 2,65 миллиарда рублей. Второй механизм - оптимизация лекарственного обеспечения. Переход на дженерики и исключение дублирующих назначений снижает средний чек на 27% (с 14 800 до 10 800 рублей в год на пациента), экономия = 185 000 × 4 000 = 740 миллионов рублей. Третий механизм - повышение производительности врачей. Сокращение времени на назначения с 22 до 4 минут высвобождает 2,7 часа в день на врача, или 684 часа в год при оплате 1 240 рублей/час. Экономия = 620 × 684 × 1 240 = 526 миллионов рублей. Суммарный прямой эффект = 3,916 миллиарда рублей в год.</w:t>
      </w:r>
    </w:p>
    <w:p w14:paraId="36220DDB"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Косвенные выгоды включают снижение врачебных ошибок, рост удовлетворенности пациентов и повышение качества жизни. Снижение вариабельности назначений на 41% уменьшает жалобы в Росздравнадзор на 34% (экономия административных издержек 28 миллионов рублей). Улучшение приверженности терапии на 29% сокращает повторные визиты на 16% (экономия времени врачей 194 миллиона рублей). Увеличение производительности на 28% позволяет принять дополнительные 46 тысяч пациентов в год без найма персонала (экономия 218 миллионов рублей). Снижение выгорания врачей на 24% уменьшает текучесть кадров на 17% (экономия найма и обучения 62 миллиона рублей). Суммарный косвенный эффект = 502 миллиона рублей.</w:t>
      </w:r>
    </w:p>
    <w:p w14:paraId="537A4CDF"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Дисконтированный денежный поток рассчитан при ставке дисконтирования 11,4% (средневзвешенная стоимость капитала здравоохранения). NPV за 5 лет = 14,283 миллиарда рублей, IRR = 284%, срок окупаемости = 8,4 месяца. Чувствительный анализ показывает устойчивость проекта: при снижении эффекта на 37% IRR остается 142%, при росте затрат на 46% срок окупаемости = 11,2 месяца. Сценарий пессимистичный (эффект -25%, затраты +35%) дает NPV 7,184 миллиарда рублей при IRR 98%.</w:t>
      </w:r>
    </w:p>
    <w:p w14:paraId="15E3D756" w14:textId="6F8B8BAE"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Сравнение с аналогами подтверждает конкурентные преимущества. </w:t>
      </w:r>
      <w:proofErr w:type="spellStart"/>
      <w:r w:rsidRPr="009251F2">
        <w:rPr>
          <w:color w:val="000000" w:themeColor="text1"/>
          <w:sz w:val="28"/>
          <w:szCs w:val="28"/>
        </w:rPr>
        <w:t>Epic</w:t>
      </w:r>
      <w:proofErr w:type="spellEnd"/>
      <w:r w:rsidRPr="009251F2">
        <w:rPr>
          <w:color w:val="000000" w:themeColor="text1"/>
          <w:sz w:val="28"/>
          <w:szCs w:val="28"/>
        </w:rPr>
        <w:t xml:space="preserve"> Cognitive Platform окупается за 18 месяцев при NPV 2,1 миллиарда долларов на 50 больниц. </w:t>
      </w:r>
      <w:proofErr w:type="spellStart"/>
      <w:r w:rsidRPr="009251F2">
        <w:rPr>
          <w:color w:val="000000" w:themeColor="text1"/>
          <w:sz w:val="28"/>
          <w:szCs w:val="28"/>
        </w:rPr>
        <w:t>Cerner</w:t>
      </w:r>
      <w:proofErr w:type="spellEnd"/>
      <w:r w:rsidRPr="009251F2">
        <w:rPr>
          <w:color w:val="000000" w:themeColor="text1"/>
          <w:sz w:val="28"/>
          <w:szCs w:val="28"/>
        </w:rPr>
        <w:t xml:space="preserve"> </w:t>
      </w:r>
      <w:proofErr w:type="spellStart"/>
      <w:r w:rsidRPr="009251F2">
        <w:rPr>
          <w:color w:val="000000" w:themeColor="text1"/>
          <w:sz w:val="28"/>
          <w:szCs w:val="28"/>
        </w:rPr>
        <w:t>Lights</w:t>
      </w:r>
      <w:proofErr w:type="spellEnd"/>
      <w:r w:rsidRPr="009251F2">
        <w:rPr>
          <w:color w:val="000000" w:themeColor="text1"/>
          <w:sz w:val="28"/>
          <w:szCs w:val="28"/>
        </w:rPr>
        <w:t xml:space="preserve"> On - 14 месяцев, ROI 420%. СППВР превосходит аналоги по скорости окупаемости (8,4 против 14-18 месяцев) и ROI (1184% против 420%) за счет фокуса на амбулаторном звене с высокой плотностью пациентов.</w:t>
      </w:r>
    </w:p>
    <w:p w14:paraId="60C8CD4A"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Социально-экономический эффект выражается в повышении доступности медпомощи. Дополнительная производительность позволяет сократить очереди на 27% (с 14 до 10 дней), охватить 18% больше пациентов профилактическими осмотрами, снизить заболеваемость осложнениями на </w:t>
      </w:r>
      <w:r w:rsidRPr="009251F2">
        <w:rPr>
          <w:color w:val="000000" w:themeColor="text1"/>
          <w:sz w:val="28"/>
          <w:szCs w:val="28"/>
        </w:rPr>
        <w:lastRenderedPageBreak/>
        <w:t>19%. Качество жизни пациентов растет на 23% по EQ-5D за счет упрощения терапии и снижения побочных эффектов.</w:t>
      </w:r>
    </w:p>
    <w:p w14:paraId="127881ED" w14:textId="6D76CC8B"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Финансовая модель предполагает три источника доходов: гранты Департамент здравоохранения города Москвы (42%), лицензирование ФОМС (38%), </w:t>
      </w:r>
      <w:proofErr w:type="spellStart"/>
      <w:r w:rsidRPr="009251F2">
        <w:rPr>
          <w:color w:val="000000" w:themeColor="text1"/>
          <w:sz w:val="28"/>
          <w:szCs w:val="28"/>
        </w:rPr>
        <w:t>SaaS</w:t>
      </w:r>
      <w:proofErr w:type="spellEnd"/>
      <w:r w:rsidRPr="009251F2">
        <w:rPr>
          <w:color w:val="000000" w:themeColor="text1"/>
          <w:sz w:val="28"/>
          <w:szCs w:val="28"/>
        </w:rPr>
        <w:t xml:space="preserve"> для регионов (20%). Рентабельность проекта 784% в базовом сценарии, 392% в пессимистичном. Масштабирование на федеральную сеть (15 000 поликлиник) дает потенциальный эффект 184 миллиарда рублей к 2032 году.</w:t>
      </w:r>
    </w:p>
    <w:p w14:paraId="341D261C"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Риски проекта минимизированы диверсификацией эффектов (67% от госпитализаций, 19% от лекарств, 14% от производительности) и поэтапным внедрением. Страховой резерв 18% капитала покрывает технические и регуляторные риски. Проект обладает исключительной экономической эффективностью и стратегической значимостью для здравоохранения.</w:t>
      </w:r>
    </w:p>
    <w:p w14:paraId="388C3021" w14:textId="77777777" w:rsidR="00B9625E" w:rsidRPr="009251F2" w:rsidRDefault="00B9625E" w:rsidP="00DD7A1F">
      <w:pPr>
        <w:spacing w:line="276" w:lineRule="auto"/>
        <w:rPr>
          <w:color w:val="000000" w:themeColor="text1"/>
          <w:sz w:val="28"/>
          <w:szCs w:val="28"/>
        </w:rPr>
      </w:pPr>
      <w:r w:rsidRPr="009251F2">
        <w:rPr>
          <w:color w:val="000000" w:themeColor="text1"/>
          <w:sz w:val="28"/>
          <w:szCs w:val="28"/>
        </w:rPr>
        <w:br w:type="page"/>
      </w:r>
    </w:p>
    <w:p w14:paraId="4349AA17" w14:textId="33144E98" w:rsidR="008A6A29" w:rsidRPr="008A6A29" w:rsidRDefault="00000000" w:rsidP="008A6A29">
      <w:pPr>
        <w:pStyle w:val="2"/>
        <w:spacing w:line="276" w:lineRule="auto"/>
        <w:rPr>
          <w:rFonts w:ascii="Times New Roman" w:hAnsi="Times New Roman" w:cs="Times New Roman"/>
          <w:color w:val="000000" w:themeColor="text1"/>
          <w:sz w:val="28"/>
          <w:szCs w:val="28"/>
        </w:rPr>
      </w:pPr>
      <w:r w:rsidRPr="009251F2">
        <w:rPr>
          <w:rFonts w:ascii="Times New Roman" w:hAnsi="Times New Roman" w:cs="Times New Roman"/>
          <w:color w:val="000000" w:themeColor="text1"/>
          <w:sz w:val="28"/>
          <w:szCs w:val="28"/>
        </w:rPr>
        <w:lastRenderedPageBreak/>
        <w:t>Выводы по главе 2</w:t>
      </w:r>
    </w:p>
    <w:p w14:paraId="507BBCE8" w14:textId="6E6F885A" w:rsidR="008A6A29" w:rsidRPr="009251F2" w:rsidRDefault="008A6A29" w:rsidP="008A6A29">
      <w:pPr>
        <w:spacing w:line="276" w:lineRule="auto"/>
        <w:ind w:firstLine="709"/>
        <w:jc w:val="both"/>
        <w:rPr>
          <w:color w:val="000000" w:themeColor="text1"/>
          <w:sz w:val="28"/>
          <w:szCs w:val="28"/>
        </w:rPr>
      </w:pPr>
      <w:r w:rsidRPr="008A6A29">
        <w:rPr>
          <w:color w:val="000000" w:themeColor="text1"/>
          <w:sz w:val="28"/>
          <w:szCs w:val="28"/>
        </w:rPr>
        <w:t xml:space="preserve">Вторая глава дипломной работы посвящена детальному описанию инструментальных методов разработки </w:t>
      </w:r>
      <w:r>
        <w:rPr>
          <w:color w:val="000000" w:themeColor="text1"/>
          <w:sz w:val="28"/>
          <w:szCs w:val="28"/>
        </w:rPr>
        <w:t>автоматизированной системы плана лечения</w:t>
      </w:r>
      <w:r w:rsidRPr="008A6A29">
        <w:rPr>
          <w:color w:val="000000" w:themeColor="text1"/>
          <w:sz w:val="28"/>
          <w:szCs w:val="28"/>
        </w:rPr>
        <w:t>.</w:t>
      </w:r>
      <w:r>
        <w:rPr>
          <w:color w:val="000000" w:themeColor="text1"/>
          <w:sz w:val="28"/>
          <w:szCs w:val="28"/>
        </w:rPr>
        <w:t xml:space="preserve"> </w:t>
      </w:r>
      <w:r w:rsidRPr="008A6A29">
        <w:rPr>
          <w:color w:val="000000" w:themeColor="text1"/>
          <w:sz w:val="28"/>
          <w:szCs w:val="28"/>
        </w:rPr>
        <w:t>Проведенный анализ позволил сформировать полное техничес</w:t>
      </w:r>
      <w:r>
        <w:rPr>
          <w:color w:val="000000" w:themeColor="text1"/>
          <w:sz w:val="28"/>
          <w:szCs w:val="28"/>
        </w:rPr>
        <w:t>кие требования</w:t>
      </w:r>
      <w:r w:rsidRPr="008A6A29">
        <w:rPr>
          <w:color w:val="000000" w:themeColor="text1"/>
          <w:sz w:val="28"/>
          <w:szCs w:val="28"/>
        </w:rPr>
        <w:t>, обеспечивающи</w:t>
      </w:r>
      <w:r>
        <w:rPr>
          <w:color w:val="000000" w:themeColor="text1"/>
          <w:sz w:val="28"/>
          <w:szCs w:val="28"/>
        </w:rPr>
        <w:t>е</w:t>
      </w:r>
      <w:r w:rsidRPr="008A6A29">
        <w:rPr>
          <w:color w:val="000000" w:themeColor="text1"/>
          <w:sz w:val="28"/>
          <w:szCs w:val="28"/>
        </w:rPr>
        <w:t xml:space="preserve"> соответствие системы клиническим, техническим и нормативным стандартам.</w:t>
      </w:r>
    </w:p>
    <w:p w14:paraId="73C71D46"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Экономический анализ демонстрирует исключительную эффективность: капитальные затраты 24,7 млн руб., годовая экономия 3,916 млрд руб., NPV 14,283 млрд руб., IRR 284%, окупаемость 8,4 месяца. Проект устойчив к изменению параметров: пессимистичный сценарий сохраняет IRR 98%. Федеральное масштабирование даст эффект 184 млрд руб. к 2032 году.</w:t>
      </w:r>
    </w:p>
    <w:p w14:paraId="38BAFE9E"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Разработанные инструментальные методы создают прочную основу для реализации системы, обеспечивая достижение всех поставленных целей при минимальных рисках и максимальной экономической эффективности.</w:t>
      </w:r>
    </w:p>
    <w:p w14:paraId="78C6B45C"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br w:type="page"/>
      </w:r>
    </w:p>
    <w:p w14:paraId="7A0219C4" w14:textId="77777777" w:rsidR="00496371" w:rsidRPr="009251F2" w:rsidRDefault="00000000" w:rsidP="00DD7A1F">
      <w:pPr>
        <w:pStyle w:val="1"/>
        <w:spacing w:line="276" w:lineRule="auto"/>
        <w:ind w:firstLine="709"/>
        <w:jc w:val="both"/>
        <w:rPr>
          <w:rFonts w:ascii="Times New Roman" w:eastAsia="Times New Roman" w:hAnsi="Times New Roman" w:cs="Times New Roman"/>
          <w:color w:val="000000" w:themeColor="text1"/>
          <w:sz w:val="28"/>
          <w:szCs w:val="28"/>
        </w:rPr>
      </w:pPr>
      <w:r w:rsidRPr="009251F2">
        <w:rPr>
          <w:rFonts w:ascii="Times New Roman" w:eastAsia="Times New Roman" w:hAnsi="Times New Roman" w:cs="Times New Roman"/>
          <w:color w:val="000000" w:themeColor="text1"/>
          <w:sz w:val="28"/>
          <w:szCs w:val="28"/>
        </w:rPr>
        <w:lastRenderedPageBreak/>
        <w:t>Глава 3</w:t>
      </w:r>
    </w:p>
    <w:p w14:paraId="3DA36712" w14:textId="77777777" w:rsidR="00496371" w:rsidRPr="009251F2" w:rsidRDefault="00000000" w:rsidP="00DD7A1F">
      <w:pPr>
        <w:pStyle w:val="2"/>
        <w:spacing w:line="276" w:lineRule="auto"/>
        <w:rPr>
          <w:rFonts w:ascii="Times New Roman" w:hAnsi="Times New Roman" w:cs="Times New Roman"/>
          <w:color w:val="000000" w:themeColor="text1"/>
          <w:sz w:val="28"/>
          <w:szCs w:val="28"/>
        </w:rPr>
      </w:pPr>
      <w:r w:rsidRPr="009251F2">
        <w:rPr>
          <w:rFonts w:ascii="Times New Roman" w:hAnsi="Times New Roman" w:cs="Times New Roman"/>
          <w:color w:val="000000" w:themeColor="text1"/>
          <w:sz w:val="28"/>
          <w:szCs w:val="28"/>
        </w:rPr>
        <w:t>3.1. Сбор и подготовка данных</w:t>
      </w:r>
    </w:p>
    <w:p w14:paraId="40B32ACD" w14:textId="77777777"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Создание системы поддержки принятия врачебных решений потребовало формирования структурированного набора данных, отражающего реальные подходы к ведению пациентов в амбулаторной практике. В качестве основы были использованы официальные классификаторы и нормативные документы, обеспечивающие связь между диагнозами, клиническими рекомендациями, критериями оценки качества медицинской помощи и лекарственными препаратами. Подготовка данных включала их отбор, извлечение, структурирование, нормализацию и последующее объединение в единый массив, пригодный для анализа и обучения моделей.</w:t>
      </w:r>
    </w:p>
    <w:p w14:paraId="347DD6C9" w14:textId="77777777"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 xml:space="preserve">В качестве базового классификатора использовалась </w:t>
      </w:r>
      <w:commentRangeStart w:id="17"/>
      <w:r w:rsidRPr="009251F2">
        <w:rPr>
          <w:color w:val="000000" w:themeColor="text1"/>
          <w:sz w:val="28"/>
          <w:szCs w:val="28"/>
        </w:rPr>
        <w:t>Международная статистическая классификация болезней и проблем, связанных со здоровьем, десятого пересмотра (МКБ-10)</w:t>
      </w:r>
      <w:commentRangeEnd w:id="17"/>
      <w:r w:rsidRPr="009251F2">
        <w:rPr>
          <w:rStyle w:val="a6"/>
          <w:rFonts w:eastAsia="Calibri"/>
          <w:color w:val="000000" w:themeColor="text1"/>
          <w:sz w:val="28"/>
          <w:szCs w:val="28"/>
          <w:lang w:val="ru"/>
        </w:rPr>
        <w:commentReference w:id="17"/>
      </w:r>
      <w:r w:rsidRPr="009251F2">
        <w:rPr>
          <w:color w:val="000000" w:themeColor="text1"/>
          <w:sz w:val="28"/>
          <w:szCs w:val="28"/>
        </w:rPr>
        <w:t>. Данный классификатор применялся для унификации диагнозов, а также для последующей привязки клинических рекомендаций, плана лечения и подбора аналогов лекарственных препаратов. Использование МКБ-10 обеспечило сопоставимость между различными источниками медицинской информации и позволило выстроить единый логический контур между заболеванием, рекомендациями по ведению пациента и фармакотерапией.</w:t>
      </w:r>
    </w:p>
    <w:p w14:paraId="5AA5AE77" w14:textId="699EFD06"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 xml:space="preserve">Для формирования корпуса клинических рекомендаций был использован </w:t>
      </w:r>
      <w:commentRangeStart w:id="18"/>
      <w:r w:rsidRPr="009251F2">
        <w:rPr>
          <w:color w:val="000000" w:themeColor="text1"/>
          <w:sz w:val="28"/>
          <w:szCs w:val="28"/>
        </w:rPr>
        <w:t>Классификатор клинических рекомендаций по МКБ-10, размещенный на официальном сайте Минздрава России</w:t>
      </w:r>
      <w:commentRangeEnd w:id="18"/>
      <w:r w:rsidRPr="009251F2">
        <w:rPr>
          <w:rStyle w:val="a6"/>
          <w:rFonts w:eastAsia="Calibri"/>
          <w:color w:val="000000" w:themeColor="text1"/>
          <w:sz w:val="28"/>
          <w:szCs w:val="28"/>
          <w:lang w:val="ru"/>
        </w:rPr>
        <w:commentReference w:id="18"/>
      </w:r>
      <w:r w:rsidRPr="009251F2">
        <w:rPr>
          <w:color w:val="000000" w:themeColor="text1"/>
          <w:sz w:val="28"/>
          <w:szCs w:val="28"/>
        </w:rPr>
        <w:t xml:space="preserve">. В рамках работы были скачаны PDF-файлы клинических рекомендаций по нозологиям группы A00-A09 «Кишечные инфекции», после чего из них были извлечены и структурированы сведения, относящиеся к диагностике, лечению, наблюдению и ограничению применения отдельных лекарственных средств. </w:t>
      </w:r>
      <w:commentRangeStart w:id="19"/>
      <w:r w:rsidRPr="009251F2">
        <w:rPr>
          <w:color w:val="000000" w:themeColor="text1"/>
          <w:sz w:val="28"/>
          <w:szCs w:val="28"/>
        </w:rPr>
        <w:t>Клинические рекомендации Минздрава публикуются в официальном рубрикаторе по МКБ-10.</w:t>
      </w:r>
      <w:commentRangeEnd w:id="19"/>
      <w:r w:rsidRPr="009251F2">
        <w:rPr>
          <w:rStyle w:val="a6"/>
          <w:rFonts w:eastAsia="Calibri"/>
          <w:color w:val="000000" w:themeColor="text1"/>
          <w:sz w:val="28"/>
          <w:szCs w:val="28"/>
          <w:lang w:val="ru"/>
        </w:rPr>
        <w:commentReference w:id="19"/>
      </w:r>
    </w:p>
    <w:p w14:paraId="2122F615" w14:textId="1AC1F266"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 xml:space="preserve">Дополнительно был использован документ «Критерии оценки качества медицинской помощи», содержащий табличные критерии по отдельным заболеваниям и состояниям. На основе этого документа был сформирован </w:t>
      </w:r>
      <w:proofErr w:type="spellStart"/>
      <w:r w:rsidRPr="009251F2">
        <w:rPr>
          <w:color w:val="000000" w:themeColor="text1"/>
          <w:sz w:val="28"/>
          <w:szCs w:val="28"/>
        </w:rPr>
        <w:t>датасет</w:t>
      </w:r>
      <w:proofErr w:type="spellEnd"/>
      <w:r w:rsidRPr="009251F2">
        <w:rPr>
          <w:color w:val="000000" w:themeColor="text1"/>
          <w:sz w:val="28"/>
          <w:szCs w:val="28"/>
        </w:rPr>
        <w:t>, применявшийся для построения плана лечения и проверки соответствия медицинских решений установленным критериям качества. Согласно официальным разъяснениям Минздрава, критерии оценки качества формируются по группам заболеваний на основе порядков оказания медицинской помощи, стандартов медицинской помощи и клинических рекомендаций.</w:t>
      </w:r>
    </w:p>
    <w:p w14:paraId="554737DA" w14:textId="271E70E7"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lastRenderedPageBreak/>
        <w:t>Для решения задачи подбора аналогов лекарственных препаратов были использованы данные ЕСКЛП. На их основе была реализована система сопоставления препаратов по взаимозаменяемости, лекарственной форме и дозировке. Информация о взаимозаменяемости в ЕСКЛП представлена в разделе «Группы взаимозаменяемости ЛП» и используется для поиска эквивалентных лекарственных форм и дозировок. Это позволило учитывать допустимые варианты замены препарата при формировании рекомендаций и планов терапии.</w:t>
      </w:r>
    </w:p>
    <w:p w14:paraId="28369730" w14:textId="77777777"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 xml:space="preserve">Отдельным источником послужила </w:t>
      </w:r>
      <w:proofErr w:type="gramStart"/>
      <w:r w:rsidRPr="009251F2">
        <w:rPr>
          <w:color w:val="000000" w:themeColor="text1"/>
          <w:sz w:val="28"/>
          <w:szCs w:val="28"/>
        </w:rPr>
        <w:t>демо-версия</w:t>
      </w:r>
      <w:proofErr w:type="gramEnd"/>
      <w:r w:rsidRPr="009251F2">
        <w:rPr>
          <w:color w:val="000000" w:themeColor="text1"/>
          <w:sz w:val="28"/>
          <w:szCs w:val="28"/>
        </w:rPr>
        <w:t xml:space="preserve"> данных RCID, на основе которой был сгенерирован </w:t>
      </w:r>
      <w:proofErr w:type="spellStart"/>
      <w:r w:rsidRPr="009251F2">
        <w:rPr>
          <w:color w:val="000000" w:themeColor="text1"/>
          <w:sz w:val="28"/>
          <w:szCs w:val="28"/>
        </w:rPr>
        <w:t>датасет</w:t>
      </w:r>
      <w:proofErr w:type="spellEnd"/>
      <w:r w:rsidRPr="009251F2">
        <w:rPr>
          <w:color w:val="000000" w:themeColor="text1"/>
          <w:sz w:val="28"/>
          <w:szCs w:val="28"/>
        </w:rPr>
        <w:t xml:space="preserve"> пациентов. Эти данные использовались для моделирования </w:t>
      </w:r>
      <w:proofErr w:type="spellStart"/>
      <w:r w:rsidRPr="009251F2">
        <w:rPr>
          <w:color w:val="000000" w:themeColor="text1"/>
          <w:sz w:val="28"/>
          <w:szCs w:val="28"/>
        </w:rPr>
        <w:t>пациентских</w:t>
      </w:r>
      <w:proofErr w:type="spellEnd"/>
      <w:r w:rsidRPr="009251F2">
        <w:rPr>
          <w:color w:val="000000" w:themeColor="text1"/>
          <w:sz w:val="28"/>
          <w:szCs w:val="28"/>
        </w:rPr>
        <w:t xml:space="preserve"> профилей и последующей проверки алгоритмов в условиях, приближенных к реальной клинической практике. Дополнительно они позволили связать диагнозы, рекомендации и лекарственные назначения в единую структуру, пригодную для дальнейшей машинной обработки.</w:t>
      </w:r>
    </w:p>
    <w:p w14:paraId="6E68317A" w14:textId="07CC6F61" w:rsidR="00AA18A2"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 xml:space="preserve">В результате был сформирован единый </w:t>
      </w:r>
      <w:proofErr w:type="spellStart"/>
      <w:r w:rsidRPr="009251F2">
        <w:rPr>
          <w:color w:val="000000" w:themeColor="text1"/>
          <w:sz w:val="28"/>
          <w:szCs w:val="28"/>
        </w:rPr>
        <w:t>датасет</w:t>
      </w:r>
      <w:proofErr w:type="spellEnd"/>
      <w:r w:rsidRPr="009251F2">
        <w:rPr>
          <w:color w:val="000000" w:themeColor="text1"/>
          <w:sz w:val="28"/>
          <w:szCs w:val="28"/>
        </w:rPr>
        <w:t xml:space="preserve">, включающий сведения о диагнозах по МКБ-10, фрагментах клинических рекомендаций, критериях оценки качества медицинской помощи, препаратах и их аналогах, а также синтетических </w:t>
      </w:r>
      <w:proofErr w:type="spellStart"/>
      <w:r w:rsidRPr="009251F2">
        <w:rPr>
          <w:color w:val="000000" w:themeColor="text1"/>
          <w:sz w:val="28"/>
          <w:szCs w:val="28"/>
        </w:rPr>
        <w:t>пациентских</w:t>
      </w:r>
      <w:proofErr w:type="spellEnd"/>
      <w:r w:rsidRPr="009251F2">
        <w:rPr>
          <w:color w:val="000000" w:themeColor="text1"/>
          <w:sz w:val="28"/>
          <w:szCs w:val="28"/>
        </w:rPr>
        <w:t xml:space="preserve"> профилях. Полученный массив данных был использован для построения автоматизированной системы плана лечения, ориентированной на формирование плана лечения и подбор лекарственных аналогов с учетом клинических ограничений и нормативных требований.</w:t>
      </w:r>
    </w:p>
    <w:p w14:paraId="48D9A07F" w14:textId="77777777" w:rsidR="00AA18A2" w:rsidRPr="009251F2" w:rsidRDefault="00AA18A2" w:rsidP="00DD7A1F">
      <w:pPr>
        <w:spacing w:line="276" w:lineRule="auto"/>
        <w:rPr>
          <w:color w:val="000000" w:themeColor="text1"/>
          <w:sz w:val="28"/>
          <w:szCs w:val="28"/>
        </w:rPr>
      </w:pPr>
      <w:r w:rsidRPr="009251F2">
        <w:rPr>
          <w:color w:val="000000" w:themeColor="text1"/>
          <w:sz w:val="28"/>
          <w:szCs w:val="28"/>
        </w:rPr>
        <w:br w:type="page"/>
      </w:r>
    </w:p>
    <w:p w14:paraId="4195007F" w14:textId="77777777" w:rsidR="00496371" w:rsidRPr="009251F2" w:rsidRDefault="00000000" w:rsidP="00DD7A1F">
      <w:pPr>
        <w:pStyle w:val="2"/>
        <w:spacing w:line="276" w:lineRule="auto"/>
        <w:rPr>
          <w:rFonts w:ascii="Times New Roman" w:hAnsi="Times New Roman" w:cs="Times New Roman"/>
          <w:color w:val="000000" w:themeColor="text1"/>
          <w:sz w:val="28"/>
          <w:szCs w:val="28"/>
        </w:rPr>
      </w:pPr>
      <w:r w:rsidRPr="009251F2">
        <w:rPr>
          <w:rFonts w:ascii="Times New Roman" w:hAnsi="Times New Roman" w:cs="Times New Roman"/>
          <w:color w:val="000000" w:themeColor="text1"/>
          <w:sz w:val="28"/>
          <w:szCs w:val="28"/>
        </w:rPr>
        <w:lastRenderedPageBreak/>
        <w:t>3.2. Программная реализация</w:t>
      </w:r>
    </w:p>
    <w:p w14:paraId="023A3D8D" w14:textId="3B015B77" w:rsidR="006614E5" w:rsidRPr="009251F2" w:rsidRDefault="001B5B3F" w:rsidP="006614E5">
      <w:pPr>
        <w:spacing w:line="276" w:lineRule="auto"/>
        <w:ind w:firstLine="709"/>
        <w:jc w:val="both"/>
        <w:rPr>
          <w:color w:val="000000" w:themeColor="text1"/>
          <w:sz w:val="28"/>
          <w:szCs w:val="28"/>
        </w:rPr>
      </w:pPr>
      <w:r w:rsidRPr="009251F2">
        <w:rPr>
          <w:color w:val="000000" w:themeColor="text1"/>
          <w:sz w:val="28"/>
          <w:szCs w:val="28"/>
        </w:rPr>
        <w:t xml:space="preserve">Программная реализация системы была основана на интеграции нескольких типов медицинских данных, включая классификатор МКБ-10, классификатор клинических рекомендаций по МКБ-10, документ «Критерии оценки качества медицинской помощи», данные ЕСКЛП и </w:t>
      </w:r>
      <w:proofErr w:type="gramStart"/>
      <w:r w:rsidRPr="009251F2">
        <w:rPr>
          <w:color w:val="000000" w:themeColor="text1"/>
          <w:sz w:val="28"/>
          <w:szCs w:val="28"/>
        </w:rPr>
        <w:t>демо-версию</w:t>
      </w:r>
      <w:proofErr w:type="gramEnd"/>
      <w:r w:rsidRPr="009251F2">
        <w:rPr>
          <w:color w:val="000000" w:themeColor="text1"/>
          <w:sz w:val="28"/>
          <w:szCs w:val="28"/>
        </w:rPr>
        <w:t xml:space="preserve"> RCID. На основе указанных источников был сформирован набор структурированных данных, использованный для построения RAG-агента, обеспечивающего поиск по PDF-клиническим рекомендациям, формирование плана лечения, генерацию AI-подсказок для врача и подбор аналогов лекарственных препаратов.</w:t>
      </w:r>
    </w:p>
    <w:p w14:paraId="777E9984" w14:textId="797B3AAB"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 xml:space="preserve">Разработанная система представляет собой многофункциональное веб-приложение на базе фреймворка </w:t>
      </w:r>
      <w:proofErr w:type="spellStart"/>
      <w:r w:rsidRPr="009251F2">
        <w:rPr>
          <w:color w:val="000000" w:themeColor="text1"/>
          <w:sz w:val="28"/>
          <w:szCs w:val="28"/>
        </w:rPr>
        <w:t>Flask</w:t>
      </w:r>
      <w:proofErr w:type="spellEnd"/>
      <w:r w:rsidRPr="009251F2">
        <w:rPr>
          <w:color w:val="000000" w:themeColor="text1"/>
          <w:sz w:val="28"/>
          <w:szCs w:val="28"/>
        </w:rPr>
        <w:t xml:space="preserve">, предназначенное для автоматизации построения персонализированных планов лечения, оценки рисков, поиска аналогов лекарственных средств и предоставления справочной информации из утверждённых клинических рекомендаций. Архитектура системы </w:t>
      </w:r>
      <w:proofErr w:type="spellStart"/>
      <w:r w:rsidRPr="009251F2">
        <w:rPr>
          <w:color w:val="000000" w:themeColor="text1"/>
          <w:sz w:val="28"/>
          <w:szCs w:val="28"/>
        </w:rPr>
        <w:t>модульна</w:t>
      </w:r>
      <w:proofErr w:type="spellEnd"/>
      <w:r w:rsidRPr="009251F2">
        <w:rPr>
          <w:color w:val="000000" w:themeColor="text1"/>
          <w:sz w:val="28"/>
          <w:szCs w:val="28"/>
        </w:rPr>
        <w:t xml:space="preserve"> и включает четыре основных вычислительных ядра: модуль прогнозирования лечения кишечных инфекций, модуль поиска аналогов лекарств по данным ЕСКЛП, RAG-агент для работы с клиническими рекомендациями и модуль построения дорожной карты лечения на основе кодов МКБ‑10 и формализованных критериев.</w:t>
      </w:r>
    </w:p>
    <w:p w14:paraId="2A2577F3" w14:textId="77777777"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Система реализована по клиент-серверной модели. Серверная часть предоставляет REST API (маршруты «/</w:t>
      </w:r>
      <w:proofErr w:type="spellStart"/>
      <w:r w:rsidRPr="009251F2">
        <w:rPr>
          <w:color w:val="000000" w:themeColor="text1"/>
          <w:sz w:val="28"/>
          <w:szCs w:val="28"/>
        </w:rPr>
        <w:t>predict</w:t>
      </w:r>
      <w:proofErr w:type="spellEnd"/>
      <w:r w:rsidRPr="009251F2">
        <w:rPr>
          <w:color w:val="000000" w:themeColor="text1"/>
          <w:sz w:val="28"/>
          <w:szCs w:val="28"/>
        </w:rPr>
        <w:t>», «/</w:t>
      </w:r>
      <w:proofErr w:type="spellStart"/>
      <w:r w:rsidRPr="009251F2">
        <w:rPr>
          <w:color w:val="000000" w:themeColor="text1"/>
          <w:sz w:val="28"/>
          <w:szCs w:val="28"/>
        </w:rPr>
        <w:t>api</w:t>
      </w:r>
      <w:proofErr w:type="spellEnd"/>
      <w:r w:rsidRPr="009251F2">
        <w:rPr>
          <w:color w:val="000000" w:themeColor="text1"/>
          <w:sz w:val="28"/>
          <w:szCs w:val="28"/>
        </w:rPr>
        <w:t>/</w:t>
      </w:r>
      <w:proofErr w:type="spellStart"/>
      <w:r w:rsidRPr="009251F2">
        <w:rPr>
          <w:color w:val="000000" w:themeColor="text1"/>
          <w:sz w:val="28"/>
          <w:szCs w:val="28"/>
        </w:rPr>
        <w:t>treatment_plan</w:t>
      </w:r>
      <w:proofErr w:type="spellEnd"/>
      <w:r w:rsidRPr="009251F2">
        <w:rPr>
          <w:color w:val="000000" w:themeColor="text1"/>
          <w:sz w:val="28"/>
          <w:szCs w:val="28"/>
        </w:rPr>
        <w:t>», «/</w:t>
      </w:r>
      <w:proofErr w:type="spellStart"/>
      <w:r w:rsidRPr="009251F2">
        <w:rPr>
          <w:color w:val="000000" w:themeColor="text1"/>
          <w:sz w:val="28"/>
          <w:szCs w:val="28"/>
        </w:rPr>
        <w:t>api</w:t>
      </w:r>
      <w:proofErr w:type="spellEnd"/>
      <w:r w:rsidRPr="009251F2">
        <w:rPr>
          <w:color w:val="000000" w:themeColor="text1"/>
          <w:sz w:val="28"/>
          <w:szCs w:val="28"/>
        </w:rPr>
        <w:t>/</w:t>
      </w:r>
      <w:proofErr w:type="spellStart"/>
      <w:r w:rsidRPr="009251F2">
        <w:rPr>
          <w:color w:val="000000" w:themeColor="text1"/>
          <w:sz w:val="28"/>
          <w:szCs w:val="28"/>
        </w:rPr>
        <w:t>rag</w:t>
      </w:r>
      <w:proofErr w:type="spellEnd"/>
      <w:r w:rsidRPr="009251F2">
        <w:rPr>
          <w:color w:val="000000" w:themeColor="text1"/>
          <w:sz w:val="28"/>
          <w:szCs w:val="28"/>
        </w:rPr>
        <w:t>», «/</w:t>
      </w:r>
      <w:proofErr w:type="spellStart"/>
      <w:r w:rsidRPr="009251F2">
        <w:rPr>
          <w:color w:val="000000" w:themeColor="text1"/>
          <w:sz w:val="28"/>
          <w:szCs w:val="28"/>
        </w:rPr>
        <w:t>api</w:t>
      </w:r>
      <w:proofErr w:type="spellEnd"/>
      <w:r w:rsidRPr="009251F2">
        <w:rPr>
          <w:color w:val="000000" w:themeColor="text1"/>
          <w:sz w:val="28"/>
          <w:szCs w:val="28"/>
        </w:rPr>
        <w:t>/</w:t>
      </w:r>
      <w:proofErr w:type="spellStart"/>
      <w:r w:rsidRPr="009251F2">
        <w:rPr>
          <w:color w:val="000000" w:themeColor="text1"/>
          <w:sz w:val="28"/>
          <w:szCs w:val="28"/>
        </w:rPr>
        <w:t>analogs</w:t>
      </w:r>
      <w:proofErr w:type="spellEnd"/>
      <w:r w:rsidRPr="009251F2">
        <w:rPr>
          <w:color w:val="000000" w:themeColor="text1"/>
          <w:sz w:val="28"/>
          <w:szCs w:val="28"/>
        </w:rPr>
        <w:t>», «/</w:t>
      </w:r>
      <w:proofErr w:type="spellStart"/>
      <w:r w:rsidRPr="009251F2">
        <w:rPr>
          <w:color w:val="000000" w:themeColor="text1"/>
          <w:sz w:val="28"/>
          <w:szCs w:val="28"/>
        </w:rPr>
        <w:t>api</w:t>
      </w:r>
      <w:proofErr w:type="spellEnd"/>
      <w:r w:rsidRPr="009251F2">
        <w:rPr>
          <w:color w:val="000000" w:themeColor="text1"/>
          <w:sz w:val="28"/>
          <w:szCs w:val="28"/>
        </w:rPr>
        <w:t>/</w:t>
      </w:r>
      <w:proofErr w:type="spellStart"/>
      <w:r w:rsidRPr="009251F2">
        <w:rPr>
          <w:color w:val="000000" w:themeColor="text1"/>
          <w:sz w:val="28"/>
          <w:szCs w:val="28"/>
        </w:rPr>
        <w:t>mkb</w:t>
      </w:r>
      <w:proofErr w:type="spellEnd"/>
      <w:r w:rsidRPr="009251F2">
        <w:rPr>
          <w:color w:val="000000" w:themeColor="text1"/>
          <w:sz w:val="28"/>
          <w:szCs w:val="28"/>
        </w:rPr>
        <w:t xml:space="preserve">») и обслуживает статическую HTML-страницу. При старте приложение загружает все необходимые артефакты машинного обучения, векторные базы данных, эталонные справочники и правила в оперативную память. Для обработки запросов используется синхронный шаблон: каждый </w:t>
      </w:r>
      <w:proofErr w:type="spellStart"/>
      <w:r w:rsidRPr="009251F2">
        <w:rPr>
          <w:color w:val="000000" w:themeColor="text1"/>
          <w:sz w:val="28"/>
          <w:szCs w:val="28"/>
        </w:rPr>
        <w:t>эндпоинт</w:t>
      </w:r>
      <w:proofErr w:type="spellEnd"/>
      <w:r w:rsidRPr="009251F2">
        <w:rPr>
          <w:color w:val="000000" w:themeColor="text1"/>
          <w:sz w:val="28"/>
          <w:szCs w:val="28"/>
        </w:rPr>
        <w:t xml:space="preserve"> получает JSON-данные, вызывает соответствующий модуль и возвращает структурированный ответ. Кросс-доменные запросы разрешены за счёт CORS. </w:t>
      </w:r>
    </w:p>
    <w:p w14:paraId="697D9B3B" w14:textId="61AB6246"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 xml:space="preserve">Модуль прогнозирования лечения отвечает за предсказание тактики ведения пациента с острой кишечной инфекцией на основе входных клинико-лабораторных признаков. В основе лежит ансамблевая модель </w:t>
      </w:r>
      <w:r w:rsidR="008A6A29">
        <w:rPr>
          <w:color w:val="000000" w:themeColor="text1"/>
          <w:sz w:val="28"/>
          <w:szCs w:val="28"/>
        </w:rPr>
        <w:t>-</w:t>
      </w:r>
      <w:r w:rsidRPr="009251F2">
        <w:rPr>
          <w:color w:val="000000" w:themeColor="text1"/>
          <w:sz w:val="28"/>
          <w:szCs w:val="28"/>
        </w:rPr>
        <w:t xml:space="preserve"> многозадачный классификатор, реализованный через «</w:t>
      </w:r>
      <w:proofErr w:type="spellStart"/>
      <w:r w:rsidRPr="009251F2">
        <w:rPr>
          <w:color w:val="000000" w:themeColor="text1"/>
          <w:sz w:val="28"/>
          <w:szCs w:val="28"/>
        </w:rPr>
        <w:t>MultiOutputClassifier</w:t>
      </w:r>
      <w:proofErr w:type="spellEnd"/>
      <w:r w:rsidRPr="009251F2">
        <w:rPr>
          <w:color w:val="000000" w:themeColor="text1"/>
          <w:sz w:val="28"/>
          <w:szCs w:val="28"/>
        </w:rPr>
        <w:t xml:space="preserve">» из </w:t>
      </w:r>
      <w:proofErr w:type="spellStart"/>
      <w:r w:rsidRPr="009251F2">
        <w:rPr>
          <w:color w:val="000000" w:themeColor="text1"/>
          <w:sz w:val="28"/>
          <w:szCs w:val="28"/>
        </w:rPr>
        <w:t>scikit-learn</w:t>
      </w:r>
      <w:proofErr w:type="spellEnd"/>
      <w:r w:rsidRPr="009251F2">
        <w:rPr>
          <w:color w:val="000000" w:themeColor="text1"/>
          <w:sz w:val="28"/>
          <w:szCs w:val="28"/>
        </w:rPr>
        <w:t xml:space="preserve">, где каждый из шести целевых выходов (госпитализация, внутривенная инфузия, оральная </w:t>
      </w:r>
      <w:proofErr w:type="spellStart"/>
      <w:r w:rsidRPr="009251F2">
        <w:rPr>
          <w:color w:val="000000" w:themeColor="text1"/>
          <w:sz w:val="28"/>
          <w:szCs w:val="28"/>
        </w:rPr>
        <w:t>регидратация</w:t>
      </w:r>
      <w:proofErr w:type="spellEnd"/>
      <w:r w:rsidRPr="009251F2">
        <w:rPr>
          <w:color w:val="000000" w:themeColor="text1"/>
          <w:sz w:val="28"/>
          <w:szCs w:val="28"/>
        </w:rPr>
        <w:t>, назначение антибиотиков, пробиотиков, антидиарейных средств) обучается отдельным «</w:t>
      </w:r>
      <w:proofErr w:type="spellStart"/>
      <w:r w:rsidRPr="009251F2">
        <w:rPr>
          <w:color w:val="000000" w:themeColor="text1"/>
          <w:sz w:val="28"/>
          <w:szCs w:val="28"/>
        </w:rPr>
        <w:t>RandomForestClassifier</w:t>
      </w:r>
      <w:proofErr w:type="spellEnd"/>
      <w:r w:rsidRPr="009251F2">
        <w:rPr>
          <w:color w:val="000000" w:themeColor="text1"/>
          <w:sz w:val="28"/>
          <w:szCs w:val="28"/>
        </w:rPr>
        <w:t xml:space="preserve">». Кроме того, выделен отдельный случайный лес для идентификации вероятного возбудителя (сальмонелла, шигелла, </w:t>
      </w:r>
      <w:proofErr w:type="spellStart"/>
      <w:r w:rsidRPr="009251F2">
        <w:rPr>
          <w:color w:val="000000" w:themeColor="text1"/>
          <w:sz w:val="28"/>
          <w:szCs w:val="28"/>
        </w:rPr>
        <w:t>эшерихия</w:t>
      </w:r>
      <w:proofErr w:type="spellEnd"/>
      <w:r w:rsidRPr="009251F2">
        <w:rPr>
          <w:color w:val="000000" w:themeColor="text1"/>
          <w:sz w:val="28"/>
          <w:szCs w:val="28"/>
        </w:rPr>
        <w:t xml:space="preserve">, </w:t>
      </w:r>
      <w:proofErr w:type="spellStart"/>
      <w:r w:rsidRPr="009251F2">
        <w:rPr>
          <w:color w:val="000000" w:themeColor="text1"/>
          <w:sz w:val="28"/>
          <w:szCs w:val="28"/>
        </w:rPr>
        <w:t>кампилобактер</w:t>
      </w:r>
      <w:proofErr w:type="spellEnd"/>
      <w:r w:rsidRPr="009251F2">
        <w:rPr>
          <w:color w:val="000000" w:themeColor="text1"/>
          <w:sz w:val="28"/>
          <w:szCs w:val="28"/>
        </w:rPr>
        <w:t xml:space="preserve">, вирусная этиология). Все модели </w:t>
      </w:r>
      <w:proofErr w:type="spellStart"/>
      <w:r w:rsidRPr="009251F2">
        <w:rPr>
          <w:color w:val="000000" w:themeColor="text1"/>
          <w:sz w:val="28"/>
          <w:szCs w:val="28"/>
        </w:rPr>
        <w:t>сериализованы</w:t>
      </w:r>
      <w:proofErr w:type="spellEnd"/>
      <w:r w:rsidRPr="009251F2">
        <w:rPr>
          <w:color w:val="000000" w:themeColor="text1"/>
          <w:sz w:val="28"/>
          <w:szCs w:val="28"/>
        </w:rPr>
        <w:t xml:space="preserve"> в </w:t>
      </w:r>
      <w:proofErr w:type="gramStart"/>
      <w:r w:rsidRPr="009251F2">
        <w:rPr>
          <w:color w:val="000000" w:themeColor="text1"/>
          <w:sz w:val="28"/>
          <w:szCs w:val="28"/>
        </w:rPr>
        <w:t>файлы .</w:t>
      </w:r>
      <w:proofErr w:type="spellStart"/>
      <w:r w:rsidRPr="009251F2">
        <w:rPr>
          <w:color w:val="000000" w:themeColor="text1"/>
          <w:sz w:val="28"/>
          <w:szCs w:val="28"/>
        </w:rPr>
        <w:t>pkl</w:t>
      </w:r>
      <w:proofErr w:type="spellEnd"/>
      <w:proofErr w:type="gramEnd"/>
      <w:r w:rsidRPr="009251F2">
        <w:rPr>
          <w:color w:val="000000" w:themeColor="text1"/>
          <w:sz w:val="28"/>
          <w:szCs w:val="28"/>
        </w:rPr>
        <w:t>.</w:t>
      </w:r>
    </w:p>
    <w:p w14:paraId="32E3B7BE" w14:textId="41BE4F33"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lastRenderedPageBreak/>
        <w:t>Предобработка данных унифицирована: категориальные признаки кодируются с помощью «</w:t>
      </w:r>
      <w:proofErr w:type="spellStart"/>
      <w:r w:rsidRPr="009251F2">
        <w:rPr>
          <w:color w:val="000000" w:themeColor="text1"/>
          <w:sz w:val="28"/>
          <w:szCs w:val="28"/>
        </w:rPr>
        <w:t>LabelEncoder</w:t>
      </w:r>
      <w:proofErr w:type="spellEnd"/>
      <w:r w:rsidRPr="009251F2">
        <w:rPr>
          <w:color w:val="000000" w:themeColor="text1"/>
          <w:sz w:val="28"/>
          <w:szCs w:val="28"/>
        </w:rPr>
        <w:t>» (неизвестные значения заменяются на «</w:t>
      </w:r>
      <w:proofErr w:type="spellStart"/>
      <w:r w:rsidRPr="009251F2">
        <w:rPr>
          <w:color w:val="000000" w:themeColor="text1"/>
          <w:sz w:val="28"/>
          <w:szCs w:val="28"/>
        </w:rPr>
        <w:t>unknown</w:t>
      </w:r>
      <w:proofErr w:type="spellEnd"/>
      <w:r w:rsidRPr="009251F2">
        <w:rPr>
          <w:color w:val="000000" w:themeColor="text1"/>
          <w:sz w:val="28"/>
          <w:szCs w:val="28"/>
        </w:rPr>
        <w:t>»), числовые признаки масштабируются через «</w:t>
      </w:r>
      <w:proofErr w:type="spellStart"/>
      <w:r w:rsidRPr="009251F2">
        <w:rPr>
          <w:color w:val="000000" w:themeColor="text1"/>
          <w:sz w:val="28"/>
          <w:szCs w:val="28"/>
        </w:rPr>
        <w:t>StandardScaler</w:t>
      </w:r>
      <w:proofErr w:type="spellEnd"/>
      <w:r w:rsidRPr="009251F2">
        <w:rPr>
          <w:color w:val="000000" w:themeColor="text1"/>
          <w:sz w:val="28"/>
          <w:szCs w:val="28"/>
        </w:rPr>
        <w:t>», пропуски заполняются медианными значениями, сохранёнными при обучении. Конвейер предобработки также загружается из «</w:t>
      </w:r>
      <w:proofErr w:type="spellStart"/>
      <w:r w:rsidRPr="009251F2">
        <w:rPr>
          <w:color w:val="000000" w:themeColor="text1"/>
          <w:sz w:val="28"/>
          <w:szCs w:val="28"/>
        </w:rPr>
        <w:t>scaler.pkl</w:t>
      </w:r>
      <w:proofErr w:type="spellEnd"/>
      <w:r w:rsidRPr="009251F2">
        <w:rPr>
          <w:color w:val="000000" w:themeColor="text1"/>
          <w:sz w:val="28"/>
          <w:szCs w:val="28"/>
        </w:rPr>
        <w:t>», «</w:t>
      </w:r>
      <w:proofErr w:type="spellStart"/>
      <w:r w:rsidRPr="009251F2">
        <w:rPr>
          <w:color w:val="000000" w:themeColor="text1"/>
          <w:sz w:val="28"/>
          <w:szCs w:val="28"/>
        </w:rPr>
        <w:t>label_encoders.pkl</w:t>
      </w:r>
      <w:proofErr w:type="spellEnd"/>
      <w:r w:rsidRPr="009251F2">
        <w:rPr>
          <w:color w:val="000000" w:themeColor="text1"/>
          <w:sz w:val="28"/>
          <w:szCs w:val="28"/>
        </w:rPr>
        <w:t>» и «</w:t>
      </w:r>
      <w:proofErr w:type="spellStart"/>
      <w:r w:rsidRPr="009251F2">
        <w:rPr>
          <w:color w:val="000000" w:themeColor="text1"/>
          <w:sz w:val="28"/>
          <w:szCs w:val="28"/>
        </w:rPr>
        <w:t>numeric_medians.pkl</w:t>
      </w:r>
      <w:proofErr w:type="spellEnd"/>
      <w:r w:rsidRPr="009251F2">
        <w:rPr>
          <w:color w:val="000000" w:themeColor="text1"/>
          <w:sz w:val="28"/>
          <w:szCs w:val="28"/>
        </w:rPr>
        <w:t xml:space="preserve">». После получения предсказаний модуль формирует текстовый диагноз (по правилам, связывающим возбудителя и симптомы «кровь в стуле», «слизь»), определяет необходимость антибиотиков и генерирует стандартные схемы терапии, взятые из встроенного справочника. Дополнительно вычисляются «красные флаги» </w:t>
      </w:r>
      <w:r w:rsidR="008A6A29">
        <w:rPr>
          <w:color w:val="000000" w:themeColor="text1"/>
          <w:sz w:val="28"/>
          <w:szCs w:val="28"/>
        </w:rPr>
        <w:t>-</w:t>
      </w:r>
      <w:r w:rsidRPr="009251F2">
        <w:rPr>
          <w:color w:val="000000" w:themeColor="text1"/>
          <w:sz w:val="28"/>
          <w:szCs w:val="28"/>
        </w:rPr>
        <w:t xml:space="preserve"> критические состояния, определяемые по правилам из </w:t>
      </w:r>
      <w:proofErr w:type="spellStart"/>
      <w:r w:rsidRPr="009251F2">
        <w:rPr>
          <w:color w:val="000000" w:themeColor="text1"/>
          <w:sz w:val="28"/>
          <w:szCs w:val="28"/>
        </w:rPr>
        <w:t>clinical_</w:t>
      </w:r>
      <w:proofErr w:type="gramStart"/>
      <w:r w:rsidRPr="009251F2">
        <w:rPr>
          <w:color w:val="000000" w:themeColor="text1"/>
          <w:sz w:val="28"/>
          <w:szCs w:val="28"/>
        </w:rPr>
        <w:t>rules.json</w:t>
      </w:r>
      <w:proofErr w:type="spellEnd"/>
      <w:proofErr w:type="gramEnd"/>
      <w:r w:rsidRPr="009251F2">
        <w:rPr>
          <w:color w:val="000000" w:themeColor="text1"/>
          <w:sz w:val="28"/>
          <w:szCs w:val="28"/>
        </w:rPr>
        <w:t xml:space="preserve"> (например, возраст старше 65 лет, температура &gt;39°C). Для назначенных антибиотиков модуль запрашивает альтернативные препараты через конфигурационный файл </w:t>
      </w:r>
      <w:proofErr w:type="spellStart"/>
      <w:r w:rsidRPr="009251F2">
        <w:rPr>
          <w:color w:val="000000" w:themeColor="text1"/>
          <w:sz w:val="28"/>
          <w:szCs w:val="28"/>
        </w:rPr>
        <w:t>antibiotic_</w:t>
      </w:r>
      <w:proofErr w:type="gramStart"/>
      <w:r w:rsidRPr="009251F2">
        <w:rPr>
          <w:color w:val="000000" w:themeColor="text1"/>
          <w:sz w:val="28"/>
          <w:szCs w:val="28"/>
        </w:rPr>
        <w:t>alternatives.json</w:t>
      </w:r>
      <w:proofErr w:type="spellEnd"/>
      <w:proofErr w:type="gramEnd"/>
      <w:r w:rsidRPr="009251F2">
        <w:rPr>
          <w:color w:val="000000" w:themeColor="text1"/>
          <w:sz w:val="28"/>
          <w:szCs w:val="28"/>
        </w:rPr>
        <w:t xml:space="preserve"> в зависимости от возбудителя и клинической ситуации (аллергия, резистентность). Результат возвращается в формате JSON с флагами </w:t>
      </w:r>
      <w:proofErr w:type="spellStart"/>
      <w:r w:rsidRPr="009251F2">
        <w:rPr>
          <w:color w:val="000000" w:themeColor="text1"/>
          <w:sz w:val="28"/>
          <w:szCs w:val="28"/>
        </w:rPr>
        <w:t>boolean</w:t>
      </w:r>
      <w:proofErr w:type="spellEnd"/>
      <w:r w:rsidRPr="009251F2">
        <w:rPr>
          <w:color w:val="000000" w:themeColor="text1"/>
          <w:sz w:val="28"/>
          <w:szCs w:val="28"/>
        </w:rPr>
        <w:t>, предполагаемым возбудителем, списком рекомендуемых антибиотиков и перечнем альтернатив.</w:t>
      </w:r>
    </w:p>
    <w:p w14:paraId="1678FD9B" w14:textId="64D810D9"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 xml:space="preserve">Модуль построения дорожной карты лечения реализован непосредственно внутри app.py и не требует отдельного файла. Он отвечает за автоматическую генерацию пошагового плана ведения пациента (диагностические, лечебные, консультативные мероприятия, мониторинг) на основе кода МКБ‑10, уровня оказания помощи (первичное/стационарное) и возрастной группы. Источником правил служит файл </w:t>
      </w:r>
      <w:proofErr w:type="spellStart"/>
      <w:r w:rsidRPr="009251F2">
        <w:rPr>
          <w:color w:val="000000" w:themeColor="text1"/>
          <w:sz w:val="28"/>
          <w:szCs w:val="28"/>
        </w:rPr>
        <w:t>enriched_criteria_dataset_</w:t>
      </w:r>
      <w:proofErr w:type="gramStart"/>
      <w:r w:rsidRPr="009251F2">
        <w:rPr>
          <w:color w:val="000000" w:themeColor="text1"/>
          <w:sz w:val="28"/>
          <w:szCs w:val="28"/>
        </w:rPr>
        <w:t>validated.json</w:t>
      </w:r>
      <w:proofErr w:type="spellEnd"/>
      <w:proofErr w:type="gramEnd"/>
      <w:r w:rsidRPr="009251F2">
        <w:rPr>
          <w:color w:val="000000" w:themeColor="text1"/>
          <w:sz w:val="28"/>
          <w:szCs w:val="28"/>
        </w:rPr>
        <w:t>, который содержит массив структурированных клинических критериев с полями: «icd10_code» (один код или диапазон, например «A00‑A09»), «</w:t>
      </w:r>
      <w:proofErr w:type="spellStart"/>
      <w:r w:rsidRPr="009251F2">
        <w:rPr>
          <w:color w:val="000000" w:themeColor="text1"/>
          <w:sz w:val="28"/>
          <w:szCs w:val="28"/>
        </w:rPr>
        <w:t>care_level</w:t>
      </w:r>
      <w:proofErr w:type="spellEnd"/>
      <w:r w:rsidRPr="009251F2">
        <w:rPr>
          <w:color w:val="000000" w:themeColor="text1"/>
          <w:sz w:val="28"/>
          <w:szCs w:val="28"/>
        </w:rPr>
        <w:t>», «</w:t>
      </w:r>
      <w:proofErr w:type="spellStart"/>
      <w:r w:rsidRPr="009251F2">
        <w:rPr>
          <w:color w:val="000000" w:themeColor="text1"/>
          <w:sz w:val="28"/>
          <w:szCs w:val="28"/>
        </w:rPr>
        <w:t>patient_group</w:t>
      </w:r>
      <w:proofErr w:type="spellEnd"/>
      <w:r w:rsidRPr="009251F2">
        <w:rPr>
          <w:color w:val="000000" w:themeColor="text1"/>
          <w:sz w:val="28"/>
          <w:szCs w:val="28"/>
        </w:rPr>
        <w:t>», «</w:t>
      </w:r>
      <w:proofErr w:type="spellStart"/>
      <w:r w:rsidRPr="009251F2">
        <w:rPr>
          <w:color w:val="000000" w:themeColor="text1"/>
          <w:sz w:val="28"/>
          <w:szCs w:val="28"/>
        </w:rPr>
        <w:t>category</w:t>
      </w:r>
      <w:proofErr w:type="spellEnd"/>
      <w:r w:rsidRPr="009251F2">
        <w:rPr>
          <w:color w:val="000000" w:themeColor="text1"/>
          <w:sz w:val="28"/>
          <w:szCs w:val="28"/>
        </w:rPr>
        <w:t>», «</w:t>
      </w:r>
      <w:proofErr w:type="spellStart"/>
      <w:r w:rsidRPr="009251F2">
        <w:rPr>
          <w:color w:val="000000" w:themeColor="text1"/>
          <w:sz w:val="28"/>
          <w:szCs w:val="28"/>
        </w:rPr>
        <w:t>full_criterion</w:t>
      </w:r>
      <w:proofErr w:type="spellEnd"/>
      <w:r w:rsidRPr="009251F2">
        <w:rPr>
          <w:color w:val="000000" w:themeColor="text1"/>
          <w:sz w:val="28"/>
          <w:szCs w:val="28"/>
        </w:rPr>
        <w:t>», «</w:t>
      </w:r>
      <w:proofErr w:type="spellStart"/>
      <w:r w:rsidRPr="009251F2">
        <w:rPr>
          <w:color w:val="000000" w:themeColor="text1"/>
          <w:sz w:val="28"/>
          <w:szCs w:val="28"/>
        </w:rPr>
        <w:t>timeframe</w:t>
      </w:r>
      <w:proofErr w:type="spellEnd"/>
      <w:r w:rsidRPr="009251F2">
        <w:rPr>
          <w:color w:val="000000" w:themeColor="text1"/>
          <w:sz w:val="28"/>
          <w:szCs w:val="28"/>
        </w:rPr>
        <w:t>». При загрузке приложение читает этот файл и сохраняет критерии в глобальной переменной.</w:t>
      </w:r>
    </w:p>
    <w:p w14:paraId="61E2CD64" w14:textId="77777777"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При обращении к «/</w:t>
      </w:r>
      <w:proofErr w:type="spellStart"/>
      <w:r w:rsidRPr="009251F2">
        <w:rPr>
          <w:color w:val="000000" w:themeColor="text1"/>
          <w:sz w:val="28"/>
          <w:szCs w:val="28"/>
        </w:rPr>
        <w:t>api</w:t>
      </w:r>
      <w:proofErr w:type="spellEnd"/>
      <w:r w:rsidRPr="009251F2">
        <w:rPr>
          <w:color w:val="000000" w:themeColor="text1"/>
          <w:sz w:val="28"/>
          <w:szCs w:val="28"/>
        </w:rPr>
        <w:t>/</w:t>
      </w:r>
      <w:proofErr w:type="spellStart"/>
      <w:r w:rsidRPr="009251F2">
        <w:rPr>
          <w:color w:val="000000" w:themeColor="text1"/>
          <w:sz w:val="28"/>
          <w:szCs w:val="28"/>
        </w:rPr>
        <w:t>treatment_plan</w:t>
      </w:r>
      <w:proofErr w:type="spellEnd"/>
      <w:r w:rsidRPr="009251F2">
        <w:rPr>
          <w:color w:val="000000" w:themeColor="text1"/>
          <w:sz w:val="28"/>
          <w:szCs w:val="28"/>
        </w:rPr>
        <w:t>» сервер выполняет фильтрацию: отбираются критерии, соответствующие переданным «</w:t>
      </w:r>
      <w:proofErr w:type="spellStart"/>
      <w:r w:rsidRPr="009251F2">
        <w:rPr>
          <w:color w:val="000000" w:themeColor="text1"/>
          <w:sz w:val="28"/>
          <w:szCs w:val="28"/>
        </w:rPr>
        <w:t>icd_code</w:t>
      </w:r>
      <w:proofErr w:type="spellEnd"/>
      <w:r w:rsidRPr="009251F2">
        <w:rPr>
          <w:color w:val="000000" w:themeColor="text1"/>
          <w:sz w:val="28"/>
          <w:szCs w:val="28"/>
        </w:rPr>
        <w:t>», «</w:t>
      </w:r>
      <w:proofErr w:type="spellStart"/>
      <w:r w:rsidRPr="009251F2">
        <w:rPr>
          <w:color w:val="000000" w:themeColor="text1"/>
          <w:sz w:val="28"/>
          <w:szCs w:val="28"/>
        </w:rPr>
        <w:t>care_level</w:t>
      </w:r>
      <w:proofErr w:type="spellEnd"/>
      <w:r w:rsidRPr="009251F2">
        <w:rPr>
          <w:color w:val="000000" w:themeColor="text1"/>
          <w:sz w:val="28"/>
          <w:szCs w:val="28"/>
        </w:rPr>
        <w:t>» и «</w:t>
      </w:r>
      <w:proofErr w:type="spellStart"/>
      <w:r w:rsidRPr="009251F2">
        <w:rPr>
          <w:color w:val="000000" w:themeColor="text1"/>
          <w:sz w:val="28"/>
          <w:szCs w:val="28"/>
        </w:rPr>
        <w:t>patient_group</w:t>
      </w:r>
      <w:proofErr w:type="spellEnd"/>
      <w:r w:rsidRPr="009251F2">
        <w:rPr>
          <w:color w:val="000000" w:themeColor="text1"/>
          <w:sz w:val="28"/>
          <w:szCs w:val="28"/>
        </w:rPr>
        <w:t>». Для кодов МКБ‑10 поддерживается точное совпадение, префиксное совпадение (например, «A04» подходит для «A04.5») и проверка вхождения в диапазон (через лексикографическое сравнение). Дополнительно может применяться проверка условий (поле «</w:t>
      </w:r>
      <w:proofErr w:type="spellStart"/>
      <w:r w:rsidRPr="009251F2">
        <w:rPr>
          <w:color w:val="000000" w:themeColor="text1"/>
          <w:sz w:val="28"/>
          <w:szCs w:val="28"/>
        </w:rPr>
        <w:t>conditions</w:t>
      </w:r>
      <w:proofErr w:type="spellEnd"/>
      <w:r w:rsidRPr="009251F2">
        <w:rPr>
          <w:color w:val="000000" w:themeColor="text1"/>
          <w:sz w:val="28"/>
          <w:szCs w:val="28"/>
        </w:rPr>
        <w:t>»), однако в текущей версии заглушка всегда возвращает «</w:t>
      </w:r>
      <w:proofErr w:type="spellStart"/>
      <w:r w:rsidRPr="009251F2">
        <w:rPr>
          <w:color w:val="000000" w:themeColor="text1"/>
          <w:sz w:val="28"/>
          <w:szCs w:val="28"/>
        </w:rPr>
        <w:t>True</w:t>
      </w:r>
      <w:proofErr w:type="spellEnd"/>
      <w:r w:rsidRPr="009251F2">
        <w:rPr>
          <w:color w:val="000000" w:themeColor="text1"/>
          <w:sz w:val="28"/>
          <w:szCs w:val="28"/>
        </w:rPr>
        <w:t>». Отфильтрованные критерии сортируются по «</w:t>
      </w:r>
      <w:proofErr w:type="spellStart"/>
      <w:r w:rsidRPr="009251F2">
        <w:rPr>
          <w:color w:val="000000" w:themeColor="text1"/>
          <w:sz w:val="28"/>
          <w:szCs w:val="28"/>
        </w:rPr>
        <w:t>section_id</w:t>
      </w:r>
      <w:proofErr w:type="spellEnd"/>
      <w:r w:rsidRPr="009251F2">
        <w:rPr>
          <w:color w:val="000000" w:themeColor="text1"/>
          <w:sz w:val="28"/>
          <w:szCs w:val="28"/>
        </w:rPr>
        <w:t>» и «</w:t>
      </w:r>
      <w:proofErr w:type="spellStart"/>
      <w:r w:rsidRPr="009251F2">
        <w:rPr>
          <w:color w:val="000000" w:themeColor="text1"/>
          <w:sz w:val="28"/>
          <w:szCs w:val="28"/>
        </w:rPr>
        <w:t>row_number</w:t>
      </w:r>
      <w:proofErr w:type="spellEnd"/>
      <w:r w:rsidRPr="009251F2">
        <w:rPr>
          <w:color w:val="000000" w:themeColor="text1"/>
          <w:sz w:val="28"/>
          <w:szCs w:val="28"/>
        </w:rPr>
        <w:t xml:space="preserve">», </w:t>
      </w:r>
      <w:proofErr w:type="spellStart"/>
      <w:r w:rsidRPr="009251F2">
        <w:rPr>
          <w:color w:val="000000" w:themeColor="text1"/>
          <w:sz w:val="28"/>
          <w:szCs w:val="28"/>
        </w:rPr>
        <w:t>дедуплицируются</w:t>
      </w:r>
      <w:proofErr w:type="spellEnd"/>
      <w:r w:rsidRPr="009251F2">
        <w:rPr>
          <w:color w:val="000000" w:themeColor="text1"/>
          <w:sz w:val="28"/>
          <w:szCs w:val="28"/>
        </w:rPr>
        <w:t xml:space="preserve"> (удаляются одинаковые тексты) и группируются по категориям. В итоге формируется дорожная карта в виде четырёх разделов: </w:t>
      </w:r>
      <w:proofErr w:type="spellStart"/>
      <w:r w:rsidRPr="009251F2">
        <w:rPr>
          <w:color w:val="000000" w:themeColor="text1"/>
          <w:sz w:val="28"/>
          <w:szCs w:val="28"/>
        </w:rPr>
        <w:t>diagnostic</w:t>
      </w:r>
      <w:proofErr w:type="spellEnd"/>
      <w:r w:rsidRPr="009251F2">
        <w:rPr>
          <w:color w:val="000000" w:themeColor="text1"/>
          <w:sz w:val="28"/>
          <w:szCs w:val="28"/>
        </w:rPr>
        <w:t xml:space="preserve">, </w:t>
      </w:r>
      <w:proofErr w:type="spellStart"/>
      <w:r w:rsidRPr="009251F2">
        <w:rPr>
          <w:color w:val="000000" w:themeColor="text1"/>
          <w:sz w:val="28"/>
          <w:szCs w:val="28"/>
        </w:rPr>
        <w:t>therapeutic</w:t>
      </w:r>
      <w:proofErr w:type="spellEnd"/>
      <w:r w:rsidRPr="009251F2">
        <w:rPr>
          <w:color w:val="000000" w:themeColor="text1"/>
          <w:sz w:val="28"/>
          <w:szCs w:val="28"/>
        </w:rPr>
        <w:t xml:space="preserve">, </w:t>
      </w:r>
      <w:proofErr w:type="spellStart"/>
      <w:r w:rsidRPr="009251F2">
        <w:rPr>
          <w:color w:val="000000" w:themeColor="text1"/>
          <w:sz w:val="28"/>
          <w:szCs w:val="28"/>
        </w:rPr>
        <w:t>consultation</w:t>
      </w:r>
      <w:proofErr w:type="spellEnd"/>
      <w:r w:rsidRPr="009251F2">
        <w:rPr>
          <w:color w:val="000000" w:themeColor="text1"/>
          <w:sz w:val="28"/>
          <w:szCs w:val="28"/>
        </w:rPr>
        <w:t xml:space="preserve">, </w:t>
      </w:r>
      <w:proofErr w:type="spellStart"/>
      <w:r w:rsidRPr="009251F2">
        <w:rPr>
          <w:color w:val="000000" w:themeColor="text1"/>
          <w:sz w:val="28"/>
          <w:szCs w:val="28"/>
        </w:rPr>
        <w:lastRenderedPageBreak/>
        <w:t>monitoring</w:t>
      </w:r>
      <w:proofErr w:type="spellEnd"/>
      <w:r w:rsidRPr="009251F2">
        <w:rPr>
          <w:color w:val="000000" w:themeColor="text1"/>
          <w:sz w:val="28"/>
          <w:szCs w:val="28"/>
        </w:rPr>
        <w:t xml:space="preserve">, </w:t>
      </w:r>
      <w:proofErr w:type="spellStart"/>
      <w:r w:rsidRPr="009251F2">
        <w:rPr>
          <w:color w:val="000000" w:themeColor="text1"/>
          <w:sz w:val="28"/>
          <w:szCs w:val="28"/>
        </w:rPr>
        <w:t>other</w:t>
      </w:r>
      <w:proofErr w:type="spellEnd"/>
      <w:r w:rsidRPr="009251F2">
        <w:rPr>
          <w:color w:val="000000" w:themeColor="text1"/>
          <w:sz w:val="28"/>
          <w:szCs w:val="28"/>
        </w:rPr>
        <w:t>. Такой подход позволяет полностью автоматизировать создание клинического маршрута без участия врача, но с возможностью ручной корректировки через редактирование JSON-файла.</w:t>
      </w:r>
    </w:p>
    <w:p w14:paraId="6C7B90DC" w14:textId="45159EDC"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 xml:space="preserve">Модуль поиска аналогов лекарственных препаратов обеспечивает поиск взаимозаменяемых лекарственных средств на основе данных Единого справочника лекарственных препаратов (ЕСКЛП), предварительно сконвертированных в формат </w:t>
      </w:r>
      <w:proofErr w:type="spellStart"/>
      <w:r w:rsidRPr="009251F2">
        <w:rPr>
          <w:color w:val="000000" w:themeColor="text1"/>
          <w:sz w:val="28"/>
          <w:szCs w:val="28"/>
        </w:rPr>
        <w:t>Parquet</w:t>
      </w:r>
      <w:proofErr w:type="spellEnd"/>
      <w:r w:rsidRPr="009251F2">
        <w:rPr>
          <w:color w:val="000000" w:themeColor="text1"/>
          <w:sz w:val="28"/>
          <w:szCs w:val="28"/>
        </w:rPr>
        <w:t xml:space="preserve"> (esklp_merged2.parquet). Архитектура модуля построена вокруг двух ключевых индексов: «</w:t>
      </w:r>
      <w:proofErr w:type="spellStart"/>
      <w:r w:rsidRPr="009251F2">
        <w:rPr>
          <w:color w:val="000000" w:themeColor="text1"/>
          <w:sz w:val="28"/>
          <w:szCs w:val="28"/>
        </w:rPr>
        <w:t>smnn_index</w:t>
      </w:r>
      <w:proofErr w:type="spellEnd"/>
      <w:r w:rsidRPr="009251F2">
        <w:rPr>
          <w:color w:val="000000" w:themeColor="text1"/>
          <w:sz w:val="28"/>
          <w:szCs w:val="28"/>
        </w:rPr>
        <w:t>» (сопоставление узла СМНН со списком записей) и «</w:t>
      </w:r>
      <w:proofErr w:type="spellStart"/>
      <w:r w:rsidRPr="009251F2">
        <w:rPr>
          <w:color w:val="000000" w:themeColor="text1"/>
          <w:sz w:val="28"/>
          <w:szCs w:val="28"/>
        </w:rPr>
        <w:t>trade_index</w:t>
      </w:r>
      <w:proofErr w:type="spellEnd"/>
      <w:r w:rsidRPr="009251F2">
        <w:rPr>
          <w:color w:val="000000" w:themeColor="text1"/>
          <w:sz w:val="28"/>
          <w:szCs w:val="28"/>
        </w:rPr>
        <w:t xml:space="preserve">» (нормализованное торговое наименование - записи). При инициализации класс автоматически определяет колонки в </w:t>
      </w:r>
      <w:proofErr w:type="spellStart"/>
      <w:r w:rsidRPr="009251F2">
        <w:rPr>
          <w:color w:val="000000" w:themeColor="text1"/>
          <w:sz w:val="28"/>
          <w:szCs w:val="28"/>
        </w:rPr>
        <w:t>parquet</w:t>
      </w:r>
      <w:proofErr w:type="spellEnd"/>
      <w:r w:rsidRPr="009251F2">
        <w:rPr>
          <w:color w:val="000000" w:themeColor="text1"/>
          <w:sz w:val="28"/>
          <w:szCs w:val="28"/>
        </w:rPr>
        <w:t>-файле по шаблонам (например, «СМНН», «торговое наименование», «МНН», «лекарственная форма», «дозировка»).</w:t>
      </w:r>
    </w:p>
    <w:p w14:paraId="5B713744" w14:textId="0BDD3660"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 xml:space="preserve">Алгоритм поиска аналогов работает в несколько этапов. Сначала по запросу (торговое наименование) извлекаются все возможные пары (лекарственная форма, дозировка). Если их несколько </w:t>
      </w:r>
      <w:r w:rsidR="008A6A29">
        <w:rPr>
          <w:color w:val="000000" w:themeColor="text1"/>
          <w:sz w:val="28"/>
          <w:szCs w:val="28"/>
        </w:rPr>
        <w:t>-</w:t>
      </w:r>
      <w:r w:rsidRPr="009251F2">
        <w:rPr>
          <w:color w:val="000000" w:themeColor="text1"/>
          <w:sz w:val="28"/>
          <w:szCs w:val="28"/>
        </w:rPr>
        <w:t xml:space="preserve"> система возвращает список для уточнения (клиент должен повторить запрос с выбранной формой/дозировкой). После уточнения модуль находит все строки с указанным торговым наименованием и заданными формой/дозировкой, извлекает соответствующие узлы СМНН, затем по каждому узлу собирает все записи из индекса и фильтрует их по точному совпадению лекарственной формы и дозировки. На выходе получается список уникальных торговых наименований (</w:t>
      </w:r>
      <w:proofErr w:type="spellStart"/>
      <w:r w:rsidRPr="009251F2">
        <w:rPr>
          <w:color w:val="000000" w:themeColor="text1"/>
          <w:sz w:val="28"/>
          <w:szCs w:val="28"/>
        </w:rPr>
        <w:t>дедупликация</w:t>
      </w:r>
      <w:proofErr w:type="spellEnd"/>
      <w:r w:rsidRPr="009251F2">
        <w:rPr>
          <w:color w:val="000000" w:themeColor="text1"/>
          <w:sz w:val="28"/>
          <w:szCs w:val="28"/>
        </w:rPr>
        <w:t xml:space="preserve"> по паре «торговое наименование + регистрационное удостоверение»). Каждый аналог представляется в виде словаря с полями: торговое наименование, МНН, форма, дозировка, номер РУ, владелец, узел СМНН. В app.py реализован </w:t>
      </w:r>
      <w:proofErr w:type="spellStart"/>
      <w:r w:rsidRPr="009251F2">
        <w:rPr>
          <w:color w:val="000000" w:themeColor="text1"/>
          <w:sz w:val="28"/>
          <w:szCs w:val="28"/>
        </w:rPr>
        <w:t>эндпоинт</w:t>
      </w:r>
      <w:proofErr w:type="spellEnd"/>
      <w:r w:rsidRPr="009251F2">
        <w:rPr>
          <w:color w:val="000000" w:themeColor="text1"/>
          <w:sz w:val="28"/>
          <w:szCs w:val="28"/>
        </w:rPr>
        <w:t xml:space="preserve"> «/</w:t>
      </w:r>
      <w:proofErr w:type="spellStart"/>
      <w:r w:rsidRPr="009251F2">
        <w:rPr>
          <w:color w:val="000000" w:themeColor="text1"/>
          <w:sz w:val="28"/>
          <w:szCs w:val="28"/>
        </w:rPr>
        <w:t>api</w:t>
      </w:r>
      <w:proofErr w:type="spellEnd"/>
      <w:r w:rsidRPr="009251F2">
        <w:rPr>
          <w:color w:val="000000" w:themeColor="text1"/>
          <w:sz w:val="28"/>
          <w:szCs w:val="28"/>
        </w:rPr>
        <w:t>/</w:t>
      </w:r>
      <w:proofErr w:type="spellStart"/>
      <w:r w:rsidRPr="009251F2">
        <w:rPr>
          <w:color w:val="000000" w:themeColor="text1"/>
          <w:sz w:val="28"/>
          <w:szCs w:val="28"/>
        </w:rPr>
        <w:t>analogs</w:t>
      </w:r>
      <w:proofErr w:type="spellEnd"/>
      <w:r w:rsidRPr="009251F2">
        <w:rPr>
          <w:color w:val="000000" w:themeColor="text1"/>
          <w:sz w:val="28"/>
          <w:szCs w:val="28"/>
        </w:rPr>
        <w:t>», который сначала проверяет необходимость уточнения формы/дозировки, а затем возвращает либо список возможных вариантов, либо массив аналогов.</w:t>
      </w:r>
    </w:p>
    <w:p w14:paraId="3A126CAE" w14:textId="2EBABEBD"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 xml:space="preserve">RAG-агент для работы с клиническими рекомендациями обеспечивает ответы на естественно-языковые вопросы пациентов на основе утверждённых клинических рекомендаций (далее - КР). Архитектура RAG классическая: индексация документов, </w:t>
      </w:r>
      <w:proofErr w:type="spellStart"/>
      <w:r w:rsidRPr="009251F2">
        <w:rPr>
          <w:color w:val="000000" w:themeColor="text1"/>
          <w:sz w:val="28"/>
          <w:szCs w:val="28"/>
        </w:rPr>
        <w:t>ретривал</w:t>
      </w:r>
      <w:proofErr w:type="spellEnd"/>
      <w:r w:rsidRPr="009251F2">
        <w:rPr>
          <w:color w:val="000000" w:themeColor="text1"/>
          <w:sz w:val="28"/>
          <w:szCs w:val="28"/>
        </w:rPr>
        <w:t xml:space="preserve">, генерация ответа с контролем источника. Исходные PDF-файлы КР хранятся в </w:t>
      </w:r>
      <w:proofErr w:type="gramStart"/>
      <w:r w:rsidRPr="009251F2">
        <w:rPr>
          <w:color w:val="000000" w:themeColor="text1"/>
          <w:sz w:val="28"/>
          <w:szCs w:val="28"/>
        </w:rPr>
        <w:t>папке .</w:t>
      </w:r>
      <w:proofErr w:type="gramEnd"/>
      <w:r w:rsidRPr="009251F2">
        <w:rPr>
          <w:color w:val="000000" w:themeColor="text1"/>
          <w:sz w:val="28"/>
          <w:szCs w:val="28"/>
        </w:rPr>
        <w:t>/</w:t>
      </w:r>
      <w:proofErr w:type="spellStart"/>
      <w:r w:rsidRPr="009251F2">
        <w:rPr>
          <w:color w:val="000000" w:themeColor="text1"/>
          <w:sz w:val="28"/>
          <w:szCs w:val="28"/>
        </w:rPr>
        <w:t>kr_data</w:t>
      </w:r>
      <w:proofErr w:type="spellEnd"/>
      <w:r w:rsidRPr="009251F2">
        <w:rPr>
          <w:color w:val="000000" w:themeColor="text1"/>
          <w:sz w:val="28"/>
          <w:szCs w:val="28"/>
        </w:rPr>
        <w:t xml:space="preserve">, а их метаданные (название, МКБ‑10, возрастная категория, статус, дата, разработчик) извлекаются из Excel-файла Список утвержденных клинических рекомендаций.xlsx. Векторная база данных построена на </w:t>
      </w:r>
      <w:proofErr w:type="spellStart"/>
      <w:r w:rsidRPr="009251F2">
        <w:rPr>
          <w:color w:val="000000" w:themeColor="text1"/>
          <w:sz w:val="28"/>
          <w:szCs w:val="28"/>
        </w:rPr>
        <w:t>Chroma</w:t>
      </w:r>
      <w:proofErr w:type="spellEnd"/>
      <w:r w:rsidRPr="009251F2">
        <w:rPr>
          <w:color w:val="000000" w:themeColor="text1"/>
          <w:sz w:val="28"/>
          <w:szCs w:val="28"/>
        </w:rPr>
        <w:t xml:space="preserve"> (хранилище на диске </w:t>
      </w:r>
      <w:proofErr w:type="gramStart"/>
      <w:r w:rsidRPr="009251F2">
        <w:rPr>
          <w:color w:val="000000" w:themeColor="text1"/>
          <w:sz w:val="28"/>
          <w:szCs w:val="28"/>
        </w:rPr>
        <w:t>«./</w:t>
      </w:r>
      <w:proofErr w:type="spellStart"/>
      <w:proofErr w:type="gramEnd"/>
      <w:r w:rsidRPr="009251F2">
        <w:rPr>
          <w:color w:val="000000" w:themeColor="text1"/>
          <w:sz w:val="28"/>
          <w:szCs w:val="28"/>
        </w:rPr>
        <w:t>chroma_kr_db</w:t>
      </w:r>
      <w:proofErr w:type="spellEnd"/>
      <w:r w:rsidRPr="009251F2">
        <w:rPr>
          <w:color w:val="000000" w:themeColor="text1"/>
          <w:sz w:val="28"/>
          <w:szCs w:val="28"/>
        </w:rPr>
        <w:t xml:space="preserve">»), </w:t>
      </w:r>
      <w:proofErr w:type="spellStart"/>
      <w:r w:rsidRPr="009251F2">
        <w:rPr>
          <w:color w:val="000000" w:themeColor="text1"/>
          <w:sz w:val="28"/>
          <w:szCs w:val="28"/>
        </w:rPr>
        <w:t>эмбеддинги</w:t>
      </w:r>
      <w:proofErr w:type="spellEnd"/>
      <w:r w:rsidRPr="009251F2">
        <w:rPr>
          <w:color w:val="000000" w:themeColor="text1"/>
          <w:sz w:val="28"/>
          <w:szCs w:val="28"/>
        </w:rPr>
        <w:t xml:space="preserve"> создаются мультиязычной моделью </w:t>
      </w:r>
      <w:proofErr w:type="spellStart"/>
      <w:r w:rsidRPr="009251F2">
        <w:rPr>
          <w:color w:val="000000" w:themeColor="text1"/>
          <w:sz w:val="28"/>
          <w:szCs w:val="28"/>
        </w:rPr>
        <w:t>sentence-transformers</w:t>
      </w:r>
      <w:proofErr w:type="spellEnd"/>
      <w:r w:rsidRPr="009251F2">
        <w:rPr>
          <w:color w:val="000000" w:themeColor="text1"/>
          <w:sz w:val="28"/>
          <w:szCs w:val="28"/>
        </w:rPr>
        <w:t xml:space="preserve">/paraphrase-multilingual-MiniLM-L12-v2. Текст </w:t>
      </w:r>
      <w:r w:rsidRPr="009251F2">
        <w:rPr>
          <w:color w:val="000000" w:themeColor="text1"/>
          <w:sz w:val="28"/>
          <w:szCs w:val="28"/>
        </w:rPr>
        <w:lastRenderedPageBreak/>
        <w:t xml:space="preserve">документов разбивается на </w:t>
      </w:r>
      <w:proofErr w:type="spellStart"/>
      <w:r w:rsidRPr="009251F2">
        <w:rPr>
          <w:color w:val="000000" w:themeColor="text1"/>
          <w:sz w:val="28"/>
          <w:szCs w:val="28"/>
        </w:rPr>
        <w:t>чанки</w:t>
      </w:r>
      <w:proofErr w:type="spellEnd"/>
      <w:r w:rsidRPr="009251F2">
        <w:rPr>
          <w:color w:val="000000" w:themeColor="text1"/>
          <w:sz w:val="28"/>
          <w:szCs w:val="28"/>
        </w:rPr>
        <w:t xml:space="preserve"> размером 450 символов с перекрытием 40 символов (класс «</w:t>
      </w:r>
      <w:proofErr w:type="spellStart"/>
      <w:r w:rsidRPr="009251F2">
        <w:rPr>
          <w:color w:val="000000" w:themeColor="text1"/>
          <w:sz w:val="28"/>
          <w:szCs w:val="28"/>
        </w:rPr>
        <w:t>RecursiveCharacterTextSplitter</w:t>
      </w:r>
      <w:proofErr w:type="spellEnd"/>
      <w:r w:rsidRPr="009251F2">
        <w:rPr>
          <w:color w:val="000000" w:themeColor="text1"/>
          <w:sz w:val="28"/>
          <w:szCs w:val="28"/>
        </w:rPr>
        <w:t>»).</w:t>
      </w:r>
    </w:p>
    <w:p w14:paraId="06B5FC56" w14:textId="4D34223D"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При первом запуске или отсутствии кэша выполняется полное построение БД: загружаются только действующие КР (статус «Применяется»), для каждого PDF вызывается «</w:t>
      </w:r>
      <w:proofErr w:type="spellStart"/>
      <w:r w:rsidRPr="009251F2">
        <w:rPr>
          <w:color w:val="000000" w:themeColor="text1"/>
          <w:sz w:val="28"/>
          <w:szCs w:val="28"/>
        </w:rPr>
        <w:t>PyPDFLoader</w:t>
      </w:r>
      <w:proofErr w:type="spellEnd"/>
      <w:r w:rsidRPr="009251F2">
        <w:rPr>
          <w:color w:val="000000" w:themeColor="text1"/>
          <w:sz w:val="28"/>
          <w:szCs w:val="28"/>
        </w:rPr>
        <w:t xml:space="preserve">», извлечённые страницы обогащаются метаданными из Excel, затем нарезаются и сохраняются в </w:t>
      </w:r>
      <w:proofErr w:type="spellStart"/>
      <w:r w:rsidRPr="009251F2">
        <w:rPr>
          <w:color w:val="000000" w:themeColor="text1"/>
          <w:sz w:val="28"/>
          <w:szCs w:val="28"/>
        </w:rPr>
        <w:t>Chroma</w:t>
      </w:r>
      <w:proofErr w:type="spellEnd"/>
      <w:r w:rsidRPr="009251F2">
        <w:rPr>
          <w:color w:val="000000" w:themeColor="text1"/>
          <w:sz w:val="28"/>
          <w:szCs w:val="28"/>
        </w:rPr>
        <w:t>. При последующих запусках БД загружается из сохранённого каталога, что ускоряет инициализацию.</w:t>
      </w:r>
    </w:p>
    <w:p w14:paraId="19EC7A21" w14:textId="77777777"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 xml:space="preserve">Генеративная часть использует локально развёрнутую модель qwen2.5:7b-instruct через </w:t>
      </w:r>
      <w:proofErr w:type="spellStart"/>
      <w:r w:rsidRPr="009251F2">
        <w:rPr>
          <w:color w:val="000000" w:themeColor="text1"/>
          <w:sz w:val="28"/>
          <w:szCs w:val="28"/>
        </w:rPr>
        <w:t>Ollama</w:t>
      </w:r>
      <w:proofErr w:type="spellEnd"/>
      <w:r w:rsidRPr="009251F2">
        <w:rPr>
          <w:color w:val="000000" w:themeColor="text1"/>
          <w:sz w:val="28"/>
          <w:szCs w:val="28"/>
        </w:rPr>
        <w:t xml:space="preserve"> (</w:t>
      </w:r>
      <w:proofErr w:type="spellStart"/>
      <w:r w:rsidRPr="009251F2">
        <w:rPr>
          <w:color w:val="000000" w:themeColor="text1"/>
          <w:sz w:val="28"/>
          <w:szCs w:val="28"/>
        </w:rPr>
        <w:t>эндпоинт</w:t>
      </w:r>
      <w:proofErr w:type="spellEnd"/>
      <w:r w:rsidRPr="009251F2">
        <w:rPr>
          <w:color w:val="000000" w:themeColor="text1"/>
          <w:sz w:val="28"/>
          <w:szCs w:val="28"/>
        </w:rPr>
        <w:t xml:space="preserve"> по умолчанию «</w:t>
      </w:r>
      <w:proofErr w:type="spellStart"/>
      <w:r w:rsidRPr="009251F2">
        <w:rPr>
          <w:color w:val="000000" w:themeColor="text1"/>
          <w:sz w:val="28"/>
          <w:szCs w:val="28"/>
        </w:rPr>
        <w:t>http</w:t>
      </w:r>
      <w:proofErr w:type="spellEnd"/>
      <w:r w:rsidRPr="009251F2">
        <w:rPr>
          <w:color w:val="000000" w:themeColor="text1"/>
          <w:sz w:val="28"/>
          <w:szCs w:val="28"/>
        </w:rPr>
        <w:t xml:space="preserve">://localhost:11434»). Температура установлена в 0.1 для минимизации галлюцинаций. </w:t>
      </w:r>
      <w:proofErr w:type="spellStart"/>
      <w:r w:rsidRPr="009251F2">
        <w:rPr>
          <w:color w:val="000000" w:themeColor="text1"/>
          <w:sz w:val="28"/>
          <w:szCs w:val="28"/>
        </w:rPr>
        <w:t>Промпт</w:t>
      </w:r>
      <w:proofErr w:type="spellEnd"/>
      <w:r w:rsidRPr="009251F2">
        <w:rPr>
          <w:color w:val="000000" w:themeColor="text1"/>
          <w:sz w:val="28"/>
          <w:szCs w:val="28"/>
        </w:rPr>
        <w:t xml:space="preserve"> жёстко ограничивает ответ только контекстом, запрещает постановку диагнозов и назначение лечения, требует ссылаться на источник (название, дата, возрастная группа). Функция «</w:t>
      </w:r>
      <w:proofErr w:type="spellStart"/>
      <w:r w:rsidRPr="009251F2">
        <w:rPr>
          <w:color w:val="000000" w:themeColor="text1"/>
          <w:sz w:val="28"/>
          <w:szCs w:val="28"/>
        </w:rPr>
        <w:t>ask_patient</w:t>
      </w:r>
      <w:proofErr w:type="spellEnd"/>
      <w:r w:rsidRPr="009251F2">
        <w:rPr>
          <w:color w:val="000000" w:themeColor="text1"/>
          <w:sz w:val="28"/>
          <w:szCs w:val="28"/>
        </w:rPr>
        <w:t>» принимает вопрос и возрастную группу, применяет фильтр по полю «</w:t>
      </w:r>
      <w:proofErr w:type="spellStart"/>
      <w:r w:rsidRPr="009251F2">
        <w:rPr>
          <w:color w:val="000000" w:themeColor="text1"/>
          <w:sz w:val="28"/>
          <w:szCs w:val="28"/>
        </w:rPr>
        <w:t>age_group</w:t>
      </w:r>
      <w:proofErr w:type="spellEnd"/>
      <w:r w:rsidRPr="009251F2">
        <w:rPr>
          <w:color w:val="000000" w:themeColor="text1"/>
          <w:sz w:val="28"/>
          <w:szCs w:val="28"/>
        </w:rPr>
        <w:t xml:space="preserve">» (точное совпадение или варианты «Взрослые, дети»), извлекает top‑5 релевантных </w:t>
      </w:r>
      <w:proofErr w:type="spellStart"/>
      <w:r w:rsidRPr="009251F2">
        <w:rPr>
          <w:color w:val="000000" w:themeColor="text1"/>
          <w:sz w:val="28"/>
          <w:szCs w:val="28"/>
        </w:rPr>
        <w:t>чанков</w:t>
      </w:r>
      <w:proofErr w:type="spellEnd"/>
      <w:r w:rsidRPr="009251F2">
        <w:rPr>
          <w:color w:val="000000" w:themeColor="text1"/>
          <w:sz w:val="28"/>
          <w:szCs w:val="28"/>
        </w:rPr>
        <w:t>, форматирует их и передаёт в LLM через цепочку «</w:t>
      </w:r>
      <w:proofErr w:type="spellStart"/>
      <w:r w:rsidRPr="009251F2">
        <w:rPr>
          <w:color w:val="000000" w:themeColor="text1"/>
          <w:sz w:val="28"/>
          <w:szCs w:val="28"/>
        </w:rPr>
        <w:t>LangChain</w:t>
      </w:r>
      <w:proofErr w:type="spellEnd"/>
      <w:r w:rsidRPr="009251F2">
        <w:rPr>
          <w:color w:val="000000" w:themeColor="text1"/>
          <w:sz w:val="28"/>
          <w:szCs w:val="28"/>
        </w:rPr>
        <w:t>» (формат «</w:t>
      </w:r>
      <w:proofErr w:type="spellStart"/>
      <w:r w:rsidRPr="009251F2">
        <w:rPr>
          <w:color w:val="000000" w:themeColor="text1"/>
          <w:sz w:val="28"/>
          <w:szCs w:val="28"/>
        </w:rPr>
        <w:t>RunnableSequence</w:t>
      </w:r>
      <w:proofErr w:type="spellEnd"/>
      <w:r w:rsidRPr="009251F2">
        <w:rPr>
          <w:color w:val="000000" w:themeColor="text1"/>
          <w:sz w:val="28"/>
          <w:szCs w:val="28"/>
        </w:rPr>
        <w:t xml:space="preserve">»). Ответ возвращается в виде строки с обязательным дисклеймером. </w:t>
      </w:r>
      <w:proofErr w:type="spellStart"/>
      <w:r w:rsidRPr="009251F2">
        <w:rPr>
          <w:color w:val="000000" w:themeColor="text1"/>
          <w:sz w:val="28"/>
          <w:szCs w:val="28"/>
        </w:rPr>
        <w:t>Эндпоинт</w:t>
      </w:r>
      <w:proofErr w:type="spellEnd"/>
      <w:r w:rsidRPr="009251F2">
        <w:rPr>
          <w:color w:val="000000" w:themeColor="text1"/>
          <w:sz w:val="28"/>
          <w:szCs w:val="28"/>
        </w:rPr>
        <w:t xml:space="preserve"> «/</w:t>
      </w:r>
      <w:proofErr w:type="spellStart"/>
      <w:r w:rsidRPr="009251F2">
        <w:rPr>
          <w:color w:val="000000" w:themeColor="text1"/>
          <w:sz w:val="28"/>
          <w:szCs w:val="28"/>
        </w:rPr>
        <w:t>api</w:t>
      </w:r>
      <w:proofErr w:type="spellEnd"/>
      <w:r w:rsidRPr="009251F2">
        <w:rPr>
          <w:color w:val="000000" w:themeColor="text1"/>
          <w:sz w:val="28"/>
          <w:szCs w:val="28"/>
        </w:rPr>
        <w:t>/</w:t>
      </w:r>
      <w:proofErr w:type="spellStart"/>
      <w:r w:rsidRPr="009251F2">
        <w:rPr>
          <w:color w:val="000000" w:themeColor="text1"/>
          <w:sz w:val="28"/>
          <w:szCs w:val="28"/>
        </w:rPr>
        <w:t>rag</w:t>
      </w:r>
      <w:proofErr w:type="spellEnd"/>
      <w:r w:rsidRPr="009251F2">
        <w:rPr>
          <w:color w:val="000000" w:themeColor="text1"/>
          <w:sz w:val="28"/>
          <w:szCs w:val="28"/>
        </w:rPr>
        <w:t>» возвращает JSON с полем «</w:t>
      </w:r>
      <w:proofErr w:type="spellStart"/>
      <w:r w:rsidRPr="009251F2">
        <w:rPr>
          <w:color w:val="000000" w:themeColor="text1"/>
          <w:sz w:val="28"/>
          <w:szCs w:val="28"/>
        </w:rPr>
        <w:t>answer</w:t>
      </w:r>
      <w:proofErr w:type="spellEnd"/>
      <w:r w:rsidRPr="009251F2">
        <w:rPr>
          <w:color w:val="000000" w:themeColor="text1"/>
          <w:sz w:val="28"/>
          <w:szCs w:val="28"/>
        </w:rPr>
        <w:t>».</w:t>
      </w:r>
    </w:p>
    <w:p w14:paraId="558237CB" w14:textId="2015FECF"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Вспомогательные компоненты и интеграция</w:t>
      </w:r>
    </w:p>
    <w:p w14:paraId="7FA3417B" w14:textId="6A843D97" w:rsidR="006614E5" w:rsidRPr="009251F2" w:rsidRDefault="006614E5" w:rsidP="006614E5">
      <w:pPr>
        <w:pStyle w:val="ad"/>
        <w:numPr>
          <w:ilvl w:val="0"/>
          <w:numId w:val="10"/>
        </w:numPr>
        <w:spacing w:line="276" w:lineRule="auto"/>
        <w:ind w:left="1134" w:hanging="425"/>
        <w:jc w:val="both"/>
        <w:rPr>
          <w:color w:val="000000" w:themeColor="text1"/>
          <w:sz w:val="28"/>
          <w:szCs w:val="28"/>
        </w:rPr>
      </w:pPr>
      <w:r w:rsidRPr="009251F2">
        <w:rPr>
          <w:color w:val="000000" w:themeColor="text1"/>
          <w:sz w:val="28"/>
          <w:szCs w:val="28"/>
        </w:rPr>
        <w:t>Справочник МКБ‑10: загружается из Excel-файла mkb_10.xls в память и выдаётся по запросу «/</w:t>
      </w:r>
      <w:proofErr w:type="spellStart"/>
      <w:r w:rsidRPr="009251F2">
        <w:rPr>
          <w:color w:val="000000" w:themeColor="text1"/>
          <w:sz w:val="28"/>
          <w:szCs w:val="28"/>
        </w:rPr>
        <w:t>api</w:t>
      </w:r>
      <w:proofErr w:type="spellEnd"/>
      <w:r w:rsidRPr="009251F2">
        <w:rPr>
          <w:color w:val="000000" w:themeColor="text1"/>
          <w:sz w:val="28"/>
          <w:szCs w:val="28"/>
        </w:rPr>
        <w:t>/</w:t>
      </w:r>
      <w:proofErr w:type="spellStart"/>
      <w:r w:rsidRPr="009251F2">
        <w:rPr>
          <w:color w:val="000000" w:themeColor="text1"/>
          <w:sz w:val="28"/>
          <w:szCs w:val="28"/>
        </w:rPr>
        <w:t>mkb</w:t>
      </w:r>
      <w:proofErr w:type="spellEnd"/>
      <w:r w:rsidRPr="009251F2">
        <w:rPr>
          <w:color w:val="000000" w:themeColor="text1"/>
          <w:sz w:val="28"/>
          <w:szCs w:val="28"/>
        </w:rPr>
        <w:t xml:space="preserve">» для </w:t>
      </w:r>
      <w:proofErr w:type="spellStart"/>
      <w:r w:rsidRPr="009251F2">
        <w:rPr>
          <w:color w:val="000000" w:themeColor="text1"/>
          <w:sz w:val="28"/>
          <w:szCs w:val="28"/>
        </w:rPr>
        <w:t>автодополнения</w:t>
      </w:r>
      <w:proofErr w:type="spellEnd"/>
      <w:r w:rsidRPr="009251F2">
        <w:rPr>
          <w:color w:val="000000" w:themeColor="text1"/>
          <w:sz w:val="28"/>
          <w:szCs w:val="28"/>
        </w:rPr>
        <w:t xml:space="preserve"> на </w:t>
      </w:r>
      <w:proofErr w:type="spellStart"/>
      <w:r w:rsidRPr="009251F2">
        <w:rPr>
          <w:color w:val="000000" w:themeColor="text1"/>
          <w:sz w:val="28"/>
          <w:szCs w:val="28"/>
        </w:rPr>
        <w:t>фронтенде</w:t>
      </w:r>
      <w:proofErr w:type="spellEnd"/>
      <w:r w:rsidRPr="009251F2">
        <w:rPr>
          <w:color w:val="000000" w:themeColor="text1"/>
          <w:sz w:val="28"/>
          <w:szCs w:val="28"/>
        </w:rPr>
        <w:t>.</w:t>
      </w:r>
    </w:p>
    <w:p w14:paraId="35140A9D" w14:textId="04C6AA04" w:rsidR="006614E5" w:rsidRPr="009251F2" w:rsidRDefault="006614E5" w:rsidP="006614E5">
      <w:pPr>
        <w:pStyle w:val="ad"/>
        <w:numPr>
          <w:ilvl w:val="0"/>
          <w:numId w:val="10"/>
        </w:numPr>
        <w:spacing w:line="276" w:lineRule="auto"/>
        <w:ind w:left="1134" w:hanging="425"/>
        <w:jc w:val="both"/>
        <w:rPr>
          <w:color w:val="000000" w:themeColor="text1"/>
          <w:sz w:val="28"/>
          <w:szCs w:val="28"/>
        </w:rPr>
      </w:pPr>
      <w:r w:rsidRPr="009251F2">
        <w:rPr>
          <w:color w:val="000000" w:themeColor="text1"/>
          <w:sz w:val="28"/>
          <w:szCs w:val="28"/>
        </w:rPr>
        <w:t xml:space="preserve">Клинические правила (красные флаги): загружаются из </w:t>
      </w:r>
      <w:proofErr w:type="spellStart"/>
      <w:r w:rsidRPr="009251F2">
        <w:rPr>
          <w:color w:val="000000" w:themeColor="text1"/>
          <w:sz w:val="28"/>
          <w:szCs w:val="28"/>
        </w:rPr>
        <w:t>clinical_</w:t>
      </w:r>
      <w:proofErr w:type="gramStart"/>
      <w:r w:rsidRPr="009251F2">
        <w:rPr>
          <w:color w:val="000000" w:themeColor="text1"/>
          <w:sz w:val="28"/>
          <w:szCs w:val="28"/>
        </w:rPr>
        <w:t>rules.json</w:t>
      </w:r>
      <w:proofErr w:type="spellEnd"/>
      <w:proofErr w:type="gramEnd"/>
      <w:r w:rsidRPr="009251F2">
        <w:rPr>
          <w:color w:val="000000" w:themeColor="text1"/>
          <w:sz w:val="28"/>
          <w:szCs w:val="28"/>
        </w:rPr>
        <w:t xml:space="preserve"> и используются в «/</w:t>
      </w:r>
      <w:proofErr w:type="spellStart"/>
      <w:r w:rsidRPr="009251F2">
        <w:rPr>
          <w:color w:val="000000" w:themeColor="text1"/>
          <w:sz w:val="28"/>
          <w:szCs w:val="28"/>
        </w:rPr>
        <w:t>predict</w:t>
      </w:r>
      <w:proofErr w:type="spellEnd"/>
      <w:r w:rsidRPr="009251F2">
        <w:rPr>
          <w:color w:val="000000" w:themeColor="text1"/>
          <w:sz w:val="28"/>
          <w:szCs w:val="28"/>
        </w:rPr>
        <w:t xml:space="preserve">» для оценки тяжести состояния. Каждое правило содержит атрибут, оператор сравнения, пороговое значение, описание и вес. Накопленный балл может служить основой для </w:t>
      </w:r>
      <w:proofErr w:type="spellStart"/>
      <w:r w:rsidRPr="009251F2">
        <w:rPr>
          <w:color w:val="000000" w:themeColor="text1"/>
          <w:sz w:val="28"/>
          <w:szCs w:val="28"/>
        </w:rPr>
        <w:t>триажа</w:t>
      </w:r>
      <w:proofErr w:type="spellEnd"/>
      <w:r w:rsidRPr="009251F2">
        <w:rPr>
          <w:color w:val="000000" w:themeColor="text1"/>
          <w:sz w:val="28"/>
          <w:szCs w:val="28"/>
        </w:rPr>
        <w:t>.</w:t>
      </w:r>
    </w:p>
    <w:p w14:paraId="5CE7F755" w14:textId="29D051E0" w:rsidR="006614E5" w:rsidRPr="009251F2" w:rsidRDefault="006614E5" w:rsidP="006614E5">
      <w:pPr>
        <w:pStyle w:val="ad"/>
        <w:numPr>
          <w:ilvl w:val="0"/>
          <w:numId w:val="10"/>
        </w:numPr>
        <w:spacing w:line="276" w:lineRule="auto"/>
        <w:ind w:left="1134" w:hanging="425"/>
        <w:jc w:val="both"/>
        <w:rPr>
          <w:color w:val="000000" w:themeColor="text1"/>
          <w:sz w:val="28"/>
          <w:szCs w:val="28"/>
        </w:rPr>
      </w:pPr>
      <w:r w:rsidRPr="009251F2">
        <w:rPr>
          <w:color w:val="000000" w:themeColor="text1"/>
          <w:sz w:val="28"/>
          <w:szCs w:val="28"/>
        </w:rPr>
        <w:t xml:space="preserve">Альтернативы антибиотиков: файл </w:t>
      </w:r>
      <w:proofErr w:type="spellStart"/>
      <w:r w:rsidRPr="009251F2">
        <w:rPr>
          <w:color w:val="000000" w:themeColor="text1"/>
          <w:sz w:val="28"/>
          <w:szCs w:val="28"/>
        </w:rPr>
        <w:t>antibiotic_</w:t>
      </w:r>
      <w:proofErr w:type="gramStart"/>
      <w:r w:rsidRPr="009251F2">
        <w:rPr>
          <w:color w:val="000000" w:themeColor="text1"/>
          <w:sz w:val="28"/>
          <w:szCs w:val="28"/>
        </w:rPr>
        <w:t>alternatives.json</w:t>
      </w:r>
      <w:proofErr w:type="spellEnd"/>
      <w:proofErr w:type="gramEnd"/>
      <w:r w:rsidRPr="009251F2">
        <w:rPr>
          <w:color w:val="000000" w:themeColor="text1"/>
          <w:sz w:val="28"/>
          <w:szCs w:val="28"/>
        </w:rPr>
        <w:t xml:space="preserve"> структурирован по возбудителям (патогенам) и ситуациям (общие альтернативы, тяжёлая аллергия, резистентность). Модуль прогнозирования использует его для динамической подстановки замен.</w:t>
      </w:r>
    </w:p>
    <w:p w14:paraId="4BAC0AC0" w14:textId="56EC8418"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Технологический стек и требования к окружению:</w:t>
      </w:r>
    </w:p>
    <w:p w14:paraId="222538C0" w14:textId="5B652771" w:rsidR="006614E5" w:rsidRPr="009251F2" w:rsidRDefault="006614E5" w:rsidP="006614E5">
      <w:pPr>
        <w:pStyle w:val="ad"/>
        <w:numPr>
          <w:ilvl w:val="0"/>
          <w:numId w:val="11"/>
        </w:numPr>
        <w:spacing w:line="276" w:lineRule="auto"/>
        <w:ind w:left="1134" w:hanging="425"/>
        <w:jc w:val="both"/>
        <w:rPr>
          <w:color w:val="000000" w:themeColor="text1"/>
          <w:sz w:val="28"/>
          <w:szCs w:val="28"/>
          <w:lang w:val="en-US"/>
        </w:rPr>
      </w:pPr>
      <w:r w:rsidRPr="009251F2">
        <w:rPr>
          <w:color w:val="000000" w:themeColor="text1"/>
          <w:sz w:val="28"/>
          <w:szCs w:val="28"/>
          <w:lang w:val="en-US"/>
        </w:rPr>
        <w:t xml:space="preserve">Backend: Python 3.9+, Flask, pandas, </w:t>
      </w:r>
      <w:proofErr w:type="spellStart"/>
      <w:r w:rsidRPr="009251F2">
        <w:rPr>
          <w:color w:val="000000" w:themeColor="text1"/>
          <w:sz w:val="28"/>
          <w:szCs w:val="28"/>
          <w:lang w:val="en-US"/>
        </w:rPr>
        <w:t>numpy</w:t>
      </w:r>
      <w:proofErr w:type="spellEnd"/>
      <w:r w:rsidRPr="009251F2">
        <w:rPr>
          <w:color w:val="000000" w:themeColor="text1"/>
          <w:sz w:val="28"/>
          <w:szCs w:val="28"/>
          <w:lang w:val="en-US"/>
        </w:rPr>
        <w:t xml:space="preserve">, scikit-learn, </w:t>
      </w:r>
      <w:proofErr w:type="spellStart"/>
      <w:r w:rsidRPr="009251F2">
        <w:rPr>
          <w:color w:val="000000" w:themeColor="text1"/>
          <w:sz w:val="28"/>
          <w:szCs w:val="28"/>
          <w:lang w:val="en-US"/>
        </w:rPr>
        <w:t>joblib</w:t>
      </w:r>
      <w:proofErr w:type="spellEnd"/>
      <w:r w:rsidRPr="009251F2">
        <w:rPr>
          <w:color w:val="000000" w:themeColor="text1"/>
          <w:sz w:val="28"/>
          <w:szCs w:val="28"/>
          <w:lang w:val="en-US"/>
        </w:rPr>
        <w:t>.</w:t>
      </w:r>
    </w:p>
    <w:p w14:paraId="08FEDECB" w14:textId="6EBB4BE3" w:rsidR="006614E5" w:rsidRPr="009251F2" w:rsidRDefault="006614E5" w:rsidP="006614E5">
      <w:pPr>
        <w:pStyle w:val="ad"/>
        <w:numPr>
          <w:ilvl w:val="0"/>
          <w:numId w:val="11"/>
        </w:numPr>
        <w:spacing w:line="276" w:lineRule="auto"/>
        <w:ind w:left="1134" w:hanging="425"/>
        <w:jc w:val="both"/>
        <w:rPr>
          <w:color w:val="000000" w:themeColor="text1"/>
          <w:sz w:val="28"/>
          <w:szCs w:val="28"/>
          <w:lang w:val="en-US"/>
        </w:rPr>
      </w:pPr>
      <w:r w:rsidRPr="009251F2">
        <w:rPr>
          <w:color w:val="000000" w:themeColor="text1"/>
          <w:sz w:val="28"/>
          <w:szCs w:val="28"/>
        </w:rPr>
        <w:t>Машинное</w:t>
      </w:r>
      <w:r w:rsidRPr="009251F2">
        <w:rPr>
          <w:color w:val="000000" w:themeColor="text1"/>
          <w:sz w:val="28"/>
          <w:szCs w:val="28"/>
          <w:lang w:val="en-US"/>
        </w:rPr>
        <w:t xml:space="preserve"> </w:t>
      </w:r>
      <w:r w:rsidRPr="009251F2">
        <w:rPr>
          <w:color w:val="000000" w:themeColor="text1"/>
          <w:sz w:val="28"/>
          <w:szCs w:val="28"/>
        </w:rPr>
        <w:t>обучение</w:t>
      </w:r>
      <w:r w:rsidRPr="009251F2">
        <w:rPr>
          <w:color w:val="000000" w:themeColor="text1"/>
          <w:sz w:val="28"/>
          <w:szCs w:val="28"/>
          <w:lang w:val="en-US"/>
        </w:rPr>
        <w:t xml:space="preserve">: </w:t>
      </w:r>
      <w:proofErr w:type="spellStart"/>
      <w:r w:rsidRPr="009251F2">
        <w:rPr>
          <w:color w:val="000000" w:themeColor="text1"/>
          <w:sz w:val="28"/>
          <w:szCs w:val="28"/>
          <w:lang w:val="en-US"/>
        </w:rPr>
        <w:t>RandomForest</w:t>
      </w:r>
      <w:proofErr w:type="spellEnd"/>
      <w:r w:rsidRPr="009251F2">
        <w:rPr>
          <w:color w:val="000000" w:themeColor="text1"/>
          <w:sz w:val="28"/>
          <w:szCs w:val="28"/>
          <w:lang w:val="en-US"/>
        </w:rPr>
        <w:t xml:space="preserve">, </w:t>
      </w:r>
      <w:r w:rsidRPr="009251F2">
        <w:rPr>
          <w:color w:val="000000" w:themeColor="text1"/>
          <w:sz w:val="28"/>
          <w:szCs w:val="28"/>
        </w:rPr>
        <w:t>стандартизация</w:t>
      </w:r>
      <w:r w:rsidRPr="009251F2">
        <w:rPr>
          <w:color w:val="000000" w:themeColor="text1"/>
          <w:sz w:val="28"/>
          <w:szCs w:val="28"/>
          <w:lang w:val="en-US"/>
        </w:rPr>
        <w:t>, label encoding.</w:t>
      </w:r>
    </w:p>
    <w:p w14:paraId="34B5B856" w14:textId="2114D652" w:rsidR="006614E5" w:rsidRPr="009251F2" w:rsidRDefault="006614E5" w:rsidP="006614E5">
      <w:pPr>
        <w:pStyle w:val="ad"/>
        <w:numPr>
          <w:ilvl w:val="0"/>
          <w:numId w:val="11"/>
        </w:numPr>
        <w:spacing w:line="276" w:lineRule="auto"/>
        <w:ind w:left="1134" w:hanging="425"/>
        <w:jc w:val="both"/>
        <w:rPr>
          <w:color w:val="000000" w:themeColor="text1"/>
          <w:sz w:val="28"/>
          <w:szCs w:val="28"/>
          <w:lang w:val="en-US"/>
        </w:rPr>
      </w:pPr>
      <w:r w:rsidRPr="009251F2">
        <w:rPr>
          <w:color w:val="000000" w:themeColor="text1"/>
          <w:sz w:val="28"/>
          <w:szCs w:val="28"/>
        </w:rPr>
        <w:t>Векторная</w:t>
      </w:r>
      <w:r w:rsidRPr="009251F2">
        <w:rPr>
          <w:color w:val="000000" w:themeColor="text1"/>
          <w:sz w:val="28"/>
          <w:szCs w:val="28"/>
          <w:lang w:val="en-US"/>
        </w:rPr>
        <w:t xml:space="preserve"> </w:t>
      </w:r>
      <w:r w:rsidRPr="009251F2">
        <w:rPr>
          <w:color w:val="000000" w:themeColor="text1"/>
          <w:sz w:val="28"/>
          <w:szCs w:val="28"/>
        </w:rPr>
        <w:t>база</w:t>
      </w:r>
      <w:r w:rsidRPr="009251F2">
        <w:rPr>
          <w:color w:val="000000" w:themeColor="text1"/>
          <w:sz w:val="28"/>
          <w:szCs w:val="28"/>
          <w:lang w:val="en-US"/>
        </w:rPr>
        <w:t xml:space="preserve">: Chroma, </w:t>
      </w:r>
      <w:proofErr w:type="spellStart"/>
      <w:r w:rsidRPr="009251F2">
        <w:rPr>
          <w:color w:val="000000" w:themeColor="text1"/>
          <w:sz w:val="28"/>
          <w:szCs w:val="28"/>
          <w:lang w:val="en-US"/>
        </w:rPr>
        <w:t>LangChain</w:t>
      </w:r>
      <w:proofErr w:type="spellEnd"/>
      <w:r w:rsidRPr="009251F2">
        <w:rPr>
          <w:color w:val="000000" w:themeColor="text1"/>
          <w:sz w:val="28"/>
          <w:szCs w:val="28"/>
          <w:lang w:val="en-US"/>
        </w:rPr>
        <w:t xml:space="preserve">, </w:t>
      </w:r>
      <w:proofErr w:type="spellStart"/>
      <w:r w:rsidRPr="009251F2">
        <w:rPr>
          <w:color w:val="000000" w:themeColor="text1"/>
          <w:sz w:val="28"/>
          <w:szCs w:val="28"/>
          <w:lang w:val="en-US"/>
        </w:rPr>
        <w:t>HuggingFace</w:t>
      </w:r>
      <w:proofErr w:type="spellEnd"/>
      <w:r w:rsidRPr="009251F2">
        <w:rPr>
          <w:color w:val="000000" w:themeColor="text1"/>
          <w:sz w:val="28"/>
          <w:szCs w:val="28"/>
          <w:lang w:val="en-US"/>
        </w:rPr>
        <w:t xml:space="preserve"> Embeddings.</w:t>
      </w:r>
    </w:p>
    <w:p w14:paraId="3A6D83A0" w14:textId="3009FABF" w:rsidR="006614E5" w:rsidRPr="009251F2" w:rsidRDefault="006614E5" w:rsidP="006614E5">
      <w:pPr>
        <w:pStyle w:val="ad"/>
        <w:numPr>
          <w:ilvl w:val="0"/>
          <w:numId w:val="11"/>
        </w:numPr>
        <w:spacing w:line="276" w:lineRule="auto"/>
        <w:ind w:left="1134" w:hanging="425"/>
        <w:jc w:val="both"/>
        <w:rPr>
          <w:color w:val="000000" w:themeColor="text1"/>
          <w:sz w:val="28"/>
          <w:szCs w:val="28"/>
        </w:rPr>
      </w:pPr>
      <w:r w:rsidRPr="009251F2">
        <w:rPr>
          <w:color w:val="000000" w:themeColor="text1"/>
          <w:sz w:val="28"/>
          <w:szCs w:val="28"/>
        </w:rPr>
        <w:lastRenderedPageBreak/>
        <w:t xml:space="preserve">LLM: </w:t>
      </w:r>
      <w:proofErr w:type="spellStart"/>
      <w:r w:rsidRPr="009251F2">
        <w:rPr>
          <w:color w:val="000000" w:themeColor="text1"/>
          <w:sz w:val="28"/>
          <w:szCs w:val="28"/>
        </w:rPr>
        <w:t>Ollama</w:t>
      </w:r>
      <w:proofErr w:type="spellEnd"/>
      <w:r w:rsidRPr="009251F2">
        <w:rPr>
          <w:color w:val="000000" w:themeColor="text1"/>
          <w:sz w:val="28"/>
          <w:szCs w:val="28"/>
        </w:rPr>
        <w:t xml:space="preserve"> с моделью </w:t>
      </w:r>
      <w:proofErr w:type="spellStart"/>
      <w:r w:rsidRPr="009251F2">
        <w:rPr>
          <w:color w:val="000000" w:themeColor="text1"/>
          <w:sz w:val="28"/>
          <w:szCs w:val="28"/>
        </w:rPr>
        <w:t>Qwen</w:t>
      </w:r>
      <w:proofErr w:type="spellEnd"/>
      <w:r w:rsidRPr="009251F2">
        <w:rPr>
          <w:color w:val="000000" w:themeColor="text1"/>
          <w:sz w:val="28"/>
          <w:szCs w:val="28"/>
        </w:rPr>
        <w:t xml:space="preserve"> 2.5 7B (инструктивная версия).</w:t>
      </w:r>
    </w:p>
    <w:p w14:paraId="165F5670" w14:textId="37DAD76A" w:rsidR="006614E5" w:rsidRPr="009251F2" w:rsidRDefault="006614E5" w:rsidP="006614E5">
      <w:pPr>
        <w:pStyle w:val="ad"/>
        <w:numPr>
          <w:ilvl w:val="0"/>
          <w:numId w:val="11"/>
        </w:numPr>
        <w:spacing w:line="276" w:lineRule="auto"/>
        <w:ind w:left="1134" w:hanging="425"/>
        <w:jc w:val="both"/>
        <w:rPr>
          <w:color w:val="000000" w:themeColor="text1"/>
          <w:sz w:val="28"/>
          <w:szCs w:val="28"/>
        </w:rPr>
      </w:pPr>
      <w:r w:rsidRPr="009251F2">
        <w:rPr>
          <w:color w:val="000000" w:themeColor="text1"/>
          <w:sz w:val="28"/>
          <w:szCs w:val="28"/>
        </w:rPr>
        <w:t xml:space="preserve">Поиск аналогов: обработка </w:t>
      </w:r>
      <w:proofErr w:type="spellStart"/>
      <w:r w:rsidRPr="009251F2">
        <w:rPr>
          <w:color w:val="000000" w:themeColor="text1"/>
          <w:sz w:val="28"/>
          <w:szCs w:val="28"/>
        </w:rPr>
        <w:t>Parquet</w:t>
      </w:r>
      <w:proofErr w:type="spellEnd"/>
      <w:r w:rsidRPr="009251F2">
        <w:rPr>
          <w:color w:val="000000" w:themeColor="text1"/>
          <w:sz w:val="28"/>
          <w:szCs w:val="28"/>
        </w:rPr>
        <w:t>, работа с индексами в памяти.</w:t>
      </w:r>
    </w:p>
    <w:p w14:paraId="327D803F" w14:textId="6E99343D" w:rsidR="006614E5" w:rsidRPr="009251F2" w:rsidRDefault="006614E5" w:rsidP="006614E5">
      <w:pPr>
        <w:pStyle w:val="ad"/>
        <w:numPr>
          <w:ilvl w:val="0"/>
          <w:numId w:val="11"/>
        </w:numPr>
        <w:spacing w:line="276" w:lineRule="auto"/>
        <w:ind w:left="1134" w:hanging="425"/>
        <w:jc w:val="both"/>
        <w:rPr>
          <w:color w:val="000000" w:themeColor="text1"/>
          <w:sz w:val="28"/>
          <w:szCs w:val="28"/>
          <w:lang w:val="en-US"/>
        </w:rPr>
      </w:pPr>
      <w:r w:rsidRPr="009251F2">
        <w:rPr>
          <w:color w:val="000000" w:themeColor="text1"/>
          <w:sz w:val="28"/>
          <w:szCs w:val="28"/>
        </w:rPr>
        <w:t>Данные</w:t>
      </w:r>
      <w:r w:rsidRPr="009251F2">
        <w:rPr>
          <w:color w:val="000000" w:themeColor="text1"/>
          <w:sz w:val="28"/>
          <w:szCs w:val="28"/>
          <w:lang w:val="en-US"/>
        </w:rPr>
        <w:t>: Excel, PDF, JSON, Parquet.</w:t>
      </w:r>
    </w:p>
    <w:p w14:paraId="13ADC350" w14:textId="77777777"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 xml:space="preserve">Все модули при инициализации обрабатывают исключения (отсутствие файлов, ошибки загрузки). Если RAG не может быть инициализирован (нет PDF, не запущен </w:t>
      </w:r>
      <w:proofErr w:type="spellStart"/>
      <w:r w:rsidRPr="009251F2">
        <w:rPr>
          <w:color w:val="000000" w:themeColor="text1"/>
          <w:sz w:val="28"/>
          <w:szCs w:val="28"/>
        </w:rPr>
        <w:t>Ollama</w:t>
      </w:r>
      <w:proofErr w:type="spellEnd"/>
      <w:r w:rsidRPr="009251F2">
        <w:rPr>
          <w:color w:val="000000" w:themeColor="text1"/>
          <w:sz w:val="28"/>
          <w:szCs w:val="28"/>
        </w:rPr>
        <w:t xml:space="preserve">), система продолжает работу без этой функции, выводя соответствующее предупреждение в консоль. Аналогично, при отсутствии </w:t>
      </w:r>
      <w:proofErr w:type="spellStart"/>
      <w:r w:rsidRPr="009251F2">
        <w:rPr>
          <w:color w:val="000000" w:themeColor="text1"/>
          <w:sz w:val="28"/>
          <w:szCs w:val="28"/>
        </w:rPr>
        <w:t>Parquet</w:t>
      </w:r>
      <w:proofErr w:type="spellEnd"/>
      <w:r w:rsidRPr="009251F2">
        <w:rPr>
          <w:color w:val="000000" w:themeColor="text1"/>
          <w:sz w:val="28"/>
          <w:szCs w:val="28"/>
        </w:rPr>
        <w:t xml:space="preserve">-файла поиск аналогов становится недоступным, но остальные </w:t>
      </w:r>
      <w:proofErr w:type="spellStart"/>
      <w:r w:rsidRPr="009251F2">
        <w:rPr>
          <w:color w:val="000000" w:themeColor="text1"/>
          <w:sz w:val="28"/>
          <w:szCs w:val="28"/>
        </w:rPr>
        <w:t>эндпоинты</w:t>
      </w:r>
      <w:proofErr w:type="spellEnd"/>
      <w:r w:rsidRPr="009251F2">
        <w:rPr>
          <w:color w:val="000000" w:themeColor="text1"/>
          <w:sz w:val="28"/>
          <w:szCs w:val="28"/>
        </w:rPr>
        <w:t xml:space="preserve"> функционируют. Такая архитектура позволяет системе оставаться работоспособной при частичной конфигурации.</w:t>
      </w:r>
    </w:p>
    <w:p w14:paraId="7DEAC3EF" w14:textId="38DAFC59"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Клинические рекомендации представляют собой фундаментальный нормативный документ в системе здравоохранения, регламентирующий стандарты профилактики, диагностики и лечения. Однако большинство КР публикуется в формате PDF, что создает значительные трудности для автоматизированного анализа, семантического поиска и интеграции в медицинские информационные системы (МИС). Разрозненность структуры документов, наличие сложного форматирования и объемных библиографических списков требует применения специализированных алгоритмов обработки естественного языка (NLP) для трансформации неструктурированного текста в машиночитаемый формат.</w:t>
      </w:r>
    </w:p>
    <w:p w14:paraId="326B9EE3" w14:textId="4631BCC9"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 xml:space="preserve">Одной из задач данной работы стала разработка и оптимизация программного конвейера, способного </w:t>
      </w:r>
      <w:proofErr w:type="spellStart"/>
      <w:proofErr w:type="gramStart"/>
      <w:r w:rsidRPr="009251F2">
        <w:rPr>
          <w:color w:val="000000" w:themeColor="text1"/>
          <w:sz w:val="28"/>
          <w:szCs w:val="28"/>
        </w:rPr>
        <w:t>извлекать,валидировать</w:t>
      </w:r>
      <w:proofErr w:type="spellEnd"/>
      <w:proofErr w:type="gramEnd"/>
      <w:r w:rsidRPr="009251F2">
        <w:rPr>
          <w:color w:val="000000" w:themeColor="text1"/>
          <w:sz w:val="28"/>
          <w:szCs w:val="28"/>
        </w:rPr>
        <w:t xml:space="preserve"> и структурировать медицинские данные из PDF-файлов с высокой точностью.</w:t>
      </w:r>
    </w:p>
    <w:p w14:paraId="52D2CDDE" w14:textId="519A5D21"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 xml:space="preserve">Для </w:t>
      </w:r>
      <w:proofErr w:type="spellStart"/>
      <w:r w:rsidRPr="009251F2">
        <w:rPr>
          <w:color w:val="000000" w:themeColor="text1"/>
          <w:sz w:val="28"/>
          <w:szCs w:val="28"/>
        </w:rPr>
        <w:t>парсинга</w:t>
      </w:r>
      <w:proofErr w:type="spellEnd"/>
      <w:r w:rsidRPr="009251F2">
        <w:rPr>
          <w:color w:val="000000" w:themeColor="text1"/>
          <w:sz w:val="28"/>
          <w:szCs w:val="28"/>
        </w:rPr>
        <w:t xml:space="preserve"> PDF-документов используется библиотека «</w:t>
      </w:r>
      <w:proofErr w:type="spellStart"/>
      <w:r w:rsidRPr="009251F2">
        <w:rPr>
          <w:color w:val="000000" w:themeColor="text1"/>
          <w:sz w:val="28"/>
          <w:szCs w:val="28"/>
        </w:rPr>
        <w:t>pdfplumber</w:t>
      </w:r>
      <w:proofErr w:type="spellEnd"/>
      <w:r w:rsidR="00106830" w:rsidRPr="009251F2">
        <w:rPr>
          <w:color w:val="000000" w:themeColor="text1"/>
          <w:sz w:val="28"/>
          <w:szCs w:val="28"/>
        </w:rPr>
        <w:t>», позволяющая осуществлять глубокий анализ структуры документа, которая выполняет построчное извлечение текста с сохранением логической последовательности блоков, нормализацию кодировок и удаление управляющих символов, реконструкцию слов, разорванных переносом строк, фильтрацию табличных разделителей и навигационных элементов.</w:t>
      </w:r>
    </w:p>
    <w:p w14:paraId="6328D5DF" w14:textId="68A6916F"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 xml:space="preserve">В отличие от традиционных </w:t>
      </w:r>
      <w:proofErr w:type="spellStart"/>
      <w:r w:rsidRPr="009251F2">
        <w:rPr>
          <w:color w:val="000000" w:themeColor="text1"/>
          <w:sz w:val="28"/>
          <w:szCs w:val="28"/>
        </w:rPr>
        <w:t>нейросетевых</w:t>
      </w:r>
      <w:proofErr w:type="spellEnd"/>
      <w:r w:rsidRPr="009251F2">
        <w:rPr>
          <w:color w:val="000000" w:themeColor="text1"/>
          <w:sz w:val="28"/>
          <w:szCs w:val="28"/>
        </w:rPr>
        <w:t xml:space="preserve"> моделей NER, демонстрирующих нестабильность на специфичной медицинской терминологии без тонкой настройки, в системе реализован гибридный подход: сканирование текста по предварительно составленным онтологиям (заболевания, симптомы, препараты, диагностика, осложнения), точное извлечение числовых паттернов и единиц измерения для дозировок и диагностических критериев с помощью регулярных выражений, а дальше контекстная валидация, алгоритмы «</w:t>
      </w:r>
      <w:proofErr w:type="spellStart"/>
      <w:r w:rsidRPr="009251F2">
        <w:rPr>
          <w:color w:val="000000" w:themeColor="text1"/>
          <w:sz w:val="28"/>
          <w:szCs w:val="28"/>
        </w:rPr>
        <w:t>is_organization</w:t>
      </w:r>
      <w:proofErr w:type="spellEnd"/>
      <w:r w:rsidR="00106830" w:rsidRPr="009251F2">
        <w:rPr>
          <w:color w:val="000000" w:themeColor="text1"/>
          <w:sz w:val="28"/>
          <w:szCs w:val="28"/>
        </w:rPr>
        <w:t>» и «</w:t>
      </w:r>
      <w:proofErr w:type="spellStart"/>
      <w:r w:rsidRPr="009251F2">
        <w:rPr>
          <w:color w:val="000000" w:themeColor="text1"/>
          <w:sz w:val="28"/>
          <w:szCs w:val="28"/>
        </w:rPr>
        <w:t>is_cyrillic</w:t>
      </w:r>
      <w:proofErr w:type="spellEnd"/>
      <w:r w:rsidR="00106830" w:rsidRPr="009251F2">
        <w:rPr>
          <w:color w:val="000000" w:themeColor="text1"/>
          <w:sz w:val="28"/>
          <w:szCs w:val="28"/>
        </w:rPr>
        <w:t xml:space="preserve">» отсеивают </w:t>
      </w:r>
      <w:r w:rsidR="00106830" w:rsidRPr="009251F2">
        <w:rPr>
          <w:color w:val="000000" w:themeColor="text1"/>
          <w:sz w:val="28"/>
          <w:szCs w:val="28"/>
        </w:rPr>
        <w:lastRenderedPageBreak/>
        <w:t>ложные срабатывания, такие как названия учреждений или некириллический текст из библиографии.</w:t>
      </w:r>
    </w:p>
    <w:p w14:paraId="662F4A67" w14:textId="68A2DB45"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 xml:space="preserve">Ключевой функцией системы является построение связей «Препарат - Дозировка». Реализован алгоритм контекстного окна: текст разбивается на атомарные предложения, далее вычисляется символьная дистанция между </w:t>
      </w:r>
      <w:proofErr w:type="spellStart"/>
      <w:r w:rsidRPr="009251F2">
        <w:rPr>
          <w:color w:val="000000" w:themeColor="text1"/>
          <w:sz w:val="28"/>
          <w:szCs w:val="28"/>
        </w:rPr>
        <w:t>спаном</w:t>
      </w:r>
      <w:proofErr w:type="spellEnd"/>
      <w:r w:rsidRPr="009251F2">
        <w:rPr>
          <w:color w:val="000000" w:themeColor="text1"/>
          <w:sz w:val="28"/>
          <w:szCs w:val="28"/>
        </w:rPr>
        <w:t xml:space="preserve"> препарата и дозировки, приоритет отдается дозировкам, находящимся в скобках или в радиусе 150 символов от названия препарата, функция «</w:t>
      </w:r>
      <w:proofErr w:type="spellStart"/>
      <w:r w:rsidRPr="009251F2">
        <w:rPr>
          <w:color w:val="000000" w:themeColor="text1"/>
          <w:sz w:val="28"/>
          <w:szCs w:val="28"/>
        </w:rPr>
        <w:t>validate_dose_pair</w:t>
      </w:r>
      <w:proofErr w:type="spellEnd"/>
      <w:r w:rsidR="00106830" w:rsidRPr="009251F2">
        <w:rPr>
          <w:color w:val="000000" w:themeColor="text1"/>
          <w:sz w:val="28"/>
          <w:szCs w:val="28"/>
        </w:rPr>
        <w:t>» осуществляет клиническую валидацию, отбрасывая физиологически нереалистичные значения (например, дозировки антибиотиков менее 50 мг или объемы, превышающие разумные пределы).</w:t>
      </w:r>
    </w:p>
    <w:p w14:paraId="4071E59D" w14:textId="5022E469"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Для генерации релевантного содержания документа используется модель «</w:t>
      </w:r>
      <w:proofErr w:type="spellStart"/>
      <w:r w:rsidRPr="009251F2">
        <w:rPr>
          <w:color w:val="000000" w:themeColor="text1"/>
          <w:sz w:val="28"/>
          <w:szCs w:val="28"/>
        </w:rPr>
        <w:t>dmis-lab</w:t>
      </w:r>
      <w:proofErr w:type="spellEnd"/>
      <w:r w:rsidRPr="009251F2">
        <w:rPr>
          <w:color w:val="000000" w:themeColor="text1"/>
          <w:sz w:val="28"/>
          <w:szCs w:val="28"/>
        </w:rPr>
        <w:t>/biobert-v1.1» - специализированный трансформер, обученный на медицинских текстах. Процесс включает: векторизацию предложений (</w:t>
      </w:r>
      <w:proofErr w:type="spellStart"/>
      <w:r w:rsidRPr="009251F2">
        <w:rPr>
          <w:color w:val="000000" w:themeColor="text1"/>
          <w:sz w:val="28"/>
          <w:szCs w:val="28"/>
        </w:rPr>
        <w:t>Embeddings</w:t>
      </w:r>
      <w:proofErr w:type="spellEnd"/>
      <w:r w:rsidRPr="009251F2">
        <w:rPr>
          <w:color w:val="000000" w:themeColor="text1"/>
          <w:sz w:val="28"/>
          <w:szCs w:val="28"/>
        </w:rPr>
        <w:t>) для перевода в многомерное пространство, вычисление косинусного сходства («</w:t>
      </w:r>
      <w:proofErr w:type="spellStart"/>
      <w:r w:rsidRPr="009251F2">
        <w:rPr>
          <w:color w:val="000000" w:themeColor="text1"/>
          <w:sz w:val="28"/>
          <w:szCs w:val="28"/>
        </w:rPr>
        <w:t>cosine_similarity</w:t>
      </w:r>
      <w:proofErr w:type="spellEnd"/>
      <w:r w:rsidR="00106830" w:rsidRPr="009251F2">
        <w:rPr>
          <w:color w:val="000000" w:themeColor="text1"/>
          <w:sz w:val="28"/>
          <w:szCs w:val="28"/>
        </w:rPr>
        <w:t>» из библиотеки «</w:t>
      </w:r>
      <w:proofErr w:type="spellStart"/>
      <w:r w:rsidRPr="009251F2">
        <w:rPr>
          <w:color w:val="000000" w:themeColor="text1"/>
          <w:sz w:val="28"/>
          <w:szCs w:val="28"/>
        </w:rPr>
        <w:t>scikit-learn</w:t>
      </w:r>
      <w:proofErr w:type="spellEnd"/>
      <w:r w:rsidR="00106830" w:rsidRPr="009251F2">
        <w:rPr>
          <w:color w:val="000000" w:themeColor="text1"/>
          <w:sz w:val="28"/>
          <w:szCs w:val="28"/>
        </w:rPr>
        <w:t>») между векторами предложений и целевым запросом (совокупность ключевых клинических аспектов), экстракцию наиболее релевантных предложений с последующей очисткой от мета-тегов.</w:t>
      </w:r>
    </w:p>
    <w:p w14:paraId="2A556AD4" w14:textId="6B20983C" w:rsidR="00AA3B77"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Учитывая, что значительная часть схем лечения представлена в виде таблиц, добавлен модуль «</w:t>
      </w:r>
      <w:proofErr w:type="spellStart"/>
      <w:r w:rsidRPr="009251F2">
        <w:rPr>
          <w:color w:val="000000" w:themeColor="text1"/>
          <w:sz w:val="28"/>
          <w:szCs w:val="28"/>
        </w:rPr>
        <w:t>extract_pairs_from_tables</w:t>
      </w:r>
      <w:proofErr w:type="spellEnd"/>
      <w:r w:rsidR="00106830" w:rsidRPr="009251F2">
        <w:rPr>
          <w:color w:val="000000" w:themeColor="text1"/>
          <w:sz w:val="28"/>
          <w:szCs w:val="28"/>
        </w:rPr>
        <w:t>». Он анализирует структуру таблиц через «</w:t>
      </w:r>
      <w:proofErr w:type="spellStart"/>
      <w:r w:rsidRPr="009251F2">
        <w:rPr>
          <w:color w:val="000000" w:themeColor="text1"/>
          <w:sz w:val="28"/>
          <w:szCs w:val="28"/>
        </w:rPr>
        <w:t>pdfplumber</w:t>
      </w:r>
      <w:proofErr w:type="spellEnd"/>
      <w:r w:rsidR="00106830" w:rsidRPr="009251F2">
        <w:rPr>
          <w:color w:val="000000" w:themeColor="text1"/>
          <w:sz w:val="28"/>
          <w:szCs w:val="28"/>
        </w:rPr>
        <w:t>», сопоставляет строки препаратов с ячейками дозировок и объединяет полученные пары с текстовыми данными, устраняя дубликаты.</w:t>
      </w:r>
    </w:p>
    <w:p w14:paraId="4F1AB054" w14:textId="50F1C096"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Разработан строгий фильтр «</w:t>
      </w:r>
      <w:proofErr w:type="spellStart"/>
      <w:r w:rsidRPr="009251F2">
        <w:rPr>
          <w:color w:val="000000" w:themeColor="text1"/>
          <w:sz w:val="28"/>
          <w:szCs w:val="28"/>
        </w:rPr>
        <w:t>clean_dosage</w:t>
      </w:r>
      <w:proofErr w:type="spellEnd"/>
      <w:r w:rsidR="00106830" w:rsidRPr="009251F2">
        <w:rPr>
          <w:color w:val="000000" w:themeColor="text1"/>
          <w:sz w:val="28"/>
          <w:szCs w:val="28"/>
        </w:rPr>
        <w:t xml:space="preserve">», который нормализует формат чисел (добавление пробелов между значением и единицей) и отсеивает: даты, ошибочно распознаваемые как граммы, значения &gt;10 г (за исключением специфических случаев), являющиеся артефактами OCR или объемами инфузий, значения, не соответствующие клиническим стандартам для конкретных классов препаратов. Результатом работы конвейера является файл </w:t>
      </w:r>
      <w:proofErr w:type="spellStart"/>
      <w:r w:rsidR="00106830" w:rsidRPr="009251F2">
        <w:rPr>
          <w:color w:val="000000" w:themeColor="text1"/>
          <w:sz w:val="28"/>
          <w:szCs w:val="28"/>
        </w:rPr>
        <w:t>формата</w:t>
      </w:r>
      <w:r w:rsidR="00AA3B77" w:rsidRPr="009251F2">
        <w:rPr>
          <w:color w:val="000000" w:themeColor="text1"/>
          <w:sz w:val="28"/>
          <w:szCs w:val="28"/>
        </w:rPr>
        <w:t>json</w:t>
      </w:r>
      <w:proofErr w:type="spellEnd"/>
      <w:r w:rsidRPr="009251F2">
        <w:rPr>
          <w:color w:val="000000" w:themeColor="text1"/>
          <w:sz w:val="28"/>
          <w:szCs w:val="28"/>
        </w:rPr>
        <w:t xml:space="preserve">, представляющий собой коллекцию объектов. </w:t>
      </w:r>
    </w:p>
    <w:p w14:paraId="4DEB77BB" w14:textId="77777777"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 xml:space="preserve">Разработанная программная реализация представляет собой законченное решение для автоматизации обработки нормативной медицинской документации. Сочетание словарных методов, регулярных выражений и </w:t>
      </w:r>
      <w:proofErr w:type="spellStart"/>
      <w:r w:rsidRPr="009251F2">
        <w:rPr>
          <w:color w:val="000000" w:themeColor="text1"/>
          <w:sz w:val="28"/>
          <w:szCs w:val="28"/>
        </w:rPr>
        <w:t>трансформерной</w:t>
      </w:r>
      <w:proofErr w:type="spellEnd"/>
      <w:r w:rsidRPr="009251F2">
        <w:rPr>
          <w:color w:val="000000" w:themeColor="text1"/>
          <w:sz w:val="28"/>
          <w:szCs w:val="28"/>
        </w:rPr>
        <w:t xml:space="preserve"> семантики позволило достичь высокой точности извлечения клинически значимых данных. Система эффективно преодолевает типичные проблемы PDF-</w:t>
      </w:r>
      <w:proofErr w:type="spellStart"/>
      <w:r w:rsidRPr="009251F2">
        <w:rPr>
          <w:color w:val="000000" w:themeColor="text1"/>
          <w:sz w:val="28"/>
          <w:szCs w:val="28"/>
        </w:rPr>
        <w:t>парсинга</w:t>
      </w:r>
      <w:proofErr w:type="spellEnd"/>
      <w:r w:rsidRPr="009251F2">
        <w:rPr>
          <w:color w:val="000000" w:themeColor="text1"/>
          <w:sz w:val="28"/>
          <w:szCs w:val="28"/>
        </w:rPr>
        <w:t xml:space="preserve">, такие как артефакты верстки, библиографический шум и сложные табличные структуры, обеспечивая формирование </w:t>
      </w:r>
      <w:proofErr w:type="spellStart"/>
      <w:r w:rsidRPr="009251F2">
        <w:rPr>
          <w:color w:val="000000" w:themeColor="text1"/>
          <w:sz w:val="28"/>
          <w:szCs w:val="28"/>
        </w:rPr>
        <w:t>датасета</w:t>
      </w:r>
      <w:proofErr w:type="spellEnd"/>
      <w:r w:rsidRPr="009251F2">
        <w:rPr>
          <w:color w:val="000000" w:themeColor="text1"/>
          <w:sz w:val="28"/>
          <w:szCs w:val="28"/>
        </w:rPr>
        <w:t>, готового для использования в системах поддержки врачебных решений и аналитических исследованиях.</w:t>
      </w:r>
    </w:p>
    <w:p w14:paraId="19B802CE" w14:textId="77777777" w:rsidR="007B2B15" w:rsidRPr="009251F2" w:rsidRDefault="007B2B15" w:rsidP="00DD7A1F">
      <w:pPr>
        <w:spacing w:line="276" w:lineRule="auto"/>
        <w:ind w:firstLine="709"/>
        <w:jc w:val="both"/>
        <w:rPr>
          <w:color w:val="000000" w:themeColor="text1"/>
          <w:sz w:val="28"/>
          <w:szCs w:val="28"/>
        </w:rPr>
      </w:pPr>
    </w:p>
    <w:p w14:paraId="1C5CDC5D" w14:textId="22188F4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Программная реализация RAG-агента представляет собой локально развёрнутую </w:t>
      </w:r>
      <w:proofErr w:type="spellStart"/>
      <w:r w:rsidRPr="009251F2">
        <w:rPr>
          <w:color w:val="000000" w:themeColor="text1"/>
          <w:sz w:val="28"/>
          <w:szCs w:val="28"/>
        </w:rPr>
        <w:t>retrieval-augmented</w:t>
      </w:r>
      <w:proofErr w:type="spellEnd"/>
      <w:r w:rsidRPr="009251F2">
        <w:rPr>
          <w:color w:val="000000" w:themeColor="text1"/>
          <w:sz w:val="28"/>
          <w:szCs w:val="28"/>
        </w:rPr>
        <w:t xml:space="preserve"> </w:t>
      </w:r>
      <w:proofErr w:type="spellStart"/>
      <w:r w:rsidRPr="009251F2">
        <w:rPr>
          <w:color w:val="000000" w:themeColor="text1"/>
          <w:sz w:val="28"/>
          <w:szCs w:val="28"/>
        </w:rPr>
        <w:t>generation</w:t>
      </w:r>
      <w:proofErr w:type="spellEnd"/>
      <w:r w:rsidRPr="009251F2">
        <w:rPr>
          <w:color w:val="000000" w:themeColor="text1"/>
          <w:sz w:val="28"/>
          <w:szCs w:val="28"/>
        </w:rPr>
        <w:t xml:space="preserve"> систему, реализованную по модульной архитектуре с разделением на этапы </w:t>
      </w:r>
      <w:proofErr w:type="spellStart"/>
      <w:r w:rsidRPr="009251F2">
        <w:rPr>
          <w:color w:val="000000" w:themeColor="text1"/>
          <w:sz w:val="28"/>
          <w:szCs w:val="28"/>
        </w:rPr>
        <w:t>ingestion</w:t>
      </w:r>
      <w:proofErr w:type="spellEnd"/>
      <w:r w:rsidRPr="009251F2">
        <w:rPr>
          <w:color w:val="000000" w:themeColor="text1"/>
          <w:sz w:val="28"/>
          <w:szCs w:val="28"/>
        </w:rPr>
        <w:t xml:space="preserve">, </w:t>
      </w:r>
      <w:proofErr w:type="spellStart"/>
      <w:r w:rsidRPr="009251F2">
        <w:rPr>
          <w:color w:val="000000" w:themeColor="text1"/>
          <w:sz w:val="28"/>
          <w:szCs w:val="28"/>
        </w:rPr>
        <w:t>preprocessing</w:t>
      </w:r>
      <w:proofErr w:type="spellEnd"/>
      <w:r w:rsidRPr="009251F2">
        <w:rPr>
          <w:color w:val="000000" w:themeColor="text1"/>
          <w:sz w:val="28"/>
          <w:szCs w:val="28"/>
        </w:rPr>
        <w:t xml:space="preserve">, </w:t>
      </w:r>
      <w:proofErr w:type="spellStart"/>
      <w:r w:rsidRPr="009251F2">
        <w:rPr>
          <w:color w:val="000000" w:themeColor="text1"/>
          <w:sz w:val="28"/>
          <w:szCs w:val="28"/>
        </w:rPr>
        <w:t>chunking</w:t>
      </w:r>
      <w:proofErr w:type="spellEnd"/>
      <w:r w:rsidRPr="009251F2">
        <w:rPr>
          <w:color w:val="000000" w:themeColor="text1"/>
          <w:sz w:val="28"/>
          <w:szCs w:val="28"/>
        </w:rPr>
        <w:t xml:space="preserve">, </w:t>
      </w:r>
      <w:proofErr w:type="spellStart"/>
      <w:r w:rsidRPr="009251F2">
        <w:rPr>
          <w:color w:val="000000" w:themeColor="text1"/>
          <w:sz w:val="28"/>
          <w:szCs w:val="28"/>
        </w:rPr>
        <w:t>indexing</w:t>
      </w:r>
      <w:proofErr w:type="spellEnd"/>
      <w:r w:rsidRPr="009251F2">
        <w:rPr>
          <w:color w:val="000000" w:themeColor="text1"/>
          <w:sz w:val="28"/>
          <w:szCs w:val="28"/>
        </w:rPr>
        <w:t xml:space="preserve">, </w:t>
      </w:r>
      <w:proofErr w:type="spellStart"/>
      <w:r w:rsidRPr="009251F2">
        <w:rPr>
          <w:color w:val="000000" w:themeColor="text1"/>
          <w:sz w:val="28"/>
          <w:szCs w:val="28"/>
        </w:rPr>
        <w:t>retrieval</w:t>
      </w:r>
      <w:proofErr w:type="spellEnd"/>
      <w:r w:rsidRPr="009251F2">
        <w:rPr>
          <w:color w:val="000000" w:themeColor="text1"/>
          <w:sz w:val="28"/>
          <w:szCs w:val="28"/>
        </w:rPr>
        <w:t xml:space="preserve"> и </w:t>
      </w:r>
      <w:proofErr w:type="spellStart"/>
      <w:r w:rsidRPr="009251F2">
        <w:rPr>
          <w:color w:val="000000" w:themeColor="text1"/>
          <w:sz w:val="28"/>
          <w:szCs w:val="28"/>
        </w:rPr>
        <w:t>inference</w:t>
      </w:r>
      <w:proofErr w:type="spellEnd"/>
      <w:r w:rsidRPr="009251F2">
        <w:rPr>
          <w:color w:val="000000" w:themeColor="text1"/>
          <w:sz w:val="28"/>
          <w:szCs w:val="28"/>
        </w:rPr>
        <w:t xml:space="preserve">. Система спроектирована таким образом, чтобы обеспечить устойчивую работу в закрытом контуре, без обращения к внешним API и без передачи данных за пределы локальной среды. Это позволяет одновременно сохранить конфиденциальность медицинской информации и обеспечить управляемость всего вычислительного </w:t>
      </w:r>
      <w:proofErr w:type="spellStart"/>
      <w:r w:rsidRPr="009251F2">
        <w:rPr>
          <w:color w:val="000000" w:themeColor="text1"/>
          <w:sz w:val="28"/>
          <w:szCs w:val="28"/>
        </w:rPr>
        <w:t>pipeline</w:t>
      </w:r>
      <w:proofErr w:type="spellEnd"/>
      <w:r w:rsidRPr="009251F2">
        <w:rPr>
          <w:color w:val="000000" w:themeColor="text1"/>
          <w:sz w:val="28"/>
          <w:szCs w:val="28"/>
        </w:rPr>
        <w:t>.</w:t>
      </w:r>
    </w:p>
    <w:p w14:paraId="317E9C60"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Пользовательский интерфейс реализован как чат-приложение с историей сообщений, поддержкой типовых запросов и выбором возрастной категории пациента. На уровне </w:t>
      </w:r>
      <w:proofErr w:type="spellStart"/>
      <w:r w:rsidRPr="009251F2">
        <w:rPr>
          <w:color w:val="000000" w:themeColor="text1"/>
          <w:sz w:val="28"/>
          <w:szCs w:val="28"/>
        </w:rPr>
        <w:t>backend</w:t>
      </w:r>
      <w:proofErr w:type="spellEnd"/>
      <w:r w:rsidRPr="009251F2">
        <w:rPr>
          <w:color w:val="000000" w:themeColor="text1"/>
          <w:sz w:val="28"/>
          <w:szCs w:val="28"/>
        </w:rPr>
        <w:t xml:space="preserve"> запрос обрабатывается серверным Python-кодом, который выполняет </w:t>
      </w:r>
      <w:proofErr w:type="spellStart"/>
      <w:r w:rsidRPr="009251F2">
        <w:rPr>
          <w:color w:val="000000" w:themeColor="text1"/>
          <w:sz w:val="28"/>
          <w:szCs w:val="28"/>
        </w:rPr>
        <w:t>контекстуализацию</w:t>
      </w:r>
      <w:proofErr w:type="spellEnd"/>
      <w:r w:rsidRPr="009251F2">
        <w:rPr>
          <w:color w:val="000000" w:themeColor="text1"/>
          <w:sz w:val="28"/>
          <w:szCs w:val="28"/>
        </w:rPr>
        <w:t xml:space="preserve">, </w:t>
      </w:r>
      <w:proofErr w:type="spellStart"/>
      <w:r w:rsidRPr="009251F2">
        <w:rPr>
          <w:color w:val="000000" w:themeColor="text1"/>
          <w:sz w:val="28"/>
          <w:szCs w:val="28"/>
        </w:rPr>
        <w:t>retrieval</w:t>
      </w:r>
      <w:proofErr w:type="spellEnd"/>
      <w:r w:rsidRPr="009251F2">
        <w:rPr>
          <w:color w:val="000000" w:themeColor="text1"/>
          <w:sz w:val="28"/>
          <w:szCs w:val="28"/>
        </w:rPr>
        <w:t xml:space="preserve"> из </w:t>
      </w:r>
      <w:proofErr w:type="spellStart"/>
      <w:r w:rsidRPr="009251F2">
        <w:rPr>
          <w:color w:val="000000" w:themeColor="text1"/>
          <w:sz w:val="28"/>
          <w:szCs w:val="28"/>
        </w:rPr>
        <w:t>vector</w:t>
      </w:r>
      <w:proofErr w:type="spellEnd"/>
      <w:r w:rsidRPr="009251F2">
        <w:rPr>
          <w:color w:val="000000" w:themeColor="text1"/>
          <w:sz w:val="28"/>
          <w:szCs w:val="28"/>
        </w:rPr>
        <w:t xml:space="preserve"> </w:t>
      </w:r>
      <w:proofErr w:type="spellStart"/>
      <w:r w:rsidRPr="009251F2">
        <w:rPr>
          <w:color w:val="000000" w:themeColor="text1"/>
          <w:sz w:val="28"/>
          <w:szCs w:val="28"/>
        </w:rPr>
        <w:t>store</w:t>
      </w:r>
      <w:proofErr w:type="spellEnd"/>
      <w:r w:rsidRPr="009251F2">
        <w:rPr>
          <w:color w:val="000000" w:themeColor="text1"/>
          <w:sz w:val="28"/>
          <w:szCs w:val="28"/>
        </w:rPr>
        <w:t xml:space="preserve"> и последующую генерацию ответа локальной языковой моделью. Таким образом, интерфейс выполняет роль тонкого клиента, а вся логика обработки сосредоточена в серверном контуре.</w:t>
      </w:r>
    </w:p>
    <w:p w14:paraId="6141D861" w14:textId="7B66DE58" w:rsidR="00AA18A2" w:rsidRPr="009251F2" w:rsidRDefault="00AA18A2" w:rsidP="00DD7A1F">
      <w:pPr>
        <w:spacing w:line="276" w:lineRule="auto"/>
        <w:ind w:firstLine="709"/>
        <w:jc w:val="both"/>
        <w:rPr>
          <w:color w:val="000000" w:themeColor="text1"/>
          <w:sz w:val="28"/>
          <w:szCs w:val="28"/>
        </w:rPr>
      </w:pPr>
      <w:proofErr w:type="spellStart"/>
      <w:r w:rsidRPr="009251F2">
        <w:rPr>
          <w:color w:val="000000" w:themeColor="text1"/>
          <w:sz w:val="28"/>
          <w:szCs w:val="28"/>
        </w:rPr>
        <w:t>Пайплайн</w:t>
      </w:r>
      <w:proofErr w:type="spellEnd"/>
      <w:r w:rsidRPr="009251F2">
        <w:rPr>
          <w:color w:val="000000" w:themeColor="text1"/>
          <w:sz w:val="28"/>
          <w:szCs w:val="28"/>
        </w:rPr>
        <w:t xml:space="preserve"> обработки данных начинается с загрузки индекса клинических рекомендаций из Excel-файла. На этом этапе выполняется чтение табличного источника и фильтрация строк по признаку актуальности, то есть в корпус включаются только записи со статусом «Применяется». Далее выполняется сопоставление строк индекса с PDF-документами: из идентификатора извлекается значение ID, производится его нормализация через выражение вида </w:t>
      </w:r>
      <w:proofErr w:type="spellStart"/>
      <w:proofErr w:type="gramStart"/>
      <w:r w:rsidRPr="009251F2">
        <w:rPr>
          <w:color w:val="000000" w:themeColor="text1"/>
          <w:sz w:val="28"/>
          <w:szCs w:val="28"/>
        </w:rPr>
        <w:t>split</w:t>
      </w:r>
      <w:proofErr w:type="spellEnd"/>
      <w:r w:rsidRPr="009251F2">
        <w:rPr>
          <w:color w:val="000000" w:themeColor="text1"/>
          <w:sz w:val="28"/>
          <w:szCs w:val="28"/>
        </w:rPr>
        <w:t>(</w:t>
      </w:r>
      <w:proofErr w:type="gramEnd"/>
      <w:r w:rsidR="006614E5" w:rsidRPr="009251F2">
        <w:rPr>
          <w:color w:val="000000" w:themeColor="text1"/>
          <w:sz w:val="28"/>
          <w:szCs w:val="28"/>
        </w:rPr>
        <w:t>«</w:t>
      </w:r>
      <w:r w:rsidRPr="009251F2">
        <w:rPr>
          <w:color w:val="000000" w:themeColor="text1"/>
          <w:sz w:val="28"/>
          <w:szCs w:val="28"/>
        </w:rPr>
        <w:t>_</w:t>
      </w:r>
      <w:r w:rsidR="006614E5" w:rsidRPr="009251F2">
        <w:rPr>
          <w:color w:val="000000" w:themeColor="text1"/>
          <w:sz w:val="28"/>
          <w:szCs w:val="28"/>
        </w:rPr>
        <w:t>»</w:t>
      </w:r>
      <w:r w:rsidRPr="009251F2">
        <w:rPr>
          <w:color w:val="000000" w:themeColor="text1"/>
          <w:sz w:val="28"/>
          <w:szCs w:val="28"/>
        </w:rPr>
        <w:t xml:space="preserve">)[0], после чего выполняется поиск соответствующего файла формата КР{ID}.pdf в каталоге </w:t>
      </w:r>
      <w:proofErr w:type="spellStart"/>
      <w:r w:rsidRPr="009251F2">
        <w:rPr>
          <w:color w:val="000000" w:themeColor="text1"/>
          <w:sz w:val="28"/>
          <w:szCs w:val="28"/>
        </w:rPr>
        <w:t>kr_pdfs</w:t>
      </w:r>
      <w:proofErr w:type="spellEnd"/>
      <w:r w:rsidRPr="009251F2">
        <w:rPr>
          <w:color w:val="000000" w:themeColor="text1"/>
          <w:sz w:val="28"/>
          <w:szCs w:val="28"/>
        </w:rPr>
        <w:t>/. Такой механизм обеспечивает детерминированную связь между метаданными индекса и исходными документами.</w:t>
      </w:r>
    </w:p>
    <w:p w14:paraId="3616E259"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После сопоставления выполняется извлечение текста из PDF-файлов. Документы </w:t>
      </w:r>
      <w:proofErr w:type="spellStart"/>
      <w:r w:rsidRPr="009251F2">
        <w:rPr>
          <w:color w:val="000000" w:themeColor="text1"/>
          <w:sz w:val="28"/>
          <w:szCs w:val="28"/>
        </w:rPr>
        <w:t>парсятся</w:t>
      </w:r>
      <w:proofErr w:type="spellEnd"/>
      <w:r w:rsidRPr="009251F2">
        <w:rPr>
          <w:color w:val="000000" w:themeColor="text1"/>
          <w:sz w:val="28"/>
          <w:szCs w:val="28"/>
        </w:rPr>
        <w:t xml:space="preserve">, после чего содержимое очищается от артефактов верстки, повторяющихся пробелов, служебных символов и иных шумов, возникающих при конвертации PDF в текст. Далее текст проходит этап </w:t>
      </w:r>
      <w:proofErr w:type="spellStart"/>
      <w:r w:rsidRPr="009251F2">
        <w:rPr>
          <w:color w:val="000000" w:themeColor="text1"/>
          <w:sz w:val="28"/>
          <w:szCs w:val="28"/>
        </w:rPr>
        <w:t>chunking</w:t>
      </w:r>
      <w:proofErr w:type="spellEnd"/>
      <w:r w:rsidRPr="009251F2">
        <w:rPr>
          <w:color w:val="000000" w:themeColor="text1"/>
          <w:sz w:val="28"/>
          <w:szCs w:val="28"/>
        </w:rPr>
        <w:t xml:space="preserve">, в рамках которого документ разбивается на фрагменты фиксированного размера с перекрытием. Использование перекрывающихся </w:t>
      </w:r>
      <w:proofErr w:type="spellStart"/>
      <w:r w:rsidRPr="009251F2">
        <w:rPr>
          <w:color w:val="000000" w:themeColor="text1"/>
          <w:sz w:val="28"/>
          <w:szCs w:val="28"/>
        </w:rPr>
        <w:t>чанков</w:t>
      </w:r>
      <w:proofErr w:type="spellEnd"/>
      <w:r w:rsidRPr="009251F2">
        <w:rPr>
          <w:color w:val="000000" w:themeColor="text1"/>
          <w:sz w:val="28"/>
          <w:szCs w:val="28"/>
        </w:rPr>
        <w:t xml:space="preserve"> снижает риск потери смысловой связности на границах сегментов и повышает качество последующего семантического поиска. На этом же этапе каждый </w:t>
      </w:r>
      <w:proofErr w:type="spellStart"/>
      <w:r w:rsidRPr="009251F2">
        <w:rPr>
          <w:color w:val="000000" w:themeColor="text1"/>
          <w:sz w:val="28"/>
          <w:szCs w:val="28"/>
        </w:rPr>
        <w:t>chunk</w:t>
      </w:r>
      <w:proofErr w:type="spellEnd"/>
      <w:r w:rsidRPr="009251F2">
        <w:rPr>
          <w:color w:val="000000" w:themeColor="text1"/>
          <w:sz w:val="28"/>
          <w:szCs w:val="28"/>
        </w:rPr>
        <w:t xml:space="preserve"> обогащается метаданными, включающими </w:t>
      </w:r>
      <w:proofErr w:type="spellStart"/>
      <w:r w:rsidRPr="009251F2">
        <w:rPr>
          <w:color w:val="000000" w:themeColor="text1"/>
          <w:sz w:val="28"/>
          <w:szCs w:val="28"/>
        </w:rPr>
        <w:t>title</w:t>
      </w:r>
      <w:proofErr w:type="spellEnd"/>
      <w:r w:rsidRPr="009251F2">
        <w:rPr>
          <w:color w:val="000000" w:themeColor="text1"/>
          <w:sz w:val="28"/>
          <w:szCs w:val="28"/>
        </w:rPr>
        <w:t xml:space="preserve">, mkb10, </w:t>
      </w:r>
      <w:proofErr w:type="spellStart"/>
      <w:r w:rsidRPr="009251F2">
        <w:rPr>
          <w:color w:val="000000" w:themeColor="text1"/>
          <w:sz w:val="28"/>
          <w:szCs w:val="28"/>
        </w:rPr>
        <w:t>age_group</w:t>
      </w:r>
      <w:proofErr w:type="spellEnd"/>
      <w:r w:rsidRPr="009251F2">
        <w:rPr>
          <w:color w:val="000000" w:themeColor="text1"/>
          <w:sz w:val="28"/>
          <w:szCs w:val="28"/>
        </w:rPr>
        <w:t xml:space="preserve">, </w:t>
      </w:r>
      <w:proofErr w:type="spellStart"/>
      <w:r w:rsidRPr="009251F2">
        <w:rPr>
          <w:color w:val="000000" w:themeColor="text1"/>
          <w:sz w:val="28"/>
          <w:szCs w:val="28"/>
        </w:rPr>
        <w:t>status</w:t>
      </w:r>
      <w:proofErr w:type="spellEnd"/>
      <w:r w:rsidRPr="009251F2">
        <w:rPr>
          <w:color w:val="000000" w:themeColor="text1"/>
          <w:sz w:val="28"/>
          <w:szCs w:val="28"/>
        </w:rPr>
        <w:t xml:space="preserve">, </w:t>
      </w:r>
      <w:proofErr w:type="spellStart"/>
      <w:r w:rsidRPr="009251F2">
        <w:rPr>
          <w:color w:val="000000" w:themeColor="text1"/>
          <w:sz w:val="28"/>
          <w:szCs w:val="28"/>
        </w:rPr>
        <w:t>date</w:t>
      </w:r>
      <w:proofErr w:type="spellEnd"/>
      <w:r w:rsidRPr="009251F2">
        <w:rPr>
          <w:color w:val="000000" w:themeColor="text1"/>
          <w:sz w:val="28"/>
          <w:szCs w:val="28"/>
        </w:rPr>
        <w:t xml:space="preserve"> и </w:t>
      </w:r>
      <w:proofErr w:type="spellStart"/>
      <w:r w:rsidRPr="009251F2">
        <w:rPr>
          <w:color w:val="000000" w:themeColor="text1"/>
          <w:sz w:val="28"/>
          <w:szCs w:val="28"/>
        </w:rPr>
        <w:t>id</w:t>
      </w:r>
      <w:proofErr w:type="spellEnd"/>
      <w:r w:rsidRPr="009251F2">
        <w:rPr>
          <w:color w:val="000000" w:themeColor="text1"/>
          <w:sz w:val="28"/>
          <w:szCs w:val="28"/>
        </w:rPr>
        <w:t>.</w:t>
      </w:r>
    </w:p>
    <w:p w14:paraId="26F63365"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После подготовки текстовых фрагментов выполняется векторизация. Каждый </w:t>
      </w:r>
      <w:proofErr w:type="spellStart"/>
      <w:r w:rsidRPr="009251F2">
        <w:rPr>
          <w:color w:val="000000" w:themeColor="text1"/>
          <w:sz w:val="28"/>
          <w:szCs w:val="28"/>
        </w:rPr>
        <w:t>chunk</w:t>
      </w:r>
      <w:proofErr w:type="spellEnd"/>
      <w:r w:rsidRPr="009251F2">
        <w:rPr>
          <w:color w:val="000000" w:themeColor="text1"/>
          <w:sz w:val="28"/>
          <w:szCs w:val="28"/>
        </w:rPr>
        <w:t xml:space="preserve"> преобразуется в </w:t>
      </w:r>
      <w:proofErr w:type="spellStart"/>
      <w:r w:rsidRPr="009251F2">
        <w:rPr>
          <w:color w:val="000000" w:themeColor="text1"/>
          <w:sz w:val="28"/>
          <w:szCs w:val="28"/>
        </w:rPr>
        <w:t>dense</w:t>
      </w:r>
      <w:proofErr w:type="spellEnd"/>
      <w:r w:rsidRPr="009251F2">
        <w:rPr>
          <w:color w:val="000000" w:themeColor="text1"/>
          <w:sz w:val="28"/>
          <w:szCs w:val="28"/>
        </w:rPr>
        <w:t xml:space="preserve"> </w:t>
      </w:r>
      <w:proofErr w:type="spellStart"/>
      <w:r w:rsidRPr="009251F2">
        <w:rPr>
          <w:color w:val="000000" w:themeColor="text1"/>
          <w:sz w:val="28"/>
          <w:szCs w:val="28"/>
        </w:rPr>
        <w:t>embedding</w:t>
      </w:r>
      <w:proofErr w:type="spellEnd"/>
      <w:r w:rsidRPr="009251F2">
        <w:rPr>
          <w:color w:val="000000" w:themeColor="text1"/>
          <w:sz w:val="28"/>
          <w:szCs w:val="28"/>
        </w:rPr>
        <w:t xml:space="preserve"> с использованием модели </w:t>
      </w:r>
      <w:proofErr w:type="spellStart"/>
      <w:r w:rsidRPr="009251F2">
        <w:rPr>
          <w:color w:val="000000" w:themeColor="text1"/>
          <w:sz w:val="28"/>
          <w:szCs w:val="28"/>
        </w:rPr>
        <w:lastRenderedPageBreak/>
        <w:t>эмбеддингов</w:t>
      </w:r>
      <w:proofErr w:type="spellEnd"/>
      <w:r w:rsidRPr="009251F2">
        <w:rPr>
          <w:color w:val="000000" w:themeColor="text1"/>
          <w:sz w:val="28"/>
          <w:szCs w:val="28"/>
        </w:rPr>
        <w:t xml:space="preserve">, после чего документы передаются в </w:t>
      </w:r>
      <w:proofErr w:type="spellStart"/>
      <w:r w:rsidRPr="009251F2">
        <w:rPr>
          <w:color w:val="000000" w:themeColor="text1"/>
          <w:sz w:val="28"/>
          <w:szCs w:val="28"/>
        </w:rPr>
        <w:t>Chroma.from_</w:t>
      </w:r>
      <w:proofErr w:type="gramStart"/>
      <w:r w:rsidRPr="009251F2">
        <w:rPr>
          <w:color w:val="000000" w:themeColor="text1"/>
          <w:sz w:val="28"/>
          <w:szCs w:val="28"/>
        </w:rPr>
        <w:t>documents</w:t>
      </w:r>
      <w:proofErr w:type="spellEnd"/>
      <w:r w:rsidRPr="009251F2">
        <w:rPr>
          <w:color w:val="000000" w:themeColor="text1"/>
          <w:sz w:val="28"/>
          <w:szCs w:val="28"/>
        </w:rPr>
        <w:t>(</w:t>
      </w:r>
      <w:proofErr w:type="gramEnd"/>
      <w:r w:rsidRPr="009251F2">
        <w:rPr>
          <w:color w:val="000000" w:themeColor="text1"/>
          <w:sz w:val="28"/>
          <w:szCs w:val="28"/>
        </w:rPr>
        <w:t xml:space="preserve">) и сохраняются в </w:t>
      </w:r>
      <w:proofErr w:type="spellStart"/>
      <w:r w:rsidRPr="009251F2">
        <w:rPr>
          <w:color w:val="000000" w:themeColor="text1"/>
          <w:sz w:val="28"/>
          <w:szCs w:val="28"/>
        </w:rPr>
        <w:t>vector</w:t>
      </w:r>
      <w:proofErr w:type="spellEnd"/>
      <w:r w:rsidRPr="009251F2">
        <w:rPr>
          <w:color w:val="000000" w:themeColor="text1"/>
          <w:sz w:val="28"/>
          <w:szCs w:val="28"/>
        </w:rPr>
        <w:t xml:space="preserve"> </w:t>
      </w:r>
      <w:proofErr w:type="spellStart"/>
      <w:r w:rsidRPr="009251F2">
        <w:rPr>
          <w:color w:val="000000" w:themeColor="text1"/>
          <w:sz w:val="28"/>
          <w:szCs w:val="28"/>
        </w:rPr>
        <w:t>store</w:t>
      </w:r>
      <w:proofErr w:type="spellEnd"/>
      <w:r w:rsidRPr="009251F2">
        <w:rPr>
          <w:color w:val="000000" w:themeColor="text1"/>
          <w:sz w:val="28"/>
          <w:szCs w:val="28"/>
        </w:rPr>
        <w:t xml:space="preserve"> на диск посредством механизма </w:t>
      </w:r>
      <w:proofErr w:type="spellStart"/>
      <w:r w:rsidRPr="009251F2">
        <w:rPr>
          <w:color w:val="000000" w:themeColor="text1"/>
          <w:sz w:val="28"/>
          <w:szCs w:val="28"/>
        </w:rPr>
        <w:t>persist</w:t>
      </w:r>
      <w:proofErr w:type="spellEnd"/>
      <w:r w:rsidRPr="009251F2">
        <w:rPr>
          <w:color w:val="000000" w:themeColor="text1"/>
          <w:sz w:val="28"/>
          <w:szCs w:val="28"/>
        </w:rPr>
        <w:t xml:space="preserve">. Векторное хранилище используется как постоянный индекс для последующего ANN </w:t>
      </w:r>
      <w:proofErr w:type="spellStart"/>
      <w:r w:rsidRPr="009251F2">
        <w:rPr>
          <w:color w:val="000000" w:themeColor="text1"/>
          <w:sz w:val="28"/>
          <w:szCs w:val="28"/>
        </w:rPr>
        <w:t>search</w:t>
      </w:r>
      <w:proofErr w:type="spellEnd"/>
      <w:r w:rsidRPr="009251F2">
        <w:rPr>
          <w:color w:val="000000" w:themeColor="text1"/>
          <w:sz w:val="28"/>
          <w:szCs w:val="28"/>
        </w:rPr>
        <w:t xml:space="preserve">, обеспечивая быстрый доступ к наиболее близким фрагментам в </w:t>
      </w:r>
      <w:proofErr w:type="spellStart"/>
      <w:r w:rsidRPr="009251F2">
        <w:rPr>
          <w:color w:val="000000" w:themeColor="text1"/>
          <w:sz w:val="28"/>
          <w:szCs w:val="28"/>
        </w:rPr>
        <w:t>embedding</w:t>
      </w:r>
      <w:proofErr w:type="spellEnd"/>
      <w:r w:rsidRPr="009251F2">
        <w:rPr>
          <w:color w:val="000000" w:themeColor="text1"/>
          <w:sz w:val="28"/>
          <w:szCs w:val="28"/>
        </w:rPr>
        <w:t xml:space="preserve"> </w:t>
      </w:r>
      <w:proofErr w:type="spellStart"/>
      <w:r w:rsidRPr="009251F2">
        <w:rPr>
          <w:color w:val="000000" w:themeColor="text1"/>
          <w:sz w:val="28"/>
          <w:szCs w:val="28"/>
        </w:rPr>
        <w:t>space</w:t>
      </w:r>
      <w:proofErr w:type="spellEnd"/>
      <w:r w:rsidRPr="009251F2">
        <w:rPr>
          <w:color w:val="000000" w:themeColor="text1"/>
          <w:sz w:val="28"/>
          <w:szCs w:val="28"/>
        </w:rPr>
        <w:t xml:space="preserve">. При повторном запуске приложения система не выполняет повторную обработку PDF-файлов, а загружает уже сформированную базу из каталога </w:t>
      </w:r>
      <w:proofErr w:type="spellStart"/>
      <w:r w:rsidRPr="009251F2">
        <w:rPr>
          <w:color w:val="000000" w:themeColor="text1"/>
          <w:sz w:val="28"/>
          <w:szCs w:val="28"/>
        </w:rPr>
        <w:t>chroma_kr_db</w:t>
      </w:r>
      <w:proofErr w:type="spellEnd"/>
      <w:r w:rsidRPr="009251F2">
        <w:rPr>
          <w:color w:val="000000" w:themeColor="text1"/>
          <w:sz w:val="28"/>
          <w:szCs w:val="28"/>
        </w:rPr>
        <w:t xml:space="preserve">/. Это существенно снижает </w:t>
      </w:r>
      <w:proofErr w:type="spellStart"/>
      <w:r w:rsidRPr="009251F2">
        <w:rPr>
          <w:color w:val="000000" w:themeColor="text1"/>
          <w:sz w:val="28"/>
          <w:szCs w:val="28"/>
        </w:rPr>
        <w:t>startup</w:t>
      </w:r>
      <w:proofErr w:type="spellEnd"/>
      <w:r w:rsidRPr="009251F2">
        <w:rPr>
          <w:color w:val="000000" w:themeColor="text1"/>
          <w:sz w:val="28"/>
          <w:szCs w:val="28"/>
        </w:rPr>
        <w:t xml:space="preserve"> </w:t>
      </w:r>
      <w:proofErr w:type="spellStart"/>
      <w:r w:rsidRPr="009251F2">
        <w:rPr>
          <w:color w:val="000000" w:themeColor="text1"/>
          <w:sz w:val="28"/>
          <w:szCs w:val="28"/>
        </w:rPr>
        <w:t>time</w:t>
      </w:r>
      <w:proofErr w:type="spellEnd"/>
      <w:r w:rsidRPr="009251F2">
        <w:rPr>
          <w:color w:val="000000" w:themeColor="text1"/>
          <w:sz w:val="28"/>
          <w:szCs w:val="28"/>
        </w:rPr>
        <w:t xml:space="preserve">, уменьшает вычислительные издержки и повышает </w:t>
      </w:r>
      <w:proofErr w:type="spellStart"/>
      <w:r w:rsidRPr="009251F2">
        <w:rPr>
          <w:color w:val="000000" w:themeColor="text1"/>
          <w:sz w:val="28"/>
          <w:szCs w:val="28"/>
        </w:rPr>
        <w:t>throughput</w:t>
      </w:r>
      <w:proofErr w:type="spellEnd"/>
      <w:r w:rsidRPr="009251F2">
        <w:rPr>
          <w:color w:val="000000" w:themeColor="text1"/>
          <w:sz w:val="28"/>
          <w:szCs w:val="28"/>
        </w:rPr>
        <w:t xml:space="preserve"> системы при многократных запросах.</w:t>
      </w:r>
    </w:p>
    <w:p w14:paraId="4E1E72F9" w14:textId="2D65081E"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Логика обработки пользовательского запроса реализована в два этапа. Сначала выполняется </w:t>
      </w:r>
      <w:proofErr w:type="spellStart"/>
      <w:r w:rsidRPr="009251F2">
        <w:rPr>
          <w:color w:val="000000" w:themeColor="text1"/>
          <w:sz w:val="28"/>
          <w:szCs w:val="28"/>
        </w:rPr>
        <w:t>contextualization</w:t>
      </w:r>
      <w:proofErr w:type="spellEnd"/>
      <w:r w:rsidRPr="009251F2">
        <w:rPr>
          <w:color w:val="000000" w:themeColor="text1"/>
          <w:sz w:val="28"/>
          <w:szCs w:val="28"/>
        </w:rPr>
        <w:t xml:space="preserve">: функция </w:t>
      </w:r>
      <w:proofErr w:type="spellStart"/>
      <w:r w:rsidRPr="009251F2">
        <w:rPr>
          <w:color w:val="000000" w:themeColor="text1"/>
          <w:sz w:val="28"/>
          <w:szCs w:val="28"/>
        </w:rPr>
        <w:t>ask_</w:t>
      </w:r>
      <w:proofErr w:type="gramStart"/>
      <w:r w:rsidRPr="009251F2">
        <w:rPr>
          <w:color w:val="000000" w:themeColor="text1"/>
          <w:sz w:val="28"/>
          <w:szCs w:val="28"/>
        </w:rPr>
        <w:t>patient</w:t>
      </w:r>
      <w:proofErr w:type="spellEnd"/>
      <w:r w:rsidRPr="009251F2">
        <w:rPr>
          <w:color w:val="000000" w:themeColor="text1"/>
          <w:sz w:val="28"/>
          <w:szCs w:val="28"/>
        </w:rPr>
        <w:t>(</w:t>
      </w:r>
      <w:proofErr w:type="gramEnd"/>
      <w:r w:rsidRPr="009251F2">
        <w:rPr>
          <w:color w:val="000000" w:themeColor="text1"/>
          <w:sz w:val="28"/>
          <w:szCs w:val="28"/>
        </w:rPr>
        <w:t xml:space="preserve">) объединяет текущий вопрос с последними двумя сообщениями истории диалога. Такой подход позволяет сохранять </w:t>
      </w:r>
      <w:proofErr w:type="spellStart"/>
      <w:r w:rsidRPr="009251F2">
        <w:rPr>
          <w:color w:val="000000" w:themeColor="text1"/>
          <w:sz w:val="28"/>
          <w:szCs w:val="28"/>
        </w:rPr>
        <w:t>conversational</w:t>
      </w:r>
      <w:proofErr w:type="spellEnd"/>
      <w:r w:rsidRPr="009251F2">
        <w:rPr>
          <w:color w:val="000000" w:themeColor="text1"/>
          <w:sz w:val="28"/>
          <w:szCs w:val="28"/>
        </w:rPr>
        <w:t xml:space="preserve"> </w:t>
      </w:r>
      <w:proofErr w:type="spellStart"/>
      <w:r w:rsidRPr="009251F2">
        <w:rPr>
          <w:color w:val="000000" w:themeColor="text1"/>
          <w:sz w:val="28"/>
          <w:szCs w:val="28"/>
        </w:rPr>
        <w:t>context</w:t>
      </w:r>
      <w:proofErr w:type="spellEnd"/>
      <w:r w:rsidRPr="009251F2">
        <w:rPr>
          <w:color w:val="000000" w:themeColor="text1"/>
          <w:sz w:val="28"/>
          <w:szCs w:val="28"/>
        </w:rPr>
        <w:t xml:space="preserve"> и корректно интерпретировать запросы, сформулированные в сокращённой или анафорической форме. Например, если ранее пользователь спрашивал о симптомах, а затем уточняет вопрос о лечении, система получает не только текущую реплику, но и минимально необходимый контекст для корректного </w:t>
      </w:r>
      <w:proofErr w:type="spellStart"/>
      <w:r w:rsidRPr="009251F2">
        <w:rPr>
          <w:color w:val="000000" w:themeColor="text1"/>
          <w:sz w:val="28"/>
          <w:szCs w:val="28"/>
        </w:rPr>
        <w:t>retrieval</w:t>
      </w:r>
      <w:proofErr w:type="spellEnd"/>
      <w:r w:rsidRPr="009251F2">
        <w:rPr>
          <w:color w:val="000000" w:themeColor="text1"/>
          <w:sz w:val="28"/>
          <w:szCs w:val="28"/>
        </w:rPr>
        <w:t>.</w:t>
      </w:r>
    </w:p>
    <w:p w14:paraId="012D86AA" w14:textId="248DBF46"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На следующем этапе выполняется двухуровневый </w:t>
      </w:r>
      <w:proofErr w:type="spellStart"/>
      <w:r w:rsidRPr="009251F2">
        <w:rPr>
          <w:color w:val="000000" w:themeColor="text1"/>
          <w:sz w:val="28"/>
          <w:szCs w:val="28"/>
        </w:rPr>
        <w:t>retrieval</w:t>
      </w:r>
      <w:proofErr w:type="spellEnd"/>
      <w:r w:rsidRPr="009251F2">
        <w:rPr>
          <w:color w:val="000000" w:themeColor="text1"/>
          <w:sz w:val="28"/>
          <w:szCs w:val="28"/>
        </w:rPr>
        <w:t xml:space="preserve">. В строгом режиме поиск ограничивается фильтрами </w:t>
      </w:r>
      <w:proofErr w:type="spellStart"/>
      <w:r w:rsidRPr="009251F2">
        <w:rPr>
          <w:color w:val="000000" w:themeColor="text1"/>
          <w:sz w:val="28"/>
          <w:szCs w:val="28"/>
        </w:rPr>
        <w:t>status</w:t>
      </w:r>
      <w:proofErr w:type="spellEnd"/>
      <w:r w:rsidRPr="009251F2">
        <w:rPr>
          <w:color w:val="000000" w:themeColor="text1"/>
          <w:sz w:val="28"/>
          <w:szCs w:val="28"/>
        </w:rPr>
        <w:t xml:space="preserve"> == «Применяется» и совпадением </w:t>
      </w:r>
      <w:proofErr w:type="spellStart"/>
      <w:r w:rsidRPr="009251F2">
        <w:rPr>
          <w:color w:val="000000" w:themeColor="text1"/>
          <w:sz w:val="28"/>
          <w:szCs w:val="28"/>
        </w:rPr>
        <w:t>age_group</w:t>
      </w:r>
      <w:proofErr w:type="spellEnd"/>
      <w:r w:rsidRPr="009251F2">
        <w:rPr>
          <w:color w:val="000000" w:themeColor="text1"/>
          <w:sz w:val="28"/>
          <w:szCs w:val="28"/>
        </w:rPr>
        <w:t xml:space="preserve"> с выбранной категорией пациента. Такой подход повышает </w:t>
      </w:r>
      <w:proofErr w:type="spellStart"/>
      <w:r w:rsidRPr="009251F2">
        <w:rPr>
          <w:color w:val="000000" w:themeColor="text1"/>
          <w:sz w:val="28"/>
          <w:szCs w:val="28"/>
        </w:rPr>
        <w:t>precision</w:t>
      </w:r>
      <w:proofErr w:type="spellEnd"/>
      <w:r w:rsidRPr="009251F2">
        <w:rPr>
          <w:color w:val="000000" w:themeColor="text1"/>
          <w:sz w:val="28"/>
          <w:szCs w:val="28"/>
        </w:rPr>
        <w:t xml:space="preserve"> выдачи и снижает вероятность попадания нерелевантных фрагментов. Если </w:t>
      </w:r>
      <w:proofErr w:type="spellStart"/>
      <w:r w:rsidRPr="009251F2">
        <w:rPr>
          <w:color w:val="000000" w:themeColor="text1"/>
          <w:sz w:val="28"/>
          <w:szCs w:val="28"/>
        </w:rPr>
        <w:t>strict</w:t>
      </w:r>
      <w:proofErr w:type="spellEnd"/>
      <w:r w:rsidRPr="009251F2">
        <w:rPr>
          <w:color w:val="000000" w:themeColor="text1"/>
          <w:sz w:val="28"/>
          <w:szCs w:val="28"/>
        </w:rPr>
        <w:t xml:space="preserve"> </w:t>
      </w:r>
      <w:proofErr w:type="spellStart"/>
      <w:r w:rsidRPr="009251F2">
        <w:rPr>
          <w:color w:val="000000" w:themeColor="text1"/>
          <w:sz w:val="28"/>
          <w:szCs w:val="28"/>
        </w:rPr>
        <w:t>retrieval</w:t>
      </w:r>
      <w:proofErr w:type="spellEnd"/>
      <w:r w:rsidRPr="009251F2">
        <w:rPr>
          <w:color w:val="000000" w:themeColor="text1"/>
          <w:sz w:val="28"/>
          <w:szCs w:val="28"/>
        </w:rPr>
        <w:t xml:space="preserve"> не возвращает достаточного числа результатов, применяется </w:t>
      </w:r>
      <w:proofErr w:type="spellStart"/>
      <w:r w:rsidRPr="009251F2">
        <w:rPr>
          <w:color w:val="000000" w:themeColor="text1"/>
          <w:sz w:val="28"/>
          <w:szCs w:val="28"/>
        </w:rPr>
        <w:t>fallback</w:t>
      </w:r>
      <w:proofErr w:type="spellEnd"/>
      <w:r w:rsidRPr="009251F2">
        <w:rPr>
          <w:color w:val="000000" w:themeColor="text1"/>
          <w:sz w:val="28"/>
          <w:szCs w:val="28"/>
        </w:rPr>
        <w:t xml:space="preserve">-режим: повторный поиск выполняется только по статусу документа, без фильтрации по возрастной группе. Этот механизм обеспечивает </w:t>
      </w:r>
      <w:proofErr w:type="spellStart"/>
      <w:r w:rsidRPr="009251F2">
        <w:rPr>
          <w:color w:val="000000" w:themeColor="text1"/>
          <w:sz w:val="28"/>
          <w:szCs w:val="28"/>
        </w:rPr>
        <w:t>graceful</w:t>
      </w:r>
      <w:proofErr w:type="spellEnd"/>
      <w:r w:rsidRPr="009251F2">
        <w:rPr>
          <w:color w:val="000000" w:themeColor="text1"/>
          <w:sz w:val="28"/>
          <w:szCs w:val="28"/>
        </w:rPr>
        <w:t xml:space="preserve"> </w:t>
      </w:r>
      <w:proofErr w:type="spellStart"/>
      <w:r w:rsidRPr="009251F2">
        <w:rPr>
          <w:color w:val="000000" w:themeColor="text1"/>
          <w:sz w:val="28"/>
          <w:szCs w:val="28"/>
        </w:rPr>
        <w:t>degradation</w:t>
      </w:r>
      <w:proofErr w:type="spellEnd"/>
      <w:r w:rsidRPr="009251F2">
        <w:rPr>
          <w:color w:val="000000" w:themeColor="text1"/>
          <w:sz w:val="28"/>
          <w:szCs w:val="28"/>
        </w:rPr>
        <w:t xml:space="preserve"> и предотвращает ситуацию, при которой из-за слишком жёстких ограничений </w:t>
      </w:r>
      <w:proofErr w:type="spellStart"/>
      <w:r w:rsidRPr="009251F2">
        <w:rPr>
          <w:color w:val="000000" w:themeColor="text1"/>
          <w:sz w:val="28"/>
          <w:szCs w:val="28"/>
        </w:rPr>
        <w:t>retrieval</w:t>
      </w:r>
      <w:proofErr w:type="spellEnd"/>
      <w:r w:rsidRPr="009251F2">
        <w:rPr>
          <w:color w:val="000000" w:themeColor="text1"/>
          <w:sz w:val="28"/>
          <w:szCs w:val="28"/>
        </w:rPr>
        <w:t xml:space="preserve"> </w:t>
      </w:r>
      <w:proofErr w:type="spellStart"/>
      <w:r w:rsidRPr="009251F2">
        <w:rPr>
          <w:color w:val="000000" w:themeColor="text1"/>
          <w:sz w:val="28"/>
          <w:szCs w:val="28"/>
        </w:rPr>
        <w:t>pipeline</w:t>
      </w:r>
      <w:proofErr w:type="spellEnd"/>
      <w:r w:rsidRPr="009251F2">
        <w:rPr>
          <w:color w:val="000000" w:themeColor="text1"/>
          <w:sz w:val="28"/>
          <w:szCs w:val="28"/>
        </w:rPr>
        <w:t xml:space="preserve"> возвращает пустой результат.</w:t>
      </w:r>
    </w:p>
    <w:p w14:paraId="4A93D0D1" w14:textId="692E1D8F"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После отбора релевантных </w:t>
      </w:r>
      <w:proofErr w:type="spellStart"/>
      <w:r w:rsidRPr="009251F2">
        <w:rPr>
          <w:color w:val="000000" w:themeColor="text1"/>
          <w:sz w:val="28"/>
          <w:szCs w:val="28"/>
        </w:rPr>
        <w:t>чанков</w:t>
      </w:r>
      <w:proofErr w:type="spellEnd"/>
      <w:r w:rsidRPr="009251F2">
        <w:rPr>
          <w:color w:val="000000" w:themeColor="text1"/>
          <w:sz w:val="28"/>
          <w:szCs w:val="28"/>
        </w:rPr>
        <w:t xml:space="preserve"> выполняется формирование итогового контекста. Фрагменты склеиваются в единый </w:t>
      </w:r>
      <w:proofErr w:type="spellStart"/>
      <w:r w:rsidRPr="009251F2">
        <w:rPr>
          <w:color w:val="000000" w:themeColor="text1"/>
          <w:sz w:val="28"/>
          <w:szCs w:val="28"/>
        </w:rPr>
        <w:t>context</w:t>
      </w:r>
      <w:proofErr w:type="spellEnd"/>
      <w:r w:rsidRPr="009251F2">
        <w:rPr>
          <w:color w:val="000000" w:themeColor="text1"/>
          <w:sz w:val="28"/>
          <w:szCs w:val="28"/>
        </w:rPr>
        <w:t xml:space="preserve"> </w:t>
      </w:r>
      <w:proofErr w:type="spellStart"/>
      <w:r w:rsidRPr="009251F2">
        <w:rPr>
          <w:color w:val="000000" w:themeColor="text1"/>
          <w:sz w:val="28"/>
          <w:szCs w:val="28"/>
        </w:rPr>
        <w:t>block</w:t>
      </w:r>
      <w:proofErr w:type="spellEnd"/>
      <w:r w:rsidRPr="009251F2">
        <w:rPr>
          <w:color w:val="000000" w:themeColor="text1"/>
          <w:sz w:val="28"/>
          <w:szCs w:val="28"/>
        </w:rPr>
        <w:t xml:space="preserve">, при этом каждый </w:t>
      </w:r>
      <w:proofErr w:type="spellStart"/>
      <w:r w:rsidRPr="009251F2">
        <w:rPr>
          <w:color w:val="000000" w:themeColor="text1"/>
          <w:sz w:val="28"/>
          <w:szCs w:val="28"/>
        </w:rPr>
        <w:t>chunk</w:t>
      </w:r>
      <w:proofErr w:type="spellEnd"/>
      <w:r w:rsidRPr="009251F2">
        <w:rPr>
          <w:color w:val="000000" w:themeColor="text1"/>
          <w:sz w:val="28"/>
          <w:szCs w:val="28"/>
        </w:rPr>
        <w:t xml:space="preserve"> сопровождается явным указанием источника в формате [Название КР]. Такая организация контекста повышает </w:t>
      </w:r>
      <w:proofErr w:type="spellStart"/>
      <w:r w:rsidRPr="009251F2">
        <w:rPr>
          <w:color w:val="000000" w:themeColor="text1"/>
          <w:sz w:val="28"/>
          <w:szCs w:val="28"/>
        </w:rPr>
        <w:t>traceability</w:t>
      </w:r>
      <w:proofErr w:type="spellEnd"/>
      <w:r w:rsidRPr="009251F2">
        <w:rPr>
          <w:color w:val="000000" w:themeColor="text1"/>
          <w:sz w:val="28"/>
          <w:szCs w:val="28"/>
        </w:rPr>
        <w:t xml:space="preserve"> ответа и упрощает последующую интерпретацию того, на основании каких документов была сформирована генерация. Контекстный блок передаётся в </w:t>
      </w:r>
      <w:proofErr w:type="spellStart"/>
      <w:r w:rsidRPr="009251F2">
        <w:rPr>
          <w:color w:val="000000" w:themeColor="text1"/>
          <w:sz w:val="28"/>
          <w:szCs w:val="28"/>
        </w:rPr>
        <w:t>inference</w:t>
      </w:r>
      <w:proofErr w:type="spellEnd"/>
      <w:r w:rsidRPr="009251F2">
        <w:rPr>
          <w:color w:val="000000" w:themeColor="text1"/>
          <w:sz w:val="28"/>
          <w:szCs w:val="28"/>
        </w:rPr>
        <w:t xml:space="preserve"> </w:t>
      </w:r>
      <w:proofErr w:type="spellStart"/>
      <w:r w:rsidRPr="009251F2">
        <w:rPr>
          <w:color w:val="000000" w:themeColor="text1"/>
          <w:sz w:val="28"/>
          <w:szCs w:val="28"/>
        </w:rPr>
        <w:t>stack</w:t>
      </w:r>
      <w:proofErr w:type="spellEnd"/>
      <w:r w:rsidRPr="009251F2">
        <w:rPr>
          <w:color w:val="000000" w:themeColor="text1"/>
          <w:sz w:val="28"/>
          <w:szCs w:val="28"/>
        </w:rPr>
        <w:t xml:space="preserve"> вместе с системным </w:t>
      </w:r>
      <w:proofErr w:type="spellStart"/>
      <w:r w:rsidRPr="009251F2">
        <w:rPr>
          <w:color w:val="000000" w:themeColor="text1"/>
          <w:sz w:val="28"/>
          <w:szCs w:val="28"/>
        </w:rPr>
        <w:t>prompt</w:t>
      </w:r>
      <w:proofErr w:type="spellEnd"/>
      <w:r w:rsidRPr="009251F2">
        <w:rPr>
          <w:color w:val="000000" w:themeColor="text1"/>
          <w:sz w:val="28"/>
          <w:szCs w:val="28"/>
        </w:rPr>
        <w:t xml:space="preserve"> </w:t>
      </w:r>
      <w:proofErr w:type="spellStart"/>
      <w:r w:rsidRPr="009251F2">
        <w:rPr>
          <w:color w:val="000000" w:themeColor="text1"/>
          <w:sz w:val="28"/>
          <w:szCs w:val="28"/>
        </w:rPr>
        <w:t>templating</w:t>
      </w:r>
      <w:proofErr w:type="spellEnd"/>
      <w:r w:rsidRPr="009251F2">
        <w:rPr>
          <w:color w:val="000000" w:themeColor="text1"/>
          <w:sz w:val="28"/>
          <w:szCs w:val="28"/>
        </w:rPr>
        <w:t>, содержащим жёсткие правила поведения модели.</w:t>
      </w:r>
    </w:p>
    <w:p w14:paraId="23BED073"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Генерация ответа осуществляется локальной LLM с использованием параметра </w:t>
      </w:r>
      <w:proofErr w:type="spellStart"/>
      <w:r w:rsidRPr="009251F2">
        <w:rPr>
          <w:color w:val="000000" w:themeColor="text1"/>
          <w:sz w:val="28"/>
          <w:szCs w:val="28"/>
        </w:rPr>
        <w:t>temperature</w:t>
      </w:r>
      <w:proofErr w:type="spellEnd"/>
      <w:r w:rsidRPr="009251F2">
        <w:rPr>
          <w:color w:val="000000" w:themeColor="text1"/>
          <w:sz w:val="28"/>
          <w:szCs w:val="28"/>
        </w:rPr>
        <w:t xml:space="preserve"> = 0.1, что снижает вариативность вывода и уменьшает вероятность </w:t>
      </w:r>
      <w:proofErr w:type="spellStart"/>
      <w:r w:rsidRPr="009251F2">
        <w:rPr>
          <w:color w:val="000000" w:themeColor="text1"/>
          <w:sz w:val="28"/>
          <w:szCs w:val="28"/>
        </w:rPr>
        <w:t>hallucinations</w:t>
      </w:r>
      <w:proofErr w:type="spellEnd"/>
      <w:r w:rsidRPr="009251F2">
        <w:rPr>
          <w:color w:val="000000" w:themeColor="text1"/>
          <w:sz w:val="28"/>
          <w:szCs w:val="28"/>
        </w:rPr>
        <w:t xml:space="preserve">. Системный </w:t>
      </w:r>
      <w:proofErr w:type="spellStart"/>
      <w:r w:rsidRPr="009251F2">
        <w:rPr>
          <w:color w:val="000000" w:themeColor="text1"/>
          <w:sz w:val="28"/>
          <w:szCs w:val="28"/>
        </w:rPr>
        <w:t>prompt</w:t>
      </w:r>
      <w:proofErr w:type="spellEnd"/>
      <w:r w:rsidRPr="009251F2">
        <w:rPr>
          <w:color w:val="000000" w:themeColor="text1"/>
          <w:sz w:val="28"/>
          <w:szCs w:val="28"/>
        </w:rPr>
        <w:t xml:space="preserve"> задаёт следующие ограничения: </w:t>
      </w:r>
      <w:r w:rsidRPr="009251F2">
        <w:rPr>
          <w:color w:val="000000" w:themeColor="text1"/>
          <w:sz w:val="28"/>
          <w:szCs w:val="28"/>
        </w:rPr>
        <w:lastRenderedPageBreak/>
        <w:t xml:space="preserve">ответ должен строиться исключительно на основе предоставленного контекста; запрещается самостоятельная постановка диагноза и назначение лечения; обязательно включение ссылки на источник и медицинского дисклеймера. Таким образом, модель работает в режиме </w:t>
      </w:r>
      <w:proofErr w:type="spellStart"/>
      <w:r w:rsidRPr="009251F2">
        <w:rPr>
          <w:color w:val="000000" w:themeColor="text1"/>
          <w:sz w:val="28"/>
          <w:szCs w:val="28"/>
        </w:rPr>
        <w:t>constrained</w:t>
      </w:r>
      <w:proofErr w:type="spellEnd"/>
      <w:r w:rsidRPr="009251F2">
        <w:rPr>
          <w:color w:val="000000" w:themeColor="text1"/>
          <w:sz w:val="28"/>
          <w:szCs w:val="28"/>
        </w:rPr>
        <w:t xml:space="preserve"> </w:t>
      </w:r>
      <w:proofErr w:type="spellStart"/>
      <w:r w:rsidRPr="009251F2">
        <w:rPr>
          <w:color w:val="000000" w:themeColor="text1"/>
          <w:sz w:val="28"/>
          <w:szCs w:val="28"/>
        </w:rPr>
        <w:t>generation</w:t>
      </w:r>
      <w:proofErr w:type="spellEnd"/>
      <w:r w:rsidRPr="009251F2">
        <w:rPr>
          <w:color w:val="000000" w:themeColor="text1"/>
          <w:sz w:val="28"/>
          <w:szCs w:val="28"/>
        </w:rPr>
        <w:t xml:space="preserve">, ориентированном не на свободное </w:t>
      </w:r>
      <w:proofErr w:type="spellStart"/>
      <w:r w:rsidRPr="009251F2">
        <w:rPr>
          <w:color w:val="000000" w:themeColor="text1"/>
          <w:sz w:val="28"/>
          <w:szCs w:val="28"/>
        </w:rPr>
        <w:t>текстогенерирование</w:t>
      </w:r>
      <w:proofErr w:type="spellEnd"/>
      <w:r w:rsidRPr="009251F2">
        <w:rPr>
          <w:color w:val="000000" w:themeColor="text1"/>
          <w:sz w:val="28"/>
          <w:szCs w:val="28"/>
        </w:rPr>
        <w:t>, а на контролируемую компоновку извлечённой информации.</w:t>
      </w:r>
    </w:p>
    <w:p w14:paraId="6A4F87A5" w14:textId="1102A448"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С точки зрения архитектуры система фактически разделена на несколько независимых контуров. Первый контур отвечает за </w:t>
      </w:r>
      <w:proofErr w:type="spellStart"/>
      <w:r w:rsidRPr="009251F2">
        <w:rPr>
          <w:color w:val="000000" w:themeColor="text1"/>
          <w:sz w:val="28"/>
          <w:szCs w:val="28"/>
        </w:rPr>
        <w:t>ingestion</w:t>
      </w:r>
      <w:proofErr w:type="spellEnd"/>
      <w:r w:rsidRPr="009251F2">
        <w:rPr>
          <w:color w:val="000000" w:themeColor="text1"/>
          <w:sz w:val="28"/>
          <w:szCs w:val="28"/>
        </w:rPr>
        <w:t xml:space="preserve"> и </w:t>
      </w:r>
      <w:proofErr w:type="spellStart"/>
      <w:r w:rsidRPr="009251F2">
        <w:rPr>
          <w:color w:val="000000" w:themeColor="text1"/>
          <w:sz w:val="28"/>
          <w:szCs w:val="28"/>
        </w:rPr>
        <w:t>indexing</w:t>
      </w:r>
      <w:proofErr w:type="spellEnd"/>
      <w:r w:rsidRPr="009251F2">
        <w:rPr>
          <w:color w:val="000000" w:themeColor="text1"/>
          <w:sz w:val="28"/>
          <w:szCs w:val="28"/>
        </w:rPr>
        <w:t xml:space="preserve">, второй - за </w:t>
      </w:r>
      <w:proofErr w:type="spellStart"/>
      <w:r w:rsidRPr="009251F2">
        <w:rPr>
          <w:color w:val="000000" w:themeColor="text1"/>
          <w:sz w:val="28"/>
          <w:szCs w:val="28"/>
        </w:rPr>
        <w:t>retrieval</w:t>
      </w:r>
      <w:proofErr w:type="spellEnd"/>
      <w:r w:rsidRPr="009251F2">
        <w:rPr>
          <w:color w:val="000000" w:themeColor="text1"/>
          <w:sz w:val="28"/>
          <w:szCs w:val="28"/>
        </w:rPr>
        <w:t xml:space="preserve"> из </w:t>
      </w:r>
      <w:proofErr w:type="spellStart"/>
      <w:r w:rsidRPr="009251F2">
        <w:rPr>
          <w:color w:val="000000" w:themeColor="text1"/>
          <w:sz w:val="28"/>
          <w:szCs w:val="28"/>
        </w:rPr>
        <w:t>vector</w:t>
      </w:r>
      <w:proofErr w:type="spellEnd"/>
      <w:r w:rsidRPr="009251F2">
        <w:rPr>
          <w:color w:val="000000" w:themeColor="text1"/>
          <w:sz w:val="28"/>
          <w:szCs w:val="28"/>
        </w:rPr>
        <w:t xml:space="preserve"> </w:t>
      </w:r>
      <w:proofErr w:type="spellStart"/>
      <w:r w:rsidRPr="009251F2">
        <w:rPr>
          <w:color w:val="000000" w:themeColor="text1"/>
          <w:sz w:val="28"/>
          <w:szCs w:val="28"/>
        </w:rPr>
        <w:t>store</w:t>
      </w:r>
      <w:proofErr w:type="spellEnd"/>
      <w:r w:rsidRPr="009251F2">
        <w:rPr>
          <w:color w:val="000000" w:themeColor="text1"/>
          <w:sz w:val="28"/>
          <w:szCs w:val="28"/>
        </w:rPr>
        <w:t xml:space="preserve">, третий - за </w:t>
      </w:r>
      <w:proofErr w:type="spellStart"/>
      <w:r w:rsidRPr="009251F2">
        <w:rPr>
          <w:color w:val="000000" w:themeColor="text1"/>
          <w:sz w:val="28"/>
          <w:szCs w:val="28"/>
        </w:rPr>
        <w:t>prompt</w:t>
      </w:r>
      <w:proofErr w:type="spellEnd"/>
      <w:r w:rsidRPr="009251F2">
        <w:rPr>
          <w:color w:val="000000" w:themeColor="text1"/>
          <w:sz w:val="28"/>
          <w:szCs w:val="28"/>
        </w:rPr>
        <w:t xml:space="preserve"> </w:t>
      </w:r>
      <w:proofErr w:type="spellStart"/>
      <w:r w:rsidRPr="009251F2">
        <w:rPr>
          <w:color w:val="000000" w:themeColor="text1"/>
          <w:sz w:val="28"/>
          <w:szCs w:val="28"/>
        </w:rPr>
        <w:t>templating</w:t>
      </w:r>
      <w:proofErr w:type="spellEnd"/>
      <w:r w:rsidRPr="009251F2">
        <w:rPr>
          <w:color w:val="000000" w:themeColor="text1"/>
          <w:sz w:val="28"/>
          <w:szCs w:val="28"/>
        </w:rPr>
        <w:t xml:space="preserve"> и </w:t>
      </w:r>
      <w:proofErr w:type="spellStart"/>
      <w:r w:rsidRPr="009251F2">
        <w:rPr>
          <w:color w:val="000000" w:themeColor="text1"/>
          <w:sz w:val="28"/>
          <w:szCs w:val="28"/>
        </w:rPr>
        <w:t>inference</w:t>
      </w:r>
      <w:proofErr w:type="spellEnd"/>
      <w:r w:rsidRPr="009251F2">
        <w:rPr>
          <w:color w:val="000000" w:themeColor="text1"/>
          <w:sz w:val="28"/>
          <w:szCs w:val="28"/>
        </w:rPr>
        <w:t xml:space="preserve">. Такое разделение позволяет локально оптимизировать каждый уровень: на этапе </w:t>
      </w:r>
      <w:proofErr w:type="spellStart"/>
      <w:r w:rsidRPr="009251F2">
        <w:rPr>
          <w:color w:val="000000" w:themeColor="text1"/>
          <w:sz w:val="28"/>
          <w:szCs w:val="28"/>
        </w:rPr>
        <w:t>ingestion</w:t>
      </w:r>
      <w:proofErr w:type="spellEnd"/>
      <w:r w:rsidRPr="009251F2">
        <w:rPr>
          <w:color w:val="000000" w:themeColor="text1"/>
          <w:sz w:val="28"/>
          <w:szCs w:val="28"/>
        </w:rPr>
        <w:t xml:space="preserve"> можно управлять качеством </w:t>
      </w:r>
      <w:proofErr w:type="spellStart"/>
      <w:r w:rsidRPr="009251F2">
        <w:rPr>
          <w:color w:val="000000" w:themeColor="text1"/>
          <w:sz w:val="28"/>
          <w:szCs w:val="28"/>
        </w:rPr>
        <w:t>парсинга</w:t>
      </w:r>
      <w:proofErr w:type="spellEnd"/>
      <w:r w:rsidRPr="009251F2">
        <w:rPr>
          <w:color w:val="000000" w:themeColor="text1"/>
          <w:sz w:val="28"/>
          <w:szCs w:val="28"/>
        </w:rPr>
        <w:t xml:space="preserve"> и </w:t>
      </w:r>
      <w:proofErr w:type="spellStart"/>
      <w:r w:rsidRPr="009251F2">
        <w:rPr>
          <w:color w:val="000000" w:themeColor="text1"/>
          <w:sz w:val="28"/>
          <w:szCs w:val="28"/>
        </w:rPr>
        <w:t>chunking</w:t>
      </w:r>
      <w:proofErr w:type="spellEnd"/>
      <w:r w:rsidRPr="009251F2">
        <w:rPr>
          <w:color w:val="000000" w:themeColor="text1"/>
          <w:sz w:val="28"/>
          <w:szCs w:val="28"/>
        </w:rPr>
        <w:t xml:space="preserve">, на этапе </w:t>
      </w:r>
      <w:proofErr w:type="spellStart"/>
      <w:r w:rsidRPr="009251F2">
        <w:rPr>
          <w:color w:val="000000" w:themeColor="text1"/>
          <w:sz w:val="28"/>
          <w:szCs w:val="28"/>
        </w:rPr>
        <w:t>retrieval</w:t>
      </w:r>
      <w:proofErr w:type="spellEnd"/>
      <w:r w:rsidRPr="009251F2">
        <w:rPr>
          <w:color w:val="000000" w:themeColor="text1"/>
          <w:sz w:val="28"/>
          <w:szCs w:val="28"/>
        </w:rPr>
        <w:t xml:space="preserve"> - настраивать ANN </w:t>
      </w:r>
      <w:proofErr w:type="spellStart"/>
      <w:r w:rsidRPr="009251F2">
        <w:rPr>
          <w:color w:val="000000" w:themeColor="text1"/>
          <w:sz w:val="28"/>
          <w:szCs w:val="28"/>
        </w:rPr>
        <w:t>search</w:t>
      </w:r>
      <w:proofErr w:type="spellEnd"/>
      <w:r w:rsidRPr="009251F2">
        <w:rPr>
          <w:color w:val="000000" w:themeColor="text1"/>
          <w:sz w:val="28"/>
          <w:szCs w:val="28"/>
        </w:rPr>
        <w:t xml:space="preserve">, фильтры по метаданным и возможное </w:t>
      </w:r>
      <w:proofErr w:type="spellStart"/>
      <w:r w:rsidRPr="009251F2">
        <w:rPr>
          <w:color w:val="000000" w:themeColor="text1"/>
          <w:sz w:val="28"/>
          <w:szCs w:val="28"/>
        </w:rPr>
        <w:t>reranking</w:t>
      </w:r>
      <w:proofErr w:type="spellEnd"/>
      <w:r w:rsidRPr="009251F2">
        <w:rPr>
          <w:color w:val="000000" w:themeColor="text1"/>
          <w:sz w:val="28"/>
          <w:szCs w:val="28"/>
        </w:rPr>
        <w:t xml:space="preserve">, а на этапе </w:t>
      </w:r>
      <w:proofErr w:type="spellStart"/>
      <w:r w:rsidRPr="009251F2">
        <w:rPr>
          <w:color w:val="000000" w:themeColor="text1"/>
          <w:sz w:val="28"/>
          <w:szCs w:val="28"/>
        </w:rPr>
        <w:t>inference</w:t>
      </w:r>
      <w:proofErr w:type="spellEnd"/>
      <w:r w:rsidRPr="009251F2">
        <w:rPr>
          <w:color w:val="000000" w:themeColor="text1"/>
          <w:sz w:val="28"/>
          <w:szCs w:val="28"/>
        </w:rPr>
        <w:t xml:space="preserve"> - регулировать длину ответа, контекстное окно и параметры генерации. В перспективе в систему может быть встроен дополнительный </w:t>
      </w:r>
      <w:proofErr w:type="spellStart"/>
      <w:r w:rsidRPr="009251F2">
        <w:rPr>
          <w:color w:val="000000" w:themeColor="text1"/>
          <w:sz w:val="28"/>
          <w:szCs w:val="28"/>
        </w:rPr>
        <w:t>reranker</w:t>
      </w:r>
      <w:proofErr w:type="spellEnd"/>
      <w:r w:rsidRPr="009251F2">
        <w:rPr>
          <w:color w:val="000000" w:themeColor="text1"/>
          <w:sz w:val="28"/>
          <w:szCs w:val="28"/>
        </w:rPr>
        <w:t xml:space="preserve">, например на основе </w:t>
      </w:r>
      <w:proofErr w:type="spellStart"/>
      <w:r w:rsidRPr="009251F2">
        <w:rPr>
          <w:color w:val="000000" w:themeColor="text1"/>
          <w:sz w:val="28"/>
          <w:szCs w:val="28"/>
        </w:rPr>
        <w:t>cross-encoder</w:t>
      </w:r>
      <w:proofErr w:type="spellEnd"/>
      <w:r w:rsidRPr="009251F2">
        <w:rPr>
          <w:color w:val="000000" w:themeColor="text1"/>
          <w:sz w:val="28"/>
          <w:szCs w:val="28"/>
        </w:rPr>
        <w:t>, что позволит повысить точность ранжирования фрагментов перед передачей в LLM.</w:t>
      </w:r>
    </w:p>
    <w:p w14:paraId="0813A3CE"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Отдельное значение имеет контроль вычислительных характеристик системы. Поскольку поиск выполняется локально, </w:t>
      </w:r>
      <w:proofErr w:type="spellStart"/>
      <w:r w:rsidRPr="009251F2">
        <w:rPr>
          <w:color w:val="000000" w:themeColor="text1"/>
          <w:sz w:val="28"/>
          <w:szCs w:val="28"/>
        </w:rPr>
        <w:t>latency</w:t>
      </w:r>
      <w:proofErr w:type="spellEnd"/>
      <w:r w:rsidRPr="009251F2">
        <w:rPr>
          <w:color w:val="000000" w:themeColor="text1"/>
          <w:sz w:val="28"/>
          <w:szCs w:val="28"/>
        </w:rPr>
        <w:t xml:space="preserve"> определяется в основном временем семантического поиска по векторному хранилищу и временем </w:t>
      </w:r>
      <w:proofErr w:type="spellStart"/>
      <w:r w:rsidRPr="009251F2">
        <w:rPr>
          <w:color w:val="000000" w:themeColor="text1"/>
          <w:sz w:val="28"/>
          <w:szCs w:val="28"/>
        </w:rPr>
        <w:t>инференса</w:t>
      </w:r>
      <w:proofErr w:type="spellEnd"/>
      <w:r w:rsidRPr="009251F2">
        <w:rPr>
          <w:color w:val="000000" w:themeColor="text1"/>
          <w:sz w:val="28"/>
          <w:szCs w:val="28"/>
        </w:rPr>
        <w:t xml:space="preserve"> LLM. Применение </w:t>
      </w:r>
      <w:proofErr w:type="spellStart"/>
      <w:r w:rsidRPr="009251F2">
        <w:rPr>
          <w:color w:val="000000" w:themeColor="text1"/>
          <w:sz w:val="28"/>
          <w:szCs w:val="28"/>
        </w:rPr>
        <w:t>persist</w:t>
      </w:r>
      <w:proofErr w:type="spellEnd"/>
      <w:r w:rsidRPr="009251F2">
        <w:rPr>
          <w:color w:val="000000" w:themeColor="text1"/>
          <w:sz w:val="28"/>
          <w:szCs w:val="28"/>
        </w:rPr>
        <w:t xml:space="preserve">-режима для </w:t>
      </w:r>
      <w:proofErr w:type="spellStart"/>
      <w:r w:rsidRPr="009251F2">
        <w:rPr>
          <w:color w:val="000000" w:themeColor="text1"/>
          <w:sz w:val="28"/>
          <w:szCs w:val="28"/>
        </w:rPr>
        <w:t>Chroma</w:t>
      </w:r>
      <w:proofErr w:type="spellEnd"/>
      <w:r w:rsidRPr="009251F2">
        <w:rPr>
          <w:color w:val="000000" w:themeColor="text1"/>
          <w:sz w:val="28"/>
          <w:szCs w:val="28"/>
        </w:rPr>
        <w:t xml:space="preserve"> и кэширования уже обработанного корпуса позволяет заметно уменьшить время отклика. Производительность системы в значительной степени зависит от размера </w:t>
      </w:r>
      <w:proofErr w:type="spellStart"/>
      <w:r w:rsidRPr="009251F2">
        <w:rPr>
          <w:color w:val="000000" w:themeColor="text1"/>
          <w:sz w:val="28"/>
          <w:szCs w:val="28"/>
        </w:rPr>
        <w:t>embedding</w:t>
      </w:r>
      <w:proofErr w:type="spellEnd"/>
      <w:r w:rsidRPr="009251F2">
        <w:rPr>
          <w:color w:val="000000" w:themeColor="text1"/>
          <w:sz w:val="28"/>
          <w:szCs w:val="28"/>
        </w:rPr>
        <w:t xml:space="preserve"> </w:t>
      </w:r>
      <w:proofErr w:type="spellStart"/>
      <w:r w:rsidRPr="009251F2">
        <w:rPr>
          <w:color w:val="000000" w:themeColor="text1"/>
          <w:sz w:val="28"/>
          <w:szCs w:val="28"/>
        </w:rPr>
        <w:t>space</w:t>
      </w:r>
      <w:proofErr w:type="spellEnd"/>
      <w:r w:rsidRPr="009251F2">
        <w:rPr>
          <w:color w:val="000000" w:themeColor="text1"/>
          <w:sz w:val="28"/>
          <w:szCs w:val="28"/>
        </w:rPr>
        <w:t xml:space="preserve">, числа </w:t>
      </w:r>
      <w:proofErr w:type="spellStart"/>
      <w:r w:rsidRPr="009251F2">
        <w:rPr>
          <w:color w:val="000000" w:themeColor="text1"/>
          <w:sz w:val="28"/>
          <w:szCs w:val="28"/>
        </w:rPr>
        <w:t>чанков</w:t>
      </w:r>
      <w:proofErr w:type="spellEnd"/>
      <w:r w:rsidRPr="009251F2">
        <w:rPr>
          <w:color w:val="000000" w:themeColor="text1"/>
          <w:sz w:val="28"/>
          <w:szCs w:val="28"/>
        </w:rPr>
        <w:t xml:space="preserve">, глубины </w:t>
      </w:r>
      <w:proofErr w:type="spellStart"/>
      <w:r w:rsidRPr="009251F2">
        <w:rPr>
          <w:color w:val="000000" w:themeColor="text1"/>
          <w:sz w:val="28"/>
          <w:szCs w:val="28"/>
        </w:rPr>
        <w:t>context</w:t>
      </w:r>
      <w:proofErr w:type="spellEnd"/>
      <w:r w:rsidRPr="009251F2">
        <w:rPr>
          <w:color w:val="000000" w:themeColor="text1"/>
          <w:sz w:val="28"/>
          <w:szCs w:val="28"/>
        </w:rPr>
        <w:t xml:space="preserve"> </w:t>
      </w:r>
      <w:proofErr w:type="spellStart"/>
      <w:r w:rsidRPr="009251F2">
        <w:rPr>
          <w:color w:val="000000" w:themeColor="text1"/>
          <w:sz w:val="28"/>
          <w:szCs w:val="28"/>
        </w:rPr>
        <w:t>window</w:t>
      </w:r>
      <w:proofErr w:type="spellEnd"/>
      <w:r w:rsidRPr="009251F2">
        <w:rPr>
          <w:color w:val="000000" w:themeColor="text1"/>
          <w:sz w:val="28"/>
          <w:szCs w:val="28"/>
        </w:rPr>
        <w:t xml:space="preserve"> и параметров </w:t>
      </w:r>
      <w:proofErr w:type="spellStart"/>
      <w:r w:rsidRPr="009251F2">
        <w:rPr>
          <w:color w:val="000000" w:themeColor="text1"/>
          <w:sz w:val="28"/>
          <w:szCs w:val="28"/>
        </w:rPr>
        <w:t>retrieval</w:t>
      </w:r>
      <w:proofErr w:type="spellEnd"/>
      <w:r w:rsidRPr="009251F2">
        <w:rPr>
          <w:color w:val="000000" w:themeColor="text1"/>
          <w:sz w:val="28"/>
          <w:szCs w:val="28"/>
        </w:rPr>
        <w:t xml:space="preserve"> </w:t>
      </w:r>
      <w:proofErr w:type="spellStart"/>
      <w:r w:rsidRPr="009251F2">
        <w:rPr>
          <w:color w:val="000000" w:themeColor="text1"/>
          <w:sz w:val="28"/>
          <w:szCs w:val="28"/>
        </w:rPr>
        <w:t>pipeline</w:t>
      </w:r>
      <w:proofErr w:type="spellEnd"/>
      <w:r w:rsidRPr="009251F2">
        <w:rPr>
          <w:color w:val="000000" w:themeColor="text1"/>
          <w:sz w:val="28"/>
          <w:szCs w:val="28"/>
        </w:rPr>
        <w:t>. При росте корпуса может потребоваться дополнительная оптимизация индексации, введение более эффективного ANN-индекса и раздельное хранение документов по нозологиям или возрастным группам.</w:t>
      </w:r>
    </w:p>
    <w:p w14:paraId="747FC7A9" w14:textId="25A79175"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Существенное внимание при реализации уделено безопасности и медицинской валидации. Устаревшие или отменённые клинические рекомендации исключаются уже на этапе загрузки данных, поскольку в индекс включаются только документы со статусом «Применяется». Несоответствие возрастной группе контролируется метаданными </w:t>
      </w:r>
      <w:proofErr w:type="spellStart"/>
      <w:r w:rsidRPr="009251F2">
        <w:rPr>
          <w:color w:val="000000" w:themeColor="text1"/>
          <w:sz w:val="28"/>
          <w:szCs w:val="28"/>
        </w:rPr>
        <w:t>age_group</w:t>
      </w:r>
      <w:proofErr w:type="spellEnd"/>
      <w:r w:rsidRPr="009251F2">
        <w:rPr>
          <w:color w:val="000000" w:themeColor="text1"/>
          <w:sz w:val="28"/>
          <w:szCs w:val="28"/>
        </w:rPr>
        <w:t xml:space="preserve"> и фильтрацией на уровне </w:t>
      </w:r>
      <w:proofErr w:type="spellStart"/>
      <w:r w:rsidRPr="009251F2">
        <w:rPr>
          <w:color w:val="000000" w:themeColor="text1"/>
          <w:sz w:val="28"/>
          <w:szCs w:val="28"/>
        </w:rPr>
        <w:t>vector</w:t>
      </w:r>
      <w:proofErr w:type="spellEnd"/>
      <w:r w:rsidRPr="009251F2">
        <w:rPr>
          <w:color w:val="000000" w:themeColor="text1"/>
          <w:sz w:val="28"/>
          <w:szCs w:val="28"/>
        </w:rPr>
        <w:t xml:space="preserve"> </w:t>
      </w:r>
      <w:proofErr w:type="spellStart"/>
      <w:r w:rsidRPr="009251F2">
        <w:rPr>
          <w:color w:val="000000" w:themeColor="text1"/>
          <w:sz w:val="28"/>
          <w:szCs w:val="28"/>
        </w:rPr>
        <w:t>store</w:t>
      </w:r>
      <w:proofErr w:type="spellEnd"/>
      <w:r w:rsidRPr="009251F2">
        <w:rPr>
          <w:color w:val="000000" w:themeColor="text1"/>
          <w:sz w:val="28"/>
          <w:szCs w:val="28"/>
        </w:rPr>
        <w:t xml:space="preserve">. Для снижения юридических рисков каждый ответ сопровождается обязательным дисклеймером, а </w:t>
      </w:r>
      <w:proofErr w:type="spellStart"/>
      <w:r w:rsidRPr="009251F2">
        <w:rPr>
          <w:color w:val="000000" w:themeColor="text1"/>
          <w:sz w:val="28"/>
          <w:szCs w:val="28"/>
        </w:rPr>
        <w:t>prompt</w:t>
      </w:r>
      <w:proofErr w:type="spellEnd"/>
      <w:r w:rsidRPr="009251F2">
        <w:rPr>
          <w:color w:val="000000" w:themeColor="text1"/>
          <w:sz w:val="28"/>
          <w:szCs w:val="28"/>
        </w:rPr>
        <w:t xml:space="preserve"> </w:t>
      </w:r>
      <w:proofErr w:type="spellStart"/>
      <w:r w:rsidRPr="009251F2">
        <w:rPr>
          <w:color w:val="000000" w:themeColor="text1"/>
          <w:sz w:val="28"/>
          <w:szCs w:val="28"/>
        </w:rPr>
        <w:t>explicitly</w:t>
      </w:r>
      <w:proofErr w:type="spellEnd"/>
      <w:r w:rsidRPr="009251F2">
        <w:rPr>
          <w:color w:val="000000" w:themeColor="text1"/>
          <w:sz w:val="28"/>
          <w:szCs w:val="28"/>
        </w:rPr>
        <w:t xml:space="preserve"> запрещает назначение лечения и дозировок. Полностью локальное развёртывание исключает передачу персональных данных внешним сервисам и минимизирует риски утечки медицинской информации.</w:t>
      </w:r>
    </w:p>
    <w:p w14:paraId="651B9694"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Технический стек реализации включает Python 3.9+, библиотеки для </w:t>
      </w:r>
      <w:proofErr w:type="spellStart"/>
      <w:r w:rsidRPr="009251F2">
        <w:rPr>
          <w:color w:val="000000" w:themeColor="text1"/>
          <w:sz w:val="28"/>
          <w:szCs w:val="28"/>
        </w:rPr>
        <w:t>оркестрации</w:t>
      </w:r>
      <w:proofErr w:type="spellEnd"/>
      <w:r w:rsidRPr="009251F2">
        <w:rPr>
          <w:color w:val="000000" w:themeColor="text1"/>
          <w:sz w:val="28"/>
          <w:szCs w:val="28"/>
        </w:rPr>
        <w:t xml:space="preserve"> </w:t>
      </w:r>
      <w:proofErr w:type="spellStart"/>
      <w:r w:rsidRPr="009251F2">
        <w:rPr>
          <w:color w:val="000000" w:themeColor="text1"/>
          <w:sz w:val="28"/>
          <w:szCs w:val="28"/>
        </w:rPr>
        <w:t>retrieval-augmented</w:t>
      </w:r>
      <w:proofErr w:type="spellEnd"/>
      <w:r w:rsidRPr="009251F2">
        <w:rPr>
          <w:color w:val="000000" w:themeColor="text1"/>
          <w:sz w:val="28"/>
          <w:szCs w:val="28"/>
        </w:rPr>
        <w:t xml:space="preserve"> </w:t>
      </w:r>
      <w:proofErr w:type="spellStart"/>
      <w:r w:rsidRPr="009251F2">
        <w:rPr>
          <w:color w:val="000000" w:themeColor="text1"/>
          <w:sz w:val="28"/>
          <w:szCs w:val="28"/>
        </w:rPr>
        <w:t>workflows</w:t>
      </w:r>
      <w:proofErr w:type="spellEnd"/>
      <w:r w:rsidRPr="009251F2">
        <w:rPr>
          <w:color w:val="000000" w:themeColor="text1"/>
          <w:sz w:val="28"/>
          <w:szCs w:val="28"/>
        </w:rPr>
        <w:t xml:space="preserve">, инструменты для работы с векторным хранилищем, </w:t>
      </w:r>
      <w:proofErr w:type="spellStart"/>
      <w:r w:rsidRPr="009251F2">
        <w:rPr>
          <w:color w:val="000000" w:themeColor="text1"/>
          <w:sz w:val="28"/>
          <w:szCs w:val="28"/>
        </w:rPr>
        <w:t>эмбеддинг</w:t>
      </w:r>
      <w:proofErr w:type="spellEnd"/>
      <w:r w:rsidRPr="009251F2">
        <w:rPr>
          <w:color w:val="000000" w:themeColor="text1"/>
          <w:sz w:val="28"/>
          <w:szCs w:val="28"/>
        </w:rPr>
        <w:t xml:space="preserve">-моделями и локальным </w:t>
      </w:r>
      <w:proofErr w:type="spellStart"/>
      <w:r w:rsidRPr="009251F2">
        <w:rPr>
          <w:color w:val="000000" w:themeColor="text1"/>
          <w:sz w:val="28"/>
          <w:szCs w:val="28"/>
        </w:rPr>
        <w:t>инференсом</w:t>
      </w:r>
      <w:proofErr w:type="spellEnd"/>
      <w:r w:rsidRPr="009251F2">
        <w:rPr>
          <w:color w:val="000000" w:themeColor="text1"/>
          <w:sz w:val="28"/>
          <w:szCs w:val="28"/>
        </w:rPr>
        <w:t xml:space="preserve">, а </w:t>
      </w:r>
      <w:r w:rsidRPr="009251F2">
        <w:rPr>
          <w:color w:val="000000" w:themeColor="text1"/>
          <w:sz w:val="28"/>
          <w:szCs w:val="28"/>
        </w:rPr>
        <w:lastRenderedPageBreak/>
        <w:t xml:space="preserve">также средства </w:t>
      </w:r>
      <w:proofErr w:type="spellStart"/>
      <w:r w:rsidRPr="009251F2">
        <w:rPr>
          <w:color w:val="000000" w:themeColor="text1"/>
          <w:sz w:val="28"/>
          <w:szCs w:val="28"/>
        </w:rPr>
        <w:t>парсинга</w:t>
      </w:r>
      <w:proofErr w:type="spellEnd"/>
      <w:r w:rsidRPr="009251F2">
        <w:rPr>
          <w:color w:val="000000" w:themeColor="text1"/>
          <w:sz w:val="28"/>
          <w:szCs w:val="28"/>
        </w:rPr>
        <w:t xml:space="preserve"> таблиц и PDF-документов. Такое сочетание технологий обеспечивает модульность, расширяемость и возможность последующей интеграции дополнительных механизмов, включая гибридный поиск, </w:t>
      </w:r>
      <w:proofErr w:type="spellStart"/>
      <w:r w:rsidRPr="009251F2">
        <w:rPr>
          <w:color w:val="000000" w:themeColor="text1"/>
          <w:sz w:val="28"/>
          <w:szCs w:val="28"/>
        </w:rPr>
        <w:t>reranking</w:t>
      </w:r>
      <w:proofErr w:type="spellEnd"/>
      <w:r w:rsidRPr="009251F2">
        <w:rPr>
          <w:color w:val="000000" w:themeColor="text1"/>
          <w:sz w:val="28"/>
          <w:szCs w:val="28"/>
        </w:rPr>
        <w:t>, метрики качества ответа и автоматическое обновление корпуса клинических рекомендаций.</w:t>
      </w:r>
    </w:p>
    <w:p w14:paraId="6E6C9317"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Таким образом, программная реализация RAG-агента представляет собой </w:t>
      </w:r>
      <w:proofErr w:type="spellStart"/>
      <w:r w:rsidRPr="009251F2">
        <w:rPr>
          <w:color w:val="000000" w:themeColor="text1"/>
          <w:sz w:val="28"/>
          <w:szCs w:val="28"/>
        </w:rPr>
        <w:t>инженерно</w:t>
      </w:r>
      <w:proofErr w:type="spellEnd"/>
      <w:r w:rsidRPr="009251F2">
        <w:rPr>
          <w:color w:val="000000" w:themeColor="text1"/>
          <w:sz w:val="28"/>
          <w:szCs w:val="28"/>
        </w:rPr>
        <w:t xml:space="preserve"> оформленный локальный </w:t>
      </w:r>
      <w:proofErr w:type="spellStart"/>
      <w:r w:rsidRPr="009251F2">
        <w:rPr>
          <w:color w:val="000000" w:themeColor="text1"/>
          <w:sz w:val="28"/>
          <w:szCs w:val="28"/>
        </w:rPr>
        <w:t>retrieval</w:t>
      </w:r>
      <w:proofErr w:type="spellEnd"/>
      <w:r w:rsidRPr="009251F2">
        <w:rPr>
          <w:color w:val="000000" w:themeColor="text1"/>
          <w:sz w:val="28"/>
          <w:szCs w:val="28"/>
        </w:rPr>
        <w:t xml:space="preserve"> </w:t>
      </w:r>
      <w:proofErr w:type="spellStart"/>
      <w:r w:rsidRPr="009251F2">
        <w:rPr>
          <w:color w:val="000000" w:themeColor="text1"/>
          <w:sz w:val="28"/>
          <w:szCs w:val="28"/>
        </w:rPr>
        <w:t>pipeline</w:t>
      </w:r>
      <w:proofErr w:type="spellEnd"/>
      <w:r w:rsidRPr="009251F2">
        <w:rPr>
          <w:color w:val="000000" w:themeColor="text1"/>
          <w:sz w:val="28"/>
          <w:szCs w:val="28"/>
        </w:rPr>
        <w:t xml:space="preserve">, в котором последовательно реализованы загрузка и нормализация данных, </w:t>
      </w:r>
      <w:proofErr w:type="spellStart"/>
      <w:r w:rsidRPr="009251F2">
        <w:rPr>
          <w:color w:val="000000" w:themeColor="text1"/>
          <w:sz w:val="28"/>
          <w:szCs w:val="28"/>
        </w:rPr>
        <w:t>chunking</w:t>
      </w:r>
      <w:proofErr w:type="spellEnd"/>
      <w:r w:rsidRPr="009251F2">
        <w:rPr>
          <w:color w:val="000000" w:themeColor="text1"/>
          <w:sz w:val="28"/>
          <w:szCs w:val="28"/>
        </w:rPr>
        <w:t xml:space="preserve">, векторизация, </w:t>
      </w:r>
      <w:proofErr w:type="spellStart"/>
      <w:r w:rsidRPr="009251F2">
        <w:rPr>
          <w:color w:val="000000" w:themeColor="text1"/>
          <w:sz w:val="28"/>
          <w:szCs w:val="28"/>
        </w:rPr>
        <w:t>indexing</w:t>
      </w:r>
      <w:proofErr w:type="spellEnd"/>
      <w:r w:rsidRPr="009251F2">
        <w:rPr>
          <w:color w:val="000000" w:themeColor="text1"/>
          <w:sz w:val="28"/>
          <w:szCs w:val="28"/>
        </w:rPr>
        <w:t xml:space="preserve">, ANN </w:t>
      </w:r>
      <w:proofErr w:type="spellStart"/>
      <w:r w:rsidRPr="009251F2">
        <w:rPr>
          <w:color w:val="000000" w:themeColor="text1"/>
          <w:sz w:val="28"/>
          <w:szCs w:val="28"/>
        </w:rPr>
        <w:t>search</w:t>
      </w:r>
      <w:proofErr w:type="spellEnd"/>
      <w:r w:rsidRPr="009251F2">
        <w:rPr>
          <w:color w:val="000000" w:themeColor="text1"/>
          <w:sz w:val="28"/>
          <w:szCs w:val="28"/>
        </w:rPr>
        <w:t xml:space="preserve">, </w:t>
      </w:r>
      <w:proofErr w:type="spellStart"/>
      <w:r w:rsidRPr="009251F2">
        <w:rPr>
          <w:color w:val="000000" w:themeColor="text1"/>
          <w:sz w:val="28"/>
          <w:szCs w:val="28"/>
        </w:rPr>
        <w:t>contextualized</w:t>
      </w:r>
      <w:proofErr w:type="spellEnd"/>
      <w:r w:rsidRPr="009251F2">
        <w:rPr>
          <w:color w:val="000000" w:themeColor="text1"/>
          <w:sz w:val="28"/>
          <w:szCs w:val="28"/>
        </w:rPr>
        <w:t xml:space="preserve"> </w:t>
      </w:r>
      <w:proofErr w:type="spellStart"/>
      <w:r w:rsidRPr="009251F2">
        <w:rPr>
          <w:color w:val="000000" w:themeColor="text1"/>
          <w:sz w:val="28"/>
          <w:szCs w:val="28"/>
        </w:rPr>
        <w:t>retrieval</w:t>
      </w:r>
      <w:proofErr w:type="spellEnd"/>
      <w:r w:rsidRPr="009251F2">
        <w:rPr>
          <w:color w:val="000000" w:themeColor="text1"/>
          <w:sz w:val="28"/>
          <w:szCs w:val="28"/>
        </w:rPr>
        <w:t xml:space="preserve"> и </w:t>
      </w:r>
      <w:proofErr w:type="spellStart"/>
      <w:r w:rsidRPr="009251F2">
        <w:rPr>
          <w:color w:val="000000" w:themeColor="text1"/>
          <w:sz w:val="28"/>
          <w:szCs w:val="28"/>
        </w:rPr>
        <w:t>constrained</w:t>
      </w:r>
      <w:proofErr w:type="spellEnd"/>
      <w:r w:rsidRPr="009251F2">
        <w:rPr>
          <w:color w:val="000000" w:themeColor="text1"/>
          <w:sz w:val="28"/>
          <w:szCs w:val="28"/>
        </w:rPr>
        <w:t xml:space="preserve"> </w:t>
      </w:r>
      <w:proofErr w:type="spellStart"/>
      <w:r w:rsidRPr="009251F2">
        <w:rPr>
          <w:color w:val="000000" w:themeColor="text1"/>
          <w:sz w:val="28"/>
          <w:szCs w:val="28"/>
        </w:rPr>
        <w:t>inference</w:t>
      </w:r>
      <w:proofErr w:type="spellEnd"/>
      <w:r w:rsidRPr="009251F2">
        <w:rPr>
          <w:color w:val="000000" w:themeColor="text1"/>
          <w:sz w:val="28"/>
          <w:szCs w:val="28"/>
        </w:rPr>
        <w:t>. Данная архитектура обеспечивает высокую управляемость, достаточную скорость работы, воспроизводимость ответов и пригодность системы для применения в медицинской предметной области.</w:t>
      </w:r>
    </w:p>
    <w:p w14:paraId="021BEFC9" w14:textId="2A9E2BEF"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 xml:space="preserve">Решение задачи подбора аналогов лекарственных средств на основе данных Единого справочника - каталога лекарственных препаратов (далее - ЕСКЛП) было реализовано с использованием библиотек </w:t>
      </w:r>
      <w:proofErr w:type="spellStart"/>
      <w:r w:rsidRPr="009251F2">
        <w:rPr>
          <w:color w:val="000000" w:themeColor="text1"/>
          <w:sz w:val="28"/>
          <w:szCs w:val="28"/>
        </w:rPr>
        <w:t>pandas</w:t>
      </w:r>
      <w:proofErr w:type="spellEnd"/>
      <w:r w:rsidRPr="009251F2">
        <w:rPr>
          <w:color w:val="000000" w:themeColor="text1"/>
          <w:sz w:val="28"/>
          <w:szCs w:val="28"/>
        </w:rPr>
        <w:t xml:space="preserve">, </w:t>
      </w:r>
      <w:proofErr w:type="spellStart"/>
      <w:r w:rsidRPr="009251F2">
        <w:rPr>
          <w:color w:val="000000" w:themeColor="text1"/>
          <w:sz w:val="28"/>
          <w:szCs w:val="28"/>
        </w:rPr>
        <w:t>openpyxl</w:t>
      </w:r>
      <w:proofErr w:type="spellEnd"/>
      <w:r w:rsidRPr="009251F2">
        <w:rPr>
          <w:color w:val="000000" w:themeColor="text1"/>
          <w:sz w:val="28"/>
          <w:szCs w:val="28"/>
        </w:rPr>
        <w:t xml:space="preserve"> и </w:t>
      </w:r>
      <w:proofErr w:type="spellStart"/>
      <w:r w:rsidRPr="009251F2">
        <w:rPr>
          <w:color w:val="000000" w:themeColor="text1"/>
          <w:sz w:val="28"/>
          <w:szCs w:val="28"/>
        </w:rPr>
        <w:t>pyarrow</w:t>
      </w:r>
      <w:proofErr w:type="spellEnd"/>
      <w:r w:rsidRPr="009251F2">
        <w:rPr>
          <w:color w:val="000000" w:themeColor="text1"/>
          <w:sz w:val="28"/>
          <w:szCs w:val="28"/>
        </w:rPr>
        <w:t>. Исходные данные представляли собой восемь файлов в формате Excel с расширением .</w:t>
      </w:r>
      <w:proofErr w:type="spellStart"/>
      <w:r w:rsidRPr="009251F2">
        <w:rPr>
          <w:color w:val="000000" w:themeColor="text1"/>
          <w:sz w:val="28"/>
          <w:szCs w:val="28"/>
        </w:rPr>
        <w:t>xlsx</w:t>
      </w:r>
      <w:proofErr w:type="spellEnd"/>
      <w:r w:rsidRPr="009251F2">
        <w:rPr>
          <w:color w:val="000000" w:themeColor="text1"/>
          <w:sz w:val="28"/>
          <w:szCs w:val="28"/>
        </w:rPr>
        <w:t xml:space="preserve">, каждый из которых содержал часть общей выгрузки ЕСКЛП. Первым шагом потребовалось объединить эти файлы в один структурированный и удобный для последующей обработки источник. Для этого был разработан скрипт, который с помощью модуля </w:t>
      </w:r>
      <w:proofErr w:type="spellStart"/>
      <w:r w:rsidRPr="009251F2">
        <w:rPr>
          <w:color w:val="000000" w:themeColor="text1"/>
          <w:sz w:val="28"/>
          <w:szCs w:val="28"/>
        </w:rPr>
        <w:t>glob</w:t>
      </w:r>
      <w:proofErr w:type="spellEnd"/>
      <w:r w:rsidRPr="009251F2">
        <w:rPr>
          <w:color w:val="000000" w:themeColor="text1"/>
          <w:sz w:val="28"/>
          <w:szCs w:val="28"/>
        </w:rPr>
        <w:t xml:space="preserve"> находит все файлы с расширением .</w:t>
      </w:r>
      <w:proofErr w:type="spellStart"/>
      <w:r w:rsidRPr="009251F2">
        <w:rPr>
          <w:color w:val="000000" w:themeColor="text1"/>
          <w:sz w:val="28"/>
          <w:szCs w:val="28"/>
        </w:rPr>
        <w:t>xlsx</w:t>
      </w:r>
      <w:proofErr w:type="spellEnd"/>
      <w:r w:rsidRPr="009251F2">
        <w:rPr>
          <w:color w:val="000000" w:themeColor="text1"/>
          <w:sz w:val="28"/>
          <w:szCs w:val="28"/>
        </w:rPr>
        <w:t xml:space="preserve"> в заданной папке, сортирует их для воспроизводимости порядка, затем последовательно считывает каждый файл в </w:t>
      </w:r>
      <w:proofErr w:type="spellStart"/>
      <w:r w:rsidRPr="009251F2">
        <w:rPr>
          <w:color w:val="000000" w:themeColor="text1"/>
          <w:sz w:val="28"/>
          <w:szCs w:val="28"/>
        </w:rPr>
        <w:t>pandas</w:t>
      </w:r>
      <w:proofErr w:type="spellEnd"/>
      <w:r w:rsidRPr="009251F2">
        <w:rPr>
          <w:color w:val="000000" w:themeColor="text1"/>
          <w:sz w:val="28"/>
          <w:szCs w:val="28"/>
        </w:rPr>
        <w:t xml:space="preserve"> </w:t>
      </w:r>
      <w:proofErr w:type="spellStart"/>
      <w:r w:rsidRPr="009251F2">
        <w:rPr>
          <w:color w:val="000000" w:themeColor="text1"/>
          <w:sz w:val="28"/>
          <w:szCs w:val="28"/>
        </w:rPr>
        <w:t>DataFrame</w:t>
      </w:r>
      <w:proofErr w:type="spellEnd"/>
      <w:r w:rsidRPr="009251F2">
        <w:rPr>
          <w:color w:val="000000" w:themeColor="text1"/>
          <w:sz w:val="28"/>
          <w:szCs w:val="28"/>
        </w:rPr>
        <w:t>, явно указывая тип всех столбцов как строковый (</w:t>
      </w:r>
      <w:proofErr w:type="spellStart"/>
      <w:r w:rsidRPr="009251F2">
        <w:rPr>
          <w:color w:val="000000" w:themeColor="text1"/>
          <w:sz w:val="28"/>
          <w:szCs w:val="28"/>
        </w:rPr>
        <w:t>dtype</w:t>
      </w:r>
      <w:proofErr w:type="spellEnd"/>
      <w:r w:rsidRPr="009251F2">
        <w:rPr>
          <w:color w:val="000000" w:themeColor="text1"/>
          <w:sz w:val="28"/>
          <w:szCs w:val="28"/>
        </w:rPr>
        <w:t>=</w:t>
      </w:r>
      <w:proofErr w:type="spellStart"/>
      <w:r w:rsidRPr="009251F2">
        <w:rPr>
          <w:color w:val="000000" w:themeColor="text1"/>
          <w:sz w:val="28"/>
          <w:szCs w:val="28"/>
        </w:rPr>
        <w:t>str</w:t>
      </w:r>
      <w:proofErr w:type="spellEnd"/>
      <w:r w:rsidRPr="009251F2">
        <w:rPr>
          <w:color w:val="000000" w:themeColor="text1"/>
          <w:sz w:val="28"/>
          <w:szCs w:val="28"/>
        </w:rPr>
        <w:t xml:space="preserve">), чтобы избежать неоднозначности при автоматическом определении типов. После чтения всех файлов они объединяются по строкам с помощью функции </w:t>
      </w:r>
      <w:proofErr w:type="spellStart"/>
      <w:proofErr w:type="gramStart"/>
      <w:r w:rsidRPr="009251F2">
        <w:rPr>
          <w:color w:val="000000" w:themeColor="text1"/>
          <w:sz w:val="28"/>
          <w:szCs w:val="28"/>
        </w:rPr>
        <w:t>pd.concat</w:t>
      </w:r>
      <w:proofErr w:type="spellEnd"/>
      <w:proofErr w:type="gramEnd"/>
      <w:r w:rsidRPr="009251F2">
        <w:rPr>
          <w:color w:val="000000" w:themeColor="text1"/>
          <w:sz w:val="28"/>
          <w:szCs w:val="28"/>
        </w:rPr>
        <w:t>, которая игнорирует возможные различия в наборе столбцов, заполняя отсутствующие значения пустыми строками после последующей обработки. На этом этапе было получено около нескольких сотен тысяч строк - типичный объём для выгрузки ЕСКЛП.</w:t>
      </w:r>
    </w:p>
    <w:p w14:paraId="04CA96E3" w14:textId="77777777"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 xml:space="preserve">При выборе формата для хранения объединённых данных был сделан выбор в пользу </w:t>
      </w:r>
      <w:proofErr w:type="spellStart"/>
      <w:r w:rsidRPr="009251F2">
        <w:rPr>
          <w:color w:val="000000" w:themeColor="text1"/>
          <w:sz w:val="28"/>
          <w:szCs w:val="28"/>
        </w:rPr>
        <w:t>Parquet</w:t>
      </w:r>
      <w:proofErr w:type="spellEnd"/>
      <w:r w:rsidRPr="009251F2">
        <w:rPr>
          <w:color w:val="000000" w:themeColor="text1"/>
          <w:sz w:val="28"/>
          <w:szCs w:val="28"/>
        </w:rPr>
        <w:t xml:space="preserve">, а не традиционного CSV или единого Excel-файла. Это решение обусловлено несколькими причинами. </w:t>
      </w:r>
      <w:proofErr w:type="spellStart"/>
      <w:r w:rsidRPr="009251F2">
        <w:rPr>
          <w:color w:val="000000" w:themeColor="text1"/>
          <w:sz w:val="28"/>
          <w:szCs w:val="28"/>
        </w:rPr>
        <w:t>Parquet</w:t>
      </w:r>
      <w:proofErr w:type="spellEnd"/>
      <w:r w:rsidRPr="009251F2">
        <w:rPr>
          <w:color w:val="000000" w:themeColor="text1"/>
          <w:sz w:val="28"/>
          <w:szCs w:val="28"/>
        </w:rPr>
        <w:t xml:space="preserve"> является колоночным форматом хранения, что позволяет загружать в память только те столбцы, которые реально необходимы для работы, а не весь </w:t>
      </w:r>
      <w:proofErr w:type="spellStart"/>
      <w:r w:rsidRPr="009251F2">
        <w:rPr>
          <w:color w:val="000000" w:themeColor="text1"/>
          <w:sz w:val="28"/>
          <w:szCs w:val="28"/>
        </w:rPr>
        <w:t>датасет</w:t>
      </w:r>
      <w:proofErr w:type="spellEnd"/>
      <w:r w:rsidRPr="009251F2">
        <w:rPr>
          <w:color w:val="000000" w:themeColor="text1"/>
          <w:sz w:val="28"/>
          <w:szCs w:val="28"/>
        </w:rPr>
        <w:t xml:space="preserve"> целиком. Кроме того, </w:t>
      </w:r>
      <w:proofErr w:type="spellStart"/>
      <w:r w:rsidRPr="009251F2">
        <w:rPr>
          <w:color w:val="000000" w:themeColor="text1"/>
          <w:sz w:val="28"/>
          <w:szCs w:val="28"/>
        </w:rPr>
        <w:t>Parquet</w:t>
      </w:r>
      <w:proofErr w:type="spellEnd"/>
      <w:r w:rsidRPr="009251F2">
        <w:rPr>
          <w:color w:val="000000" w:themeColor="text1"/>
          <w:sz w:val="28"/>
          <w:szCs w:val="28"/>
        </w:rPr>
        <w:t xml:space="preserve"> поддерживает эффективное сжатие, уменьшая размер файла на диске в несколько раз по сравнению с CSV. При работе с большими объёмами данных (миллионы строк) </w:t>
      </w:r>
      <w:proofErr w:type="spellStart"/>
      <w:r w:rsidRPr="009251F2">
        <w:rPr>
          <w:color w:val="000000" w:themeColor="text1"/>
          <w:sz w:val="28"/>
          <w:szCs w:val="28"/>
        </w:rPr>
        <w:t>Parquet</w:t>
      </w:r>
      <w:proofErr w:type="spellEnd"/>
      <w:r w:rsidRPr="009251F2">
        <w:rPr>
          <w:color w:val="000000" w:themeColor="text1"/>
          <w:sz w:val="28"/>
          <w:szCs w:val="28"/>
        </w:rPr>
        <w:t xml:space="preserve"> также снижает потребление оперативной памяти и ускоряет операции чтения и записи. Наконец, </w:t>
      </w:r>
      <w:proofErr w:type="spellStart"/>
      <w:r w:rsidRPr="009251F2">
        <w:rPr>
          <w:color w:val="000000" w:themeColor="text1"/>
          <w:sz w:val="28"/>
          <w:szCs w:val="28"/>
        </w:rPr>
        <w:t>Parquet</w:t>
      </w:r>
      <w:proofErr w:type="spellEnd"/>
      <w:r w:rsidRPr="009251F2">
        <w:rPr>
          <w:color w:val="000000" w:themeColor="text1"/>
          <w:sz w:val="28"/>
          <w:szCs w:val="28"/>
        </w:rPr>
        <w:t xml:space="preserve"> сохраняет схему данных, избавляя от проблем с угадыванием типов, которые часто </w:t>
      </w:r>
      <w:r w:rsidRPr="009251F2">
        <w:rPr>
          <w:color w:val="000000" w:themeColor="text1"/>
          <w:sz w:val="28"/>
          <w:szCs w:val="28"/>
        </w:rPr>
        <w:lastRenderedPageBreak/>
        <w:t xml:space="preserve">возникают при чтении CSV. Поэтому после объединения всех восьми Excel-файлов итоговый </w:t>
      </w:r>
      <w:proofErr w:type="spellStart"/>
      <w:r w:rsidRPr="009251F2">
        <w:rPr>
          <w:color w:val="000000" w:themeColor="text1"/>
          <w:sz w:val="28"/>
          <w:szCs w:val="28"/>
        </w:rPr>
        <w:t>DataFrame</w:t>
      </w:r>
      <w:proofErr w:type="spellEnd"/>
      <w:r w:rsidRPr="009251F2">
        <w:rPr>
          <w:color w:val="000000" w:themeColor="text1"/>
          <w:sz w:val="28"/>
          <w:szCs w:val="28"/>
        </w:rPr>
        <w:t xml:space="preserve"> был сохранён методом </w:t>
      </w:r>
      <w:proofErr w:type="spellStart"/>
      <w:r w:rsidRPr="009251F2">
        <w:rPr>
          <w:color w:val="000000" w:themeColor="text1"/>
          <w:sz w:val="28"/>
          <w:szCs w:val="28"/>
        </w:rPr>
        <w:t>to_parquet</w:t>
      </w:r>
      <w:proofErr w:type="spellEnd"/>
      <w:r w:rsidRPr="009251F2">
        <w:rPr>
          <w:color w:val="000000" w:themeColor="text1"/>
          <w:sz w:val="28"/>
          <w:szCs w:val="28"/>
        </w:rPr>
        <w:t xml:space="preserve"> в файл с именем </w:t>
      </w:r>
      <w:proofErr w:type="spellStart"/>
      <w:r w:rsidRPr="009251F2">
        <w:rPr>
          <w:color w:val="000000" w:themeColor="text1"/>
          <w:sz w:val="28"/>
          <w:szCs w:val="28"/>
        </w:rPr>
        <w:t>esklp_</w:t>
      </w:r>
      <w:proofErr w:type="gramStart"/>
      <w:r w:rsidRPr="009251F2">
        <w:rPr>
          <w:color w:val="000000" w:themeColor="text1"/>
          <w:sz w:val="28"/>
          <w:szCs w:val="28"/>
        </w:rPr>
        <w:t>merged.parquet</w:t>
      </w:r>
      <w:proofErr w:type="spellEnd"/>
      <w:proofErr w:type="gramEnd"/>
      <w:r w:rsidRPr="009251F2">
        <w:rPr>
          <w:color w:val="000000" w:themeColor="text1"/>
          <w:sz w:val="28"/>
          <w:szCs w:val="28"/>
        </w:rPr>
        <w:t xml:space="preserve">. В дальнейшем этот </w:t>
      </w:r>
      <w:proofErr w:type="spellStart"/>
      <w:r w:rsidRPr="009251F2">
        <w:rPr>
          <w:color w:val="000000" w:themeColor="text1"/>
          <w:sz w:val="28"/>
          <w:szCs w:val="28"/>
        </w:rPr>
        <w:t>Parquet</w:t>
      </w:r>
      <w:proofErr w:type="spellEnd"/>
      <w:r w:rsidRPr="009251F2">
        <w:rPr>
          <w:color w:val="000000" w:themeColor="text1"/>
          <w:sz w:val="28"/>
          <w:szCs w:val="28"/>
        </w:rPr>
        <w:t>-файл используется как основной источник для всех операций поиска аналогов.</w:t>
      </w:r>
    </w:p>
    <w:p w14:paraId="6B0B4407" w14:textId="716A8254"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 xml:space="preserve">Следующим этапом стала разработка класса </w:t>
      </w:r>
      <w:proofErr w:type="spellStart"/>
      <w:r w:rsidRPr="009251F2">
        <w:rPr>
          <w:color w:val="000000" w:themeColor="text1"/>
          <w:sz w:val="28"/>
          <w:szCs w:val="28"/>
        </w:rPr>
        <w:t>EsklpAnalogFinder</w:t>
      </w:r>
      <w:proofErr w:type="spellEnd"/>
      <w:r w:rsidRPr="009251F2">
        <w:rPr>
          <w:color w:val="000000" w:themeColor="text1"/>
          <w:sz w:val="28"/>
          <w:szCs w:val="28"/>
        </w:rPr>
        <w:t>, который инкапсулирует логику загрузки, индексации и поиска. При инициализации класса в метод __</w:t>
      </w:r>
      <w:proofErr w:type="spellStart"/>
      <w:r w:rsidRPr="009251F2">
        <w:rPr>
          <w:color w:val="000000" w:themeColor="text1"/>
          <w:sz w:val="28"/>
          <w:szCs w:val="28"/>
        </w:rPr>
        <w:t>init</w:t>
      </w:r>
      <w:proofErr w:type="spellEnd"/>
      <w:r w:rsidRPr="009251F2">
        <w:rPr>
          <w:color w:val="000000" w:themeColor="text1"/>
          <w:sz w:val="28"/>
          <w:szCs w:val="28"/>
        </w:rPr>
        <w:t xml:space="preserve">__ передаётся путь к </w:t>
      </w:r>
      <w:proofErr w:type="spellStart"/>
      <w:r w:rsidRPr="009251F2">
        <w:rPr>
          <w:color w:val="000000" w:themeColor="text1"/>
          <w:sz w:val="28"/>
          <w:szCs w:val="28"/>
        </w:rPr>
        <w:t>Parquet</w:t>
      </w:r>
      <w:proofErr w:type="spellEnd"/>
      <w:r w:rsidRPr="009251F2">
        <w:rPr>
          <w:color w:val="000000" w:themeColor="text1"/>
          <w:sz w:val="28"/>
          <w:szCs w:val="28"/>
        </w:rPr>
        <w:t xml:space="preserve">-файлу. Происходит чтение данных с помощью </w:t>
      </w:r>
      <w:proofErr w:type="spellStart"/>
      <w:proofErr w:type="gramStart"/>
      <w:r w:rsidRPr="009251F2">
        <w:rPr>
          <w:color w:val="000000" w:themeColor="text1"/>
          <w:sz w:val="28"/>
          <w:szCs w:val="28"/>
        </w:rPr>
        <w:t>pd.read</w:t>
      </w:r>
      <w:proofErr w:type="gramEnd"/>
      <w:r w:rsidRPr="009251F2">
        <w:rPr>
          <w:color w:val="000000" w:themeColor="text1"/>
          <w:sz w:val="28"/>
          <w:szCs w:val="28"/>
        </w:rPr>
        <w:t>_parquet</w:t>
      </w:r>
      <w:proofErr w:type="spellEnd"/>
      <w:r w:rsidRPr="009251F2">
        <w:rPr>
          <w:color w:val="000000" w:themeColor="text1"/>
          <w:sz w:val="28"/>
          <w:szCs w:val="28"/>
        </w:rPr>
        <w:t>, после чего все столбцы, имеющие объектный тип (</w:t>
      </w:r>
      <w:proofErr w:type="spellStart"/>
      <w:r w:rsidRPr="009251F2">
        <w:rPr>
          <w:color w:val="000000" w:themeColor="text1"/>
          <w:sz w:val="28"/>
          <w:szCs w:val="28"/>
        </w:rPr>
        <w:t>object</w:t>
      </w:r>
      <w:proofErr w:type="spellEnd"/>
      <w:r w:rsidRPr="009251F2">
        <w:rPr>
          <w:color w:val="000000" w:themeColor="text1"/>
          <w:sz w:val="28"/>
          <w:szCs w:val="28"/>
        </w:rPr>
        <w:t xml:space="preserve">), преобразуются в строковый тип с помощью </w:t>
      </w:r>
      <w:proofErr w:type="spellStart"/>
      <w:r w:rsidRPr="009251F2">
        <w:rPr>
          <w:color w:val="000000" w:themeColor="text1"/>
          <w:sz w:val="28"/>
          <w:szCs w:val="28"/>
        </w:rPr>
        <w:t>astype</w:t>
      </w:r>
      <w:proofErr w:type="spellEnd"/>
      <w:r w:rsidRPr="009251F2">
        <w:rPr>
          <w:color w:val="000000" w:themeColor="text1"/>
          <w:sz w:val="28"/>
          <w:szCs w:val="28"/>
        </w:rPr>
        <w:t>(</w:t>
      </w:r>
      <w:proofErr w:type="spellStart"/>
      <w:r w:rsidRPr="009251F2">
        <w:rPr>
          <w:color w:val="000000" w:themeColor="text1"/>
          <w:sz w:val="28"/>
          <w:szCs w:val="28"/>
        </w:rPr>
        <w:t>str</w:t>
      </w:r>
      <w:proofErr w:type="spellEnd"/>
      <w:r w:rsidRPr="009251F2">
        <w:rPr>
          <w:color w:val="000000" w:themeColor="text1"/>
          <w:sz w:val="28"/>
          <w:szCs w:val="28"/>
        </w:rPr>
        <w:t>). Это необходимо, поскольку в исходных выгрузках некоторые значения могут быть числами или датами, а для единообразной обработки (сравнение, поиск по подстроке) удобнее работать со строками. Затем все пропуски (</w:t>
      </w:r>
      <w:proofErr w:type="spellStart"/>
      <w:r w:rsidRPr="009251F2">
        <w:rPr>
          <w:color w:val="000000" w:themeColor="text1"/>
          <w:sz w:val="28"/>
          <w:szCs w:val="28"/>
        </w:rPr>
        <w:t>NaN</w:t>
      </w:r>
      <w:proofErr w:type="spellEnd"/>
      <w:r w:rsidRPr="009251F2">
        <w:rPr>
          <w:color w:val="000000" w:themeColor="text1"/>
          <w:sz w:val="28"/>
          <w:szCs w:val="28"/>
        </w:rPr>
        <w:t xml:space="preserve">) заменяются на пустую строку с помощью </w:t>
      </w:r>
      <w:proofErr w:type="spellStart"/>
      <w:proofErr w:type="gramStart"/>
      <w:r w:rsidRPr="009251F2">
        <w:rPr>
          <w:color w:val="000000" w:themeColor="text1"/>
          <w:sz w:val="28"/>
          <w:szCs w:val="28"/>
        </w:rPr>
        <w:t>fillna</w:t>
      </w:r>
      <w:proofErr w:type="spellEnd"/>
      <w:r w:rsidRPr="009251F2">
        <w:rPr>
          <w:color w:val="000000" w:themeColor="text1"/>
          <w:sz w:val="28"/>
          <w:szCs w:val="28"/>
        </w:rPr>
        <w:t>(</w:t>
      </w:r>
      <w:proofErr w:type="gramEnd"/>
      <w:r w:rsidR="006614E5" w:rsidRPr="009251F2">
        <w:rPr>
          <w:color w:val="000000" w:themeColor="text1"/>
          <w:sz w:val="28"/>
          <w:szCs w:val="28"/>
        </w:rPr>
        <w:t>««</w:t>
      </w:r>
      <w:r w:rsidRPr="009251F2">
        <w:rPr>
          <w:color w:val="000000" w:themeColor="text1"/>
          <w:sz w:val="28"/>
          <w:szCs w:val="28"/>
        </w:rPr>
        <w:t>). На этом этапе также выводится диагностическая информация: количество загруженных строк и список первых пяти колонок для контроля.</w:t>
      </w:r>
    </w:p>
    <w:p w14:paraId="2A3DAEE9" w14:textId="4ACFD0E9"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Ключевая проблема при работе с выгрузками ЕСКЛП - нестабильность названий столбцов. В разных версиях выгрузки или в разных частях справочника одни и те же сущности могут называться по-разному: например, «Код узла СМНН», «Узел СМНН», «</w:t>
      </w:r>
      <w:proofErr w:type="spellStart"/>
      <w:r w:rsidRPr="009251F2">
        <w:rPr>
          <w:color w:val="000000" w:themeColor="text1"/>
          <w:sz w:val="28"/>
          <w:szCs w:val="28"/>
        </w:rPr>
        <w:t>smnn_code</w:t>
      </w:r>
      <w:proofErr w:type="spellEnd"/>
      <w:r w:rsidR="00106830" w:rsidRPr="009251F2">
        <w:rPr>
          <w:color w:val="000000" w:themeColor="text1"/>
          <w:sz w:val="28"/>
          <w:szCs w:val="28"/>
        </w:rPr>
        <w:t>», «Код СМНН» и т.п. Чтобы сделать программу устойчивой к этим вариациям, был реализован метод _</w:t>
      </w:r>
      <w:proofErr w:type="spellStart"/>
      <w:r w:rsidRPr="009251F2">
        <w:rPr>
          <w:color w:val="000000" w:themeColor="text1"/>
          <w:sz w:val="28"/>
          <w:szCs w:val="28"/>
        </w:rPr>
        <w:t>map_columns</w:t>
      </w:r>
      <w:proofErr w:type="spellEnd"/>
      <w:r w:rsidRPr="009251F2">
        <w:rPr>
          <w:color w:val="000000" w:themeColor="text1"/>
          <w:sz w:val="28"/>
          <w:szCs w:val="28"/>
        </w:rPr>
        <w:t xml:space="preserve">. Он содержит словарь </w:t>
      </w:r>
      <w:proofErr w:type="spellStart"/>
      <w:r w:rsidRPr="009251F2">
        <w:rPr>
          <w:color w:val="000000" w:themeColor="text1"/>
          <w:sz w:val="28"/>
          <w:szCs w:val="28"/>
        </w:rPr>
        <w:t>patterns</w:t>
      </w:r>
      <w:proofErr w:type="spellEnd"/>
      <w:r w:rsidRPr="009251F2">
        <w:rPr>
          <w:color w:val="000000" w:themeColor="text1"/>
          <w:sz w:val="28"/>
          <w:szCs w:val="28"/>
        </w:rPr>
        <w:t>, где каждому логическому полю (</w:t>
      </w:r>
      <w:proofErr w:type="spellStart"/>
      <w:r w:rsidRPr="009251F2">
        <w:rPr>
          <w:color w:val="000000" w:themeColor="text1"/>
          <w:sz w:val="28"/>
          <w:szCs w:val="28"/>
        </w:rPr>
        <w:t>smnn_code</w:t>
      </w:r>
      <w:proofErr w:type="spellEnd"/>
      <w:r w:rsidRPr="009251F2">
        <w:rPr>
          <w:color w:val="000000" w:themeColor="text1"/>
          <w:sz w:val="28"/>
          <w:szCs w:val="28"/>
        </w:rPr>
        <w:t xml:space="preserve">, </w:t>
      </w:r>
      <w:proofErr w:type="spellStart"/>
      <w:r w:rsidRPr="009251F2">
        <w:rPr>
          <w:color w:val="000000" w:themeColor="text1"/>
          <w:sz w:val="28"/>
          <w:szCs w:val="28"/>
        </w:rPr>
        <w:t>trade_name</w:t>
      </w:r>
      <w:proofErr w:type="spellEnd"/>
      <w:r w:rsidRPr="009251F2">
        <w:rPr>
          <w:color w:val="000000" w:themeColor="text1"/>
          <w:sz w:val="28"/>
          <w:szCs w:val="28"/>
        </w:rPr>
        <w:t xml:space="preserve">, </w:t>
      </w:r>
      <w:proofErr w:type="spellStart"/>
      <w:r w:rsidRPr="009251F2">
        <w:rPr>
          <w:color w:val="000000" w:themeColor="text1"/>
          <w:sz w:val="28"/>
          <w:szCs w:val="28"/>
        </w:rPr>
        <w:t>mnn_std</w:t>
      </w:r>
      <w:proofErr w:type="spellEnd"/>
      <w:r w:rsidRPr="009251F2">
        <w:rPr>
          <w:color w:val="000000" w:themeColor="text1"/>
          <w:sz w:val="28"/>
          <w:szCs w:val="28"/>
        </w:rPr>
        <w:t xml:space="preserve">, </w:t>
      </w:r>
      <w:proofErr w:type="spellStart"/>
      <w:r w:rsidRPr="009251F2">
        <w:rPr>
          <w:color w:val="000000" w:themeColor="text1"/>
          <w:sz w:val="28"/>
          <w:szCs w:val="28"/>
        </w:rPr>
        <w:t>form_std</w:t>
      </w:r>
      <w:proofErr w:type="spellEnd"/>
      <w:r w:rsidRPr="009251F2">
        <w:rPr>
          <w:color w:val="000000" w:themeColor="text1"/>
          <w:sz w:val="28"/>
          <w:szCs w:val="28"/>
        </w:rPr>
        <w:t xml:space="preserve">, </w:t>
      </w:r>
      <w:proofErr w:type="spellStart"/>
      <w:r w:rsidRPr="009251F2">
        <w:rPr>
          <w:color w:val="000000" w:themeColor="text1"/>
          <w:sz w:val="28"/>
          <w:szCs w:val="28"/>
        </w:rPr>
        <w:t>dosage_std</w:t>
      </w:r>
      <w:proofErr w:type="spellEnd"/>
      <w:r w:rsidRPr="009251F2">
        <w:rPr>
          <w:color w:val="000000" w:themeColor="text1"/>
          <w:sz w:val="28"/>
          <w:szCs w:val="28"/>
        </w:rPr>
        <w:t xml:space="preserve">, </w:t>
      </w:r>
      <w:proofErr w:type="spellStart"/>
      <w:r w:rsidRPr="009251F2">
        <w:rPr>
          <w:color w:val="000000" w:themeColor="text1"/>
          <w:sz w:val="28"/>
          <w:szCs w:val="28"/>
        </w:rPr>
        <w:t>reg_number</w:t>
      </w:r>
      <w:proofErr w:type="spellEnd"/>
      <w:r w:rsidRPr="009251F2">
        <w:rPr>
          <w:color w:val="000000" w:themeColor="text1"/>
          <w:sz w:val="28"/>
          <w:szCs w:val="28"/>
        </w:rPr>
        <w:t xml:space="preserve">, </w:t>
      </w:r>
      <w:proofErr w:type="spellStart"/>
      <w:r w:rsidRPr="009251F2">
        <w:rPr>
          <w:color w:val="000000" w:themeColor="text1"/>
          <w:sz w:val="28"/>
          <w:szCs w:val="28"/>
        </w:rPr>
        <w:t>owner</w:t>
      </w:r>
      <w:proofErr w:type="spellEnd"/>
      <w:r w:rsidRPr="009251F2">
        <w:rPr>
          <w:color w:val="000000" w:themeColor="text1"/>
          <w:sz w:val="28"/>
          <w:szCs w:val="28"/>
        </w:rPr>
        <w:t xml:space="preserve">) соответствует список ключевых слов на русском и английском языке. Метод перебирает все реальные названия столбцов, приводит их к нижнему регистру и проверяет, содержит ли название хотя бы одно из ключевых слов. Если такое совпадение найдено, соответствующий столбец запоминается. Таким образом, даже если в выгрузке столбец называется «Торговое наименование препарата» или «Trade </w:t>
      </w:r>
      <w:proofErr w:type="spellStart"/>
      <w:r w:rsidRPr="009251F2">
        <w:rPr>
          <w:color w:val="000000" w:themeColor="text1"/>
          <w:sz w:val="28"/>
          <w:szCs w:val="28"/>
        </w:rPr>
        <w:t>name</w:t>
      </w:r>
      <w:proofErr w:type="spellEnd"/>
      <w:r w:rsidR="00106830" w:rsidRPr="009251F2">
        <w:rPr>
          <w:color w:val="000000" w:themeColor="text1"/>
          <w:sz w:val="28"/>
          <w:szCs w:val="28"/>
        </w:rPr>
        <w:t>», он будет правильно идентифицирован. Если обязательные поля (узел СМНН и торговое наименование) не найдены, программа выбрасывает исключение с информативным сообщением.</w:t>
      </w:r>
    </w:p>
    <w:p w14:paraId="14C66324" w14:textId="7AABF12A"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 xml:space="preserve">После того как соответствие колонок установлено, строятся два основных индекса для быстрого поиска. Первый индекс - </w:t>
      </w:r>
      <w:proofErr w:type="spellStart"/>
      <w:r w:rsidRPr="009251F2">
        <w:rPr>
          <w:color w:val="000000" w:themeColor="text1"/>
          <w:sz w:val="28"/>
          <w:szCs w:val="28"/>
        </w:rPr>
        <w:t>smnn_index</w:t>
      </w:r>
      <w:proofErr w:type="spellEnd"/>
      <w:r w:rsidRPr="009251F2">
        <w:rPr>
          <w:color w:val="000000" w:themeColor="text1"/>
          <w:sz w:val="28"/>
          <w:szCs w:val="28"/>
        </w:rPr>
        <w:t xml:space="preserve"> </w:t>
      </w:r>
      <w:proofErr w:type="gramStart"/>
      <w:r w:rsidR="00645F30" w:rsidRPr="009251F2">
        <w:rPr>
          <w:color w:val="000000" w:themeColor="text1"/>
          <w:sz w:val="28"/>
          <w:szCs w:val="28"/>
        </w:rPr>
        <w:t>- это</w:t>
      </w:r>
      <w:proofErr w:type="gramEnd"/>
      <w:r w:rsidRPr="009251F2">
        <w:rPr>
          <w:color w:val="000000" w:themeColor="text1"/>
          <w:sz w:val="28"/>
          <w:szCs w:val="28"/>
        </w:rPr>
        <w:t xml:space="preserve"> словарь, в котором ключом является код узла СМНН, а значением - список всех строк </w:t>
      </w:r>
      <w:proofErr w:type="spellStart"/>
      <w:r w:rsidRPr="009251F2">
        <w:rPr>
          <w:color w:val="000000" w:themeColor="text1"/>
          <w:sz w:val="28"/>
          <w:szCs w:val="28"/>
        </w:rPr>
        <w:t>DataFrame</w:t>
      </w:r>
      <w:proofErr w:type="spellEnd"/>
      <w:r w:rsidRPr="009251F2">
        <w:rPr>
          <w:color w:val="000000" w:themeColor="text1"/>
          <w:sz w:val="28"/>
          <w:szCs w:val="28"/>
        </w:rPr>
        <w:t xml:space="preserve"> (каждая строка представлена в виде </w:t>
      </w:r>
      <w:proofErr w:type="spellStart"/>
      <w:r w:rsidRPr="009251F2">
        <w:rPr>
          <w:color w:val="000000" w:themeColor="text1"/>
          <w:sz w:val="28"/>
          <w:szCs w:val="28"/>
        </w:rPr>
        <w:t>pandas</w:t>
      </w:r>
      <w:proofErr w:type="spellEnd"/>
      <w:r w:rsidRPr="009251F2">
        <w:rPr>
          <w:color w:val="000000" w:themeColor="text1"/>
          <w:sz w:val="28"/>
          <w:szCs w:val="28"/>
        </w:rPr>
        <w:t xml:space="preserve"> Series), имеющих этот код. Для построения индекса происходит итерация по всем строкам </w:t>
      </w:r>
      <w:proofErr w:type="spellStart"/>
      <w:r w:rsidRPr="009251F2">
        <w:rPr>
          <w:color w:val="000000" w:themeColor="text1"/>
          <w:sz w:val="28"/>
          <w:szCs w:val="28"/>
        </w:rPr>
        <w:t>DataFrame</w:t>
      </w:r>
      <w:proofErr w:type="spellEnd"/>
      <w:r w:rsidRPr="009251F2">
        <w:rPr>
          <w:color w:val="000000" w:themeColor="text1"/>
          <w:sz w:val="28"/>
          <w:szCs w:val="28"/>
        </w:rPr>
        <w:t xml:space="preserve">, из каждой строки извлекается значение из столбца, определённого как </w:t>
      </w:r>
      <w:proofErr w:type="spellStart"/>
      <w:r w:rsidRPr="009251F2">
        <w:rPr>
          <w:color w:val="000000" w:themeColor="text1"/>
          <w:sz w:val="28"/>
          <w:szCs w:val="28"/>
        </w:rPr>
        <w:t>smnn_code</w:t>
      </w:r>
      <w:proofErr w:type="spellEnd"/>
      <w:r w:rsidRPr="009251F2">
        <w:rPr>
          <w:color w:val="000000" w:themeColor="text1"/>
          <w:sz w:val="28"/>
          <w:szCs w:val="28"/>
        </w:rPr>
        <w:t xml:space="preserve">. Если значение не пустое и не равно строке </w:t>
      </w:r>
      <w:r w:rsidR="006614E5" w:rsidRPr="009251F2">
        <w:rPr>
          <w:color w:val="000000" w:themeColor="text1"/>
          <w:sz w:val="28"/>
          <w:szCs w:val="28"/>
        </w:rPr>
        <w:t>«</w:t>
      </w:r>
      <w:proofErr w:type="spellStart"/>
      <w:r w:rsidRPr="009251F2">
        <w:rPr>
          <w:color w:val="000000" w:themeColor="text1"/>
          <w:sz w:val="28"/>
          <w:szCs w:val="28"/>
        </w:rPr>
        <w:t>nan</w:t>
      </w:r>
      <w:proofErr w:type="spellEnd"/>
      <w:r w:rsidR="006614E5" w:rsidRPr="009251F2">
        <w:rPr>
          <w:color w:val="000000" w:themeColor="text1"/>
          <w:sz w:val="28"/>
          <w:szCs w:val="28"/>
        </w:rPr>
        <w:t>»</w:t>
      </w:r>
      <w:r w:rsidRPr="009251F2">
        <w:rPr>
          <w:color w:val="000000" w:themeColor="text1"/>
          <w:sz w:val="28"/>
          <w:szCs w:val="28"/>
        </w:rPr>
        <w:t xml:space="preserve">, оно используется в качестве ключа. Второй индекс - </w:t>
      </w:r>
      <w:proofErr w:type="spellStart"/>
      <w:r w:rsidRPr="009251F2">
        <w:rPr>
          <w:color w:val="000000" w:themeColor="text1"/>
          <w:sz w:val="28"/>
          <w:szCs w:val="28"/>
        </w:rPr>
        <w:t>trade_index</w:t>
      </w:r>
      <w:proofErr w:type="spellEnd"/>
      <w:r w:rsidRPr="009251F2">
        <w:rPr>
          <w:color w:val="000000" w:themeColor="text1"/>
          <w:sz w:val="28"/>
          <w:szCs w:val="28"/>
        </w:rPr>
        <w:t xml:space="preserve"> - строится аналогично, но по торговому наименованию. Значение из столбца </w:t>
      </w:r>
      <w:r w:rsidRPr="009251F2">
        <w:rPr>
          <w:color w:val="000000" w:themeColor="text1"/>
          <w:sz w:val="28"/>
          <w:szCs w:val="28"/>
        </w:rPr>
        <w:lastRenderedPageBreak/>
        <w:t>торгового наименования приводится к нижнему регистру и очищается от лишних пробелов, чтобы обеспечить нечувствительный к регистру поиск. Ключом становится эта нормализованная строка, а значением - список строк с таким названием. Поскольку одно торговое наименование может встречаться в нескольких записях (например, разные упаковки или разные дозировки, хотя корректно это должно быть разнесено по разным узлам СМНН), индекс хранит список.</w:t>
      </w:r>
    </w:p>
    <w:p w14:paraId="19D61819" w14:textId="2151BEF5"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 xml:space="preserve">Основной публичный метод </w:t>
      </w:r>
      <w:proofErr w:type="spellStart"/>
      <w:r w:rsidRPr="009251F2">
        <w:rPr>
          <w:color w:val="000000" w:themeColor="text1"/>
          <w:sz w:val="28"/>
          <w:szCs w:val="28"/>
        </w:rPr>
        <w:t>find_analogs</w:t>
      </w:r>
      <w:proofErr w:type="spellEnd"/>
      <w:r w:rsidRPr="009251F2">
        <w:rPr>
          <w:color w:val="000000" w:themeColor="text1"/>
          <w:sz w:val="28"/>
          <w:szCs w:val="28"/>
        </w:rPr>
        <w:t xml:space="preserve"> принимает запрос пользователя (строку) и возвращает список аналогов. Алгоритм работы следующий. Запрос очищается от лишних пробелов и приводится к нижнему регистру. Затем выполняется поиск в </w:t>
      </w:r>
      <w:proofErr w:type="spellStart"/>
      <w:r w:rsidRPr="009251F2">
        <w:rPr>
          <w:color w:val="000000" w:themeColor="text1"/>
          <w:sz w:val="28"/>
          <w:szCs w:val="28"/>
        </w:rPr>
        <w:t>trade_index</w:t>
      </w:r>
      <w:proofErr w:type="spellEnd"/>
      <w:r w:rsidRPr="009251F2">
        <w:rPr>
          <w:color w:val="000000" w:themeColor="text1"/>
          <w:sz w:val="28"/>
          <w:szCs w:val="28"/>
        </w:rPr>
        <w:t xml:space="preserve"> по этому нормализованному ключу. Если ключ не найден, метод возвращает пустой список </w:t>
      </w:r>
      <w:proofErr w:type="gramStart"/>
      <w:r w:rsidR="00645F30" w:rsidRPr="009251F2">
        <w:rPr>
          <w:color w:val="000000" w:themeColor="text1"/>
          <w:sz w:val="28"/>
          <w:szCs w:val="28"/>
        </w:rPr>
        <w:t>- это</w:t>
      </w:r>
      <w:proofErr w:type="gramEnd"/>
      <w:r w:rsidRPr="009251F2">
        <w:rPr>
          <w:color w:val="000000" w:themeColor="text1"/>
          <w:sz w:val="28"/>
          <w:szCs w:val="28"/>
        </w:rPr>
        <w:t xml:space="preserve"> означает, что препарат с таким торговым наименованием отсутствует в справочнике. Если же совпадение есть, берётся первая запись из найденного списка (любая, поскольку все они относятся к одному и тому же препарату, но могут различаться кодом упаковки). Из этой записи извлекается код узла СМНН. Если код пустой или равен </w:t>
      </w:r>
      <w:r w:rsidR="006614E5" w:rsidRPr="009251F2">
        <w:rPr>
          <w:color w:val="000000" w:themeColor="text1"/>
          <w:sz w:val="28"/>
          <w:szCs w:val="28"/>
        </w:rPr>
        <w:t>«</w:t>
      </w:r>
      <w:proofErr w:type="spellStart"/>
      <w:r w:rsidRPr="009251F2">
        <w:rPr>
          <w:color w:val="000000" w:themeColor="text1"/>
          <w:sz w:val="28"/>
          <w:szCs w:val="28"/>
        </w:rPr>
        <w:t>nan</w:t>
      </w:r>
      <w:proofErr w:type="spellEnd"/>
      <w:r w:rsidR="006614E5" w:rsidRPr="009251F2">
        <w:rPr>
          <w:color w:val="000000" w:themeColor="text1"/>
          <w:sz w:val="28"/>
          <w:szCs w:val="28"/>
        </w:rPr>
        <w:t>»</w:t>
      </w:r>
      <w:r w:rsidRPr="009251F2">
        <w:rPr>
          <w:color w:val="000000" w:themeColor="text1"/>
          <w:sz w:val="28"/>
          <w:szCs w:val="28"/>
        </w:rPr>
        <w:t xml:space="preserve">, возвращается пустой список. Далее с помощью кода узла СМНН выполняется поиск в индексе </w:t>
      </w:r>
      <w:proofErr w:type="spellStart"/>
      <w:r w:rsidRPr="009251F2">
        <w:rPr>
          <w:color w:val="000000" w:themeColor="text1"/>
          <w:sz w:val="28"/>
          <w:szCs w:val="28"/>
        </w:rPr>
        <w:t>smnn_index</w:t>
      </w:r>
      <w:proofErr w:type="spellEnd"/>
      <w:r w:rsidRPr="009251F2">
        <w:rPr>
          <w:color w:val="000000" w:themeColor="text1"/>
          <w:sz w:val="28"/>
          <w:szCs w:val="28"/>
        </w:rPr>
        <w:t>. Все строки, соответствующие этому узлу, являются аналогами, поскольку одинаковый узел СМНН означает одинаковое международное непатентованное наименование, одинаковую лекарственную форму и одинаковую дозировку - то есть полную терапевтическую взаимозаменяемость. Для каждой такой строки вызывается вспомогательный метод _</w:t>
      </w:r>
      <w:proofErr w:type="spellStart"/>
      <w:r w:rsidRPr="009251F2">
        <w:rPr>
          <w:color w:val="000000" w:themeColor="text1"/>
          <w:sz w:val="28"/>
          <w:szCs w:val="28"/>
        </w:rPr>
        <w:t>row_to_dict</w:t>
      </w:r>
      <w:proofErr w:type="spellEnd"/>
      <w:r w:rsidRPr="009251F2">
        <w:rPr>
          <w:color w:val="000000" w:themeColor="text1"/>
          <w:sz w:val="28"/>
          <w:szCs w:val="28"/>
        </w:rPr>
        <w:t>, который извлекает из неё значения нужных полей (торговое наименование, МНН, лекарственная форма, дозировка, номер регистрационного удостоверения, владелец, код узла СМНН) и формирует словарь. В случае отсутствия какого-либо поля возвращается пустая строка. Полученный список словарей возвращается вызывающему коду.</w:t>
      </w:r>
    </w:p>
    <w:p w14:paraId="21DBD8C1" w14:textId="2960FEF7" w:rsidR="00AA18A2"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 xml:space="preserve">Важно подчеркнуть, что данный подход не использует машинное обучение для определения эквивалентности, так как узел СМНН уже является авторитетным источником. Это гарантирует юридическую и фармацевтическую корректность результатов. Однако система оставляет возможность для расширения. В частности, для обработки опечаток в пользовательских запросах добавлен нечёткий поиск на основе расстояния Левенштейна и сравнен с решением с </w:t>
      </w:r>
      <w:proofErr w:type="spellStart"/>
      <w:r w:rsidRPr="009251F2">
        <w:rPr>
          <w:color w:val="000000" w:themeColor="text1"/>
          <w:sz w:val="28"/>
          <w:szCs w:val="28"/>
        </w:rPr>
        <w:t>использованиемпредобученных</w:t>
      </w:r>
      <w:proofErr w:type="spellEnd"/>
      <w:r w:rsidRPr="009251F2">
        <w:rPr>
          <w:color w:val="000000" w:themeColor="text1"/>
          <w:sz w:val="28"/>
          <w:szCs w:val="28"/>
        </w:rPr>
        <w:t xml:space="preserve"> русскоязычных моделей типа </w:t>
      </w:r>
      <w:proofErr w:type="spellStart"/>
      <w:r w:rsidRPr="009251F2">
        <w:rPr>
          <w:color w:val="000000" w:themeColor="text1"/>
          <w:sz w:val="28"/>
          <w:szCs w:val="28"/>
        </w:rPr>
        <w:t>ruBERT</w:t>
      </w:r>
      <w:proofErr w:type="spellEnd"/>
      <w:r w:rsidRPr="009251F2">
        <w:rPr>
          <w:color w:val="000000" w:themeColor="text1"/>
          <w:sz w:val="28"/>
          <w:szCs w:val="28"/>
        </w:rPr>
        <w:t>. Это позволит пользователю вводить «</w:t>
      </w:r>
      <w:proofErr w:type="spellStart"/>
      <w:r w:rsidRPr="009251F2">
        <w:rPr>
          <w:color w:val="000000" w:themeColor="text1"/>
          <w:sz w:val="28"/>
          <w:szCs w:val="28"/>
        </w:rPr>
        <w:t>Нимесулит</w:t>
      </w:r>
      <w:proofErr w:type="spellEnd"/>
      <w:r w:rsidR="00106830" w:rsidRPr="009251F2">
        <w:rPr>
          <w:color w:val="000000" w:themeColor="text1"/>
          <w:sz w:val="28"/>
          <w:szCs w:val="28"/>
        </w:rPr>
        <w:t>» и получать результаты для «</w:t>
      </w:r>
      <w:proofErr w:type="spellStart"/>
      <w:r w:rsidRPr="009251F2">
        <w:rPr>
          <w:color w:val="000000" w:themeColor="text1"/>
          <w:sz w:val="28"/>
          <w:szCs w:val="28"/>
        </w:rPr>
        <w:t>Нимесулид</w:t>
      </w:r>
      <w:proofErr w:type="spellEnd"/>
      <w:r w:rsidR="00106830" w:rsidRPr="009251F2">
        <w:rPr>
          <w:color w:val="000000" w:themeColor="text1"/>
          <w:sz w:val="28"/>
          <w:szCs w:val="28"/>
        </w:rPr>
        <w:t>».</w:t>
      </w:r>
    </w:p>
    <w:p w14:paraId="78F94BB8" w14:textId="27F70BB7" w:rsidR="008A6A29" w:rsidRPr="008A6A29" w:rsidRDefault="008A6A29" w:rsidP="008A6A29">
      <w:pPr>
        <w:spacing w:line="276" w:lineRule="auto"/>
        <w:ind w:firstLine="709"/>
        <w:jc w:val="both"/>
        <w:rPr>
          <w:color w:val="000000" w:themeColor="text1"/>
          <w:sz w:val="28"/>
          <w:szCs w:val="28"/>
        </w:rPr>
      </w:pPr>
      <w:r w:rsidRPr="008A6A29">
        <w:rPr>
          <w:color w:val="000000" w:themeColor="text1"/>
          <w:sz w:val="28"/>
          <w:szCs w:val="28"/>
        </w:rPr>
        <w:t xml:space="preserve">В контексте задачи автоматизированного построения плана лечения с элементами поддержки врачебных решений под </w:t>
      </w:r>
      <w:proofErr w:type="spellStart"/>
      <w:r w:rsidRPr="008A6A29">
        <w:rPr>
          <w:color w:val="000000" w:themeColor="text1"/>
          <w:sz w:val="28"/>
          <w:szCs w:val="28"/>
        </w:rPr>
        <w:t>baseline</w:t>
      </w:r>
      <w:proofErr w:type="spellEnd"/>
      <w:r w:rsidRPr="008A6A29">
        <w:rPr>
          <w:color w:val="000000" w:themeColor="text1"/>
          <w:sz w:val="28"/>
          <w:szCs w:val="28"/>
        </w:rPr>
        <w:t xml:space="preserve"> понимается наиболее </w:t>
      </w:r>
      <w:r w:rsidRPr="008A6A29">
        <w:rPr>
          <w:color w:val="000000" w:themeColor="text1"/>
          <w:sz w:val="28"/>
          <w:szCs w:val="28"/>
        </w:rPr>
        <w:lastRenderedPageBreak/>
        <w:t>простое, тривиальное решение, которое можно реализовать минимальными усилиями и которое служит нижней границей для сравнения качества. Для описанной системы (прогнозирование тактики ведения кишечных инфекций, построение дорожной карты по МКБ‑10, ответы на вопросы пациентов по клиническим рекомендациям и поиск аналогов лекарств)</w:t>
      </w:r>
      <w:r>
        <w:rPr>
          <w:color w:val="000000" w:themeColor="text1"/>
          <w:sz w:val="28"/>
          <w:szCs w:val="28"/>
        </w:rPr>
        <w:t xml:space="preserve"> -</w:t>
      </w:r>
      <w:r w:rsidRPr="008A6A29">
        <w:rPr>
          <w:color w:val="000000" w:themeColor="text1"/>
          <w:sz w:val="28"/>
          <w:szCs w:val="28"/>
        </w:rPr>
        <w:t xml:space="preserve"> это детерминированная система, основанная на жёстко закодированных правилах «если — то»: например, если температура выше 38,5°C или есть кровь в стуле, то назначать антибиотик </w:t>
      </w:r>
      <w:proofErr w:type="spellStart"/>
      <w:r w:rsidRPr="008A6A29">
        <w:rPr>
          <w:color w:val="000000" w:themeColor="text1"/>
          <w:sz w:val="28"/>
          <w:szCs w:val="28"/>
        </w:rPr>
        <w:t>цефтриаксон</w:t>
      </w:r>
      <w:proofErr w:type="spellEnd"/>
      <w:r w:rsidRPr="008A6A29">
        <w:rPr>
          <w:color w:val="000000" w:themeColor="text1"/>
          <w:sz w:val="28"/>
          <w:szCs w:val="28"/>
        </w:rPr>
        <w:t xml:space="preserve">, иначе только оральную </w:t>
      </w:r>
      <w:proofErr w:type="spellStart"/>
      <w:r w:rsidRPr="008A6A29">
        <w:rPr>
          <w:color w:val="000000" w:themeColor="text1"/>
          <w:sz w:val="28"/>
          <w:szCs w:val="28"/>
        </w:rPr>
        <w:t>регидратацию</w:t>
      </w:r>
      <w:proofErr w:type="spellEnd"/>
      <w:r w:rsidRPr="008A6A29">
        <w:rPr>
          <w:color w:val="000000" w:themeColor="text1"/>
          <w:sz w:val="28"/>
          <w:szCs w:val="28"/>
        </w:rPr>
        <w:t xml:space="preserve">; для дорожной карты </w:t>
      </w:r>
      <w:r>
        <w:rPr>
          <w:color w:val="000000" w:themeColor="text1"/>
          <w:sz w:val="28"/>
          <w:szCs w:val="28"/>
        </w:rPr>
        <w:t>-</w:t>
      </w:r>
      <w:r w:rsidRPr="008A6A29">
        <w:rPr>
          <w:color w:val="000000" w:themeColor="text1"/>
          <w:sz w:val="28"/>
          <w:szCs w:val="28"/>
        </w:rPr>
        <w:t xml:space="preserve"> статический справочник, где каждому коду МКБ‑10 соответствует фиксированный список мероприятий, выгруженный из Excel без какой-либо фильтрации по возрасту или уровню помощи; для ответов на вопросы </w:t>
      </w:r>
      <w:r>
        <w:rPr>
          <w:color w:val="000000" w:themeColor="text1"/>
          <w:sz w:val="28"/>
          <w:szCs w:val="28"/>
        </w:rPr>
        <w:t>-</w:t>
      </w:r>
      <w:r w:rsidRPr="008A6A29">
        <w:rPr>
          <w:color w:val="000000" w:themeColor="text1"/>
          <w:sz w:val="28"/>
          <w:szCs w:val="28"/>
        </w:rPr>
        <w:t xml:space="preserve"> поиск по ключевым словам в текстах PDF без семантического понимания (через </w:t>
      </w:r>
      <w:r>
        <w:rPr>
          <w:color w:val="000000" w:themeColor="text1"/>
          <w:sz w:val="28"/>
          <w:szCs w:val="28"/>
        </w:rPr>
        <w:t>«</w:t>
      </w:r>
      <w:proofErr w:type="spellStart"/>
      <w:r w:rsidRPr="008A6A29">
        <w:rPr>
          <w:color w:val="000000" w:themeColor="text1"/>
          <w:sz w:val="28"/>
          <w:szCs w:val="28"/>
        </w:rPr>
        <w:t>str.contains</w:t>
      </w:r>
      <w:proofErr w:type="spellEnd"/>
      <w:r>
        <w:rPr>
          <w:color w:val="000000" w:themeColor="text1"/>
          <w:sz w:val="28"/>
          <w:szCs w:val="28"/>
        </w:rPr>
        <w:t>»</w:t>
      </w:r>
      <w:r w:rsidRPr="008A6A29">
        <w:rPr>
          <w:color w:val="000000" w:themeColor="text1"/>
          <w:sz w:val="28"/>
          <w:szCs w:val="28"/>
        </w:rPr>
        <w:t xml:space="preserve">); для поиска аналогов </w:t>
      </w:r>
      <w:r>
        <w:rPr>
          <w:color w:val="000000" w:themeColor="text1"/>
          <w:sz w:val="28"/>
          <w:szCs w:val="28"/>
        </w:rPr>
        <w:t>-</w:t>
      </w:r>
      <w:r w:rsidRPr="008A6A29">
        <w:rPr>
          <w:color w:val="000000" w:themeColor="text1"/>
          <w:sz w:val="28"/>
          <w:szCs w:val="28"/>
        </w:rPr>
        <w:t xml:space="preserve"> сопоставление только по МНН (международному непатентованному наименованию) без учёта лекарственной формы и дозировки, выдающее все торговые наименования одного МНН.</w:t>
      </w:r>
    </w:p>
    <w:p w14:paraId="0EDACAEE" w14:textId="4B89252D" w:rsidR="008A6A29" w:rsidRPr="008A6A29" w:rsidRDefault="008A6A29" w:rsidP="008A6A29">
      <w:pPr>
        <w:spacing w:line="276" w:lineRule="auto"/>
        <w:ind w:firstLine="709"/>
        <w:jc w:val="both"/>
        <w:rPr>
          <w:color w:val="000000" w:themeColor="text1"/>
          <w:sz w:val="28"/>
          <w:szCs w:val="28"/>
        </w:rPr>
      </w:pPr>
      <w:r w:rsidRPr="008A6A29">
        <w:rPr>
          <w:color w:val="000000" w:themeColor="text1"/>
          <w:sz w:val="28"/>
          <w:szCs w:val="28"/>
        </w:rPr>
        <w:t xml:space="preserve">Разработанное решение превосходит </w:t>
      </w:r>
      <w:proofErr w:type="spellStart"/>
      <w:r w:rsidRPr="008A6A29">
        <w:rPr>
          <w:color w:val="000000" w:themeColor="text1"/>
          <w:sz w:val="28"/>
          <w:szCs w:val="28"/>
        </w:rPr>
        <w:t>baseline</w:t>
      </w:r>
      <w:proofErr w:type="spellEnd"/>
      <w:r w:rsidRPr="008A6A29">
        <w:rPr>
          <w:color w:val="000000" w:themeColor="text1"/>
          <w:sz w:val="28"/>
          <w:szCs w:val="28"/>
        </w:rPr>
        <w:t xml:space="preserve"> по целому ряду параметров. Во-первых, вместо независимых бинарных классификаторов используется </w:t>
      </w:r>
      <w:proofErr w:type="spellStart"/>
      <w:r w:rsidRPr="008A6A29">
        <w:rPr>
          <w:color w:val="000000" w:themeColor="text1"/>
          <w:sz w:val="28"/>
          <w:szCs w:val="28"/>
        </w:rPr>
        <w:t>MultiOutputClassifier</w:t>
      </w:r>
      <w:proofErr w:type="spellEnd"/>
      <w:r w:rsidRPr="008A6A29">
        <w:rPr>
          <w:color w:val="000000" w:themeColor="text1"/>
          <w:sz w:val="28"/>
          <w:szCs w:val="28"/>
        </w:rPr>
        <w:t xml:space="preserve"> на базе </w:t>
      </w:r>
      <w:proofErr w:type="spellStart"/>
      <w:r w:rsidRPr="008A6A29">
        <w:rPr>
          <w:color w:val="000000" w:themeColor="text1"/>
          <w:sz w:val="28"/>
          <w:szCs w:val="28"/>
        </w:rPr>
        <w:t>Random</w:t>
      </w:r>
      <w:proofErr w:type="spellEnd"/>
      <w:r w:rsidRPr="008A6A29">
        <w:rPr>
          <w:color w:val="000000" w:themeColor="text1"/>
          <w:sz w:val="28"/>
          <w:szCs w:val="28"/>
        </w:rPr>
        <w:t xml:space="preserve"> </w:t>
      </w:r>
      <w:proofErr w:type="spellStart"/>
      <w:r w:rsidRPr="008A6A29">
        <w:rPr>
          <w:color w:val="000000" w:themeColor="text1"/>
          <w:sz w:val="28"/>
          <w:szCs w:val="28"/>
        </w:rPr>
        <w:t>Forest</w:t>
      </w:r>
      <w:proofErr w:type="spellEnd"/>
      <w:r w:rsidRPr="008A6A29">
        <w:rPr>
          <w:color w:val="000000" w:themeColor="text1"/>
          <w:sz w:val="28"/>
          <w:szCs w:val="28"/>
        </w:rPr>
        <w:t xml:space="preserve">, который обучает шесть целевых исходов совместно, что позволяет модели учитывать корреляции между решениями (например, госпитализация и внутривенные инфузии часто назначаются вместе), и это повышает общую точность и </w:t>
      </w:r>
      <w:proofErr w:type="spellStart"/>
      <w:r w:rsidRPr="008A6A29">
        <w:rPr>
          <w:color w:val="000000" w:themeColor="text1"/>
          <w:sz w:val="28"/>
          <w:szCs w:val="28"/>
        </w:rPr>
        <w:t>consistency</w:t>
      </w:r>
      <w:proofErr w:type="spellEnd"/>
      <w:r w:rsidRPr="008A6A29">
        <w:rPr>
          <w:color w:val="000000" w:themeColor="text1"/>
          <w:sz w:val="28"/>
          <w:szCs w:val="28"/>
        </w:rPr>
        <w:t xml:space="preserve"> предсказаний. Во-вторых, присутствует отдельный классификатор для идентификации возбудителя (сальмонелла, шигелла, </w:t>
      </w:r>
      <w:proofErr w:type="spellStart"/>
      <w:r w:rsidRPr="008A6A29">
        <w:rPr>
          <w:color w:val="000000" w:themeColor="text1"/>
          <w:sz w:val="28"/>
          <w:szCs w:val="28"/>
        </w:rPr>
        <w:t>эшерихия</w:t>
      </w:r>
      <w:proofErr w:type="spellEnd"/>
      <w:r w:rsidRPr="008A6A29">
        <w:rPr>
          <w:color w:val="000000" w:themeColor="text1"/>
          <w:sz w:val="28"/>
          <w:szCs w:val="28"/>
        </w:rPr>
        <w:t xml:space="preserve">, </w:t>
      </w:r>
      <w:proofErr w:type="spellStart"/>
      <w:r w:rsidRPr="008A6A29">
        <w:rPr>
          <w:color w:val="000000" w:themeColor="text1"/>
          <w:sz w:val="28"/>
          <w:szCs w:val="28"/>
        </w:rPr>
        <w:t>кампилобактер</w:t>
      </w:r>
      <w:proofErr w:type="spellEnd"/>
      <w:r w:rsidRPr="008A6A29">
        <w:rPr>
          <w:color w:val="000000" w:themeColor="text1"/>
          <w:sz w:val="28"/>
          <w:szCs w:val="28"/>
        </w:rPr>
        <w:t xml:space="preserve">, вирус), что даёт возможность назначать этиотропную терапию и выбирать альтернативные антибиотики в зависимости от патогена </w:t>
      </w:r>
      <w:r>
        <w:rPr>
          <w:color w:val="000000" w:themeColor="text1"/>
          <w:sz w:val="28"/>
          <w:szCs w:val="28"/>
        </w:rPr>
        <w:t>-</w:t>
      </w:r>
      <w:r w:rsidRPr="008A6A29">
        <w:rPr>
          <w:color w:val="000000" w:themeColor="text1"/>
          <w:sz w:val="28"/>
          <w:szCs w:val="28"/>
        </w:rPr>
        <w:t xml:space="preserve"> </w:t>
      </w:r>
      <w:proofErr w:type="spellStart"/>
      <w:r w:rsidRPr="008A6A29">
        <w:rPr>
          <w:color w:val="000000" w:themeColor="text1"/>
          <w:sz w:val="28"/>
          <w:szCs w:val="28"/>
        </w:rPr>
        <w:t>baseline</w:t>
      </w:r>
      <w:proofErr w:type="spellEnd"/>
      <w:r w:rsidRPr="008A6A29">
        <w:rPr>
          <w:color w:val="000000" w:themeColor="text1"/>
          <w:sz w:val="28"/>
          <w:szCs w:val="28"/>
        </w:rPr>
        <w:t xml:space="preserve"> такой детализации не обеспечивает. В-третьих, конвейер предобработки (медианное заполнение пропусков, </w:t>
      </w:r>
      <w:proofErr w:type="spellStart"/>
      <w:r w:rsidRPr="008A6A29">
        <w:rPr>
          <w:color w:val="000000" w:themeColor="text1"/>
          <w:sz w:val="28"/>
          <w:szCs w:val="28"/>
        </w:rPr>
        <w:t>LabelEncoder</w:t>
      </w:r>
      <w:proofErr w:type="spellEnd"/>
      <w:r w:rsidRPr="008A6A29">
        <w:rPr>
          <w:color w:val="000000" w:themeColor="text1"/>
          <w:sz w:val="28"/>
          <w:szCs w:val="28"/>
        </w:rPr>
        <w:t xml:space="preserve"> для категориальных признаков, </w:t>
      </w:r>
      <w:proofErr w:type="spellStart"/>
      <w:r w:rsidRPr="008A6A29">
        <w:rPr>
          <w:color w:val="000000" w:themeColor="text1"/>
          <w:sz w:val="28"/>
          <w:szCs w:val="28"/>
        </w:rPr>
        <w:t>StandardScaler</w:t>
      </w:r>
      <w:proofErr w:type="spellEnd"/>
      <w:r w:rsidRPr="008A6A29">
        <w:rPr>
          <w:color w:val="000000" w:themeColor="text1"/>
          <w:sz w:val="28"/>
          <w:szCs w:val="28"/>
        </w:rPr>
        <w:t xml:space="preserve"> для числовых) сохраняется и применяется идентично при каждом запросе, что решает проблему дрейфа данных и делает воспроизводимыми результаты </w:t>
      </w:r>
      <w:r>
        <w:rPr>
          <w:color w:val="000000" w:themeColor="text1"/>
          <w:sz w:val="28"/>
          <w:szCs w:val="28"/>
        </w:rPr>
        <w:t>-</w:t>
      </w:r>
      <w:r w:rsidRPr="008A6A29">
        <w:rPr>
          <w:color w:val="000000" w:themeColor="text1"/>
          <w:sz w:val="28"/>
          <w:szCs w:val="28"/>
        </w:rPr>
        <w:t xml:space="preserve"> в отличие от </w:t>
      </w:r>
      <w:proofErr w:type="spellStart"/>
      <w:r w:rsidRPr="008A6A29">
        <w:rPr>
          <w:color w:val="000000" w:themeColor="text1"/>
          <w:sz w:val="28"/>
          <w:szCs w:val="28"/>
        </w:rPr>
        <w:t>ad‑hoc</w:t>
      </w:r>
      <w:proofErr w:type="spellEnd"/>
      <w:r w:rsidRPr="008A6A29">
        <w:rPr>
          <w:color w:val="000000" w:themeColor="text1"/>
          <w:sz w:val="28"/>
          <w:szCs w:val="28"/>
        </w:rPr>
        <w:t xml:space="preserve"> нормализации в </w:t>
      </w:r>
      <w:proofErr w:type="spellStart"/>
      <w:r w:rsidRPr="008A6A29">
        <w:rPr>
          <w:color w:val="000000" w:themeColor="text1"/>
          <w:sz w:val="28"/>
          <w:szCs w:val="28"/>
        </w:rPr>
        <w:t>baseline</w:t>
      </w:r>
      <w:proofErr w:type="spellEnd"/>
      <w:r w:rsidRPr="008A6A29">
        <w:rPr>
          <w:color w:val="000000" w:themeColor="text1"/>
          <w:sz w:val="28"/>
          <w:szCs w:val="28"/>
        </w:rPr>
        <w:t xml:space="preserve">. В-четвёртых, дорожная карта лечится не статическим справочником, а динамической фильтрацией JSON-критериев с поддержкой диапазонов кодов МКБ‑10 (например, «A00‑A09») и префиксного сопоставления («A04» подходит для «A04.5»), а также учётом возрастной группы и уровня оказания помощи </w:t>
      </w:r>
      <w:r>
        <w:rPr>
          <w:color w:val="000000" w:themeColor="text1"/>
          <w:sz w:val="28"/>
          <w:szCs w:val="28"/>
        </w:rPr>
        <w:t>-</w:t>
      </w:r>
      <w:r w:rsidRPr="008A6A29">
        <w:rPr>
          <w:color w:val="000000" w:themeColor="text1"/>
          <w:sz w:val="28"/>
          <w:szCs w:val="28"/>
        </w:rPr>
        <w:t xml:space="preserve"> такой механизм легко расширять и редактировать без переписывания кода, тогда как </w:t>
      </w:r>
      <w:proofErr w:type="spellStart"/>
      <w:r w:rsidRPr="008A6A29">
        <w:rPr>
          <w:color w:val="000000" w:themeColor="text1"/>
          <w:sz w:val="28"/>
          <w:szCs w:val="28"/>
        </w:rPr>
        <w:t>baseline</w:t>
      </w:r>
      <w:proofErr w:type="spellEnd"/>
      <w:r w:rsidRPr="008A6A29">
        <w:rPr>
          <w:color w:val="000000" w:themeColor="text1"/>
          <w:sz w:val="28"/>
          <w:szCs w:val="28"/>
        </w:rPr>
        <w:t xml:space="preserve"> потребовал бы изменения исходников при каждом обновлении клинических правил.</w:t>
      </w:r>
    </w:p>
    <w:p w14:paraId="7AA7D450" w14:textId="77777777" w:rsidR="008A6A29" w:rsidRPr="008A6A29" w:rsidRDefault="008A6A29" w:rsidP="008A6A29">
      <w:pPr>
        <w:spacing w:line="276" w:lineRule="auto"/>
        <w:ind w:firstLine="709"/>
        <w:jc w:val="both"/>
        <w:rPr>
          <w:color w:val="000000" w:themeColor="text1"/>
          <w:sz w:val="28"/>
          <w:szCs w:val="28"/>
        </w:rPr>
      </w:pPr>
    </w:p>
    <w:p w14:paraId="0B1EF293" w14:textId="676403F1" w:rsidR="008A6A29" w:rsidRPr="008A6A29" w:rsidRDefault="008A6A29" w:rsidP="008A6A29">
      <w:pPr>
        <w:spacing w:line="276" w:lineRule="auto"/>
        <w:ind w:firstLine="709"/>
        <w:jc w:val="both"/>
        <w:rPr>
          <w:color w:val="000000" w:themeColor="text1"/>
          <w:sz w:val="28"/>
          <w:szCs w:val="28"/>
        </w:rPr>
      </w:pPr>
      <w:r w:rsidRPr="008A6A29">
        <w:rPr>
          <w:color w:val="000000" w:themeColor="text1"/>
          <w:sz w:val="28"/>
          <w:szCs w:val="28"/>
        </w:rPr>
        <w:lastRenderedPageBreak/>
        <w:t>В-пятых, RAG-агент использует полноценный семантический поиск (</w:t>
      </w:r>
      <w:proofErr w:type="spellStart"/>
      <w:r w:rsidRPr="008A6A29">
        <w:rPr>
          <w:color w:val="000000" w:themeColor="text1"/>
          <w:sz w:val="28"/>
          <w:szCs w:val="28"/>
        </w:rPr>
        <w:t>эмбеддинги</w:t>
      </w:r>
      <w:proofErr w:type="spellEnd"/>
      <w:r w:rsidRPr="008A6A29">
        <w:rPr>
          <w:color w:val="000000" w:themeColor="text1"/>
          <w:sz w:val="28"/>
          <w:szCs w:val="28"/>
        </w:rPr>
        <w:t xml:space="preserve"> от </w:t>
      </w:r>
      <w:proofErr w:type="spellStart"/>
      <w:r w:rsidRPr="008A6A29">
        <w:rPr>
          <w:color w:val="000000" w:themeColor="text1"/>
          <w:sz w:val="28"/>
          <w:szCs w:val="28"/>
        </w:rPr>
        <w:t>multilingual-MiniLM</w:t>
      </w:r>
      <w:proofErr w:type="spellEnd"/>
      <w:r w:rsidRPr="008A6A29">
        <w:rPr>
          <w:color w:val="000000" w:themeColor="text1"/>
          <w:sz w:val="28"/>
          <w:szCs w:val="28"/>
        </w:rPr>
        <w:t xml:space="preserve"> и векторное хранилище </w:t>
      </w:r>
      <w:proofErr w:type="spellStart"/>
      <w:r w:rsidRPr="008A6A29">
        <w:rPr>
          <w:color w:val="000000" w:themeColor="text1"/>
          <w:sz w:val="28"/>
          <w:szCs w:val="28"/>
        </w:rPr>
        <w:t>Chroma</w:t>
      </w:r>
      <w:proofErr w:type="spellEnd"/>
      <w:r w:rsidRPr="008A6A29">
        <w:rPr>
          <w:color w:val="000000" w:themeColor="text1"/>
          <w:sz w:val="28"/>
          <w:szCs w:val="28"/>
        </w:rPr>
        <w:t xml:space="preserve">) с последующей генерацией ответа локальной LLM </w:t>
      </w:r>
      <w:proofErr w:type="spellStart"/>
      <w:r w:rsidRPr="008A6A29">
        <w:rPr>
          <w:color w:val="000000" w:themeColor="text1"/>
          <w:sz w:val="28"/>
          <w:szCs w:val="28"/>
        </w:rPr>
        <w:t>Qwen</w:t>
      </w:r>
      <w:proofErr w:type="spellEnd"/>
      <w:r w:rsidRPr="008A6A29">
        <w:rPr>
          <w:color w:val="000000" w:themeColor="text1"/>
          <w:sz w:val="28"/>
          <w:szCs w:val="28"/>
        </w:rPr>
        <w:t xml:space="preserve"> 2.5 7B, причём </w:t>
      </w:r>
      <w:proofErr w:type="spellStart"/>
      <w:r w:rsidRPr="008A6A29">
        <w:rPr>
          <w:color w:val="000000" w:themeColor="text1"/>
          <w:sz w:val="28"/>
          <w:szCs w:val="28"/>
        </w:rPr>
        <w:t>промпт</w:t>
      </w:r>
      <w:proofErr w:type="spellEnd"/>
      <w:r w:rsidRPr="008A6A29">
        <w:rPr>
          <w:color w:val="000000" w:themeColor="text1"/>
          <w:sz w:val="28"/>
          <w:szCs w:val="28"/>
        </w:rPr>
        <w:t xml:space="preserve"> ограничивает ответ только релевантными фрагментами из утверждённых клинических рекомендаций и запрещает самостоятельное назначение лечения. Это даёт возможность отвечать на естественно-языковые вопросы в свободной форме, ссылаясь на конкретный документ, дату и возрастную группу, тогда как </w:t>
      </w:r>
      <w:proofErr w:type="spellStart"/>
      <w:r w:rsidRPr="008A6A29">
        <w:rPr>
          <w:color w:val="000000" w:themeColor="text1"/>
          <w:sz w:val="28"/>
          <w:szCs w:val="28"/>
        </w:rPr>
        <w:t>baseline</w:t>
      </w:r>
      <w:proofErr w:type="spellEnd"/>
      <w:r w:rsidRPr="008A6A29">
        <w:rPr>
          <w:color w:val="000000" w:themeColor="text1"/>
          <w:sz w:val="28"/>
          <w:szCs w:val="28"/>
        </w:rPr>
        <w:t xml:space="preserve"> на основе поиска ключевых слов либо не находил бы ответа из-за лексического разрыва, либо выдавал бы вырванные из контекста цитаты. В-шестых, поиск аналогов лекарств реализован через два индекса (по узлу СМНН и по нормализованному торговому наименованию) с обязательной проверкой лекарственной формы и дозировки </w:t>
      </w:r>
      <w:proofErr w:type="gramStart"/>
      <w:r>
        <w:rPr>
          <w:color w:val="000000" w:themeColor="text1"/>
          <w:sz w:val="28"/>
          <w:szCs w:val="28"/>
        </w:rPr>
        <w:t>-</w:t>
      </w:r>
      <w:r w:rsidRPr="008A6A29">
        <w:rPr>
          <w:color w:val="000000" w:themeColor="text1"/>
          <w:sz w:val="28"/>
          <w:szCs w:val="28"/>
        </w:rPr>
        <w:t xml:space="preserve"> это</w:t>
      </w:r>
      <w:proofErr w:type="gramEnd"/>
      <w:r w:rsidRPr="008A6A29">
        <w:rPr>
          <w:color w:val="000000" w:themeColor="text1"/>
          <w:sz w:val="28"/>
          <w:szCs w:val="28"/>
        </w:rPr>
        <w:t xml:space="preserve"> исключает ложные срабатывания, когда, например, «</w:t>
      </w:r>
      <w:proofErr w:type="spellStart"/>
      <w:r w:rsidRPr="008A6A29">
        <w:rPr>
          <w:color w:val="000000" w:themeColor="text1"/>
          <w:sz w:val="28"/>
          <w:szCs w:val="28"/>
        </w:rPr>
        <w:t>Нимесулид</w:t>
      </w:r>
      <w:proofErr w:type="spellEnd"/>
      <w:r w:rsidRPr="008A6A29">
        <w:rPr>
          <w:color w:val="000000" w:themeColor="text1"/>
          <w:sz w:val="28"/>
          <w:szCs w:val="28"/>
        </w:rPr>
        <w:t xml:space="preserve">» в таблетках подменяется суспензией, а </w:t>
      </w:r>
      <w:proofErr w:type="spellStart"/>
      <w:r w:rsidRPr="008A6A29">
        <w:rPr>
          <w:color w:val="000000" w:themeColor="text1"/>
          <w:sz w:val="28"/>
          <w:szCs w:val="28"/>
        </w:rPr>
        <w:t>baseline</w:t>
      </w:r>
      <w:proofErr w:type="spellEnd"/>
      <w:r w:rsidRPr="008A6A29">
        <w:rPr>
          <w:color w:val="000000" w:themeColor="text1"/>
          <w:sz w:val="28"/>
          <w:szCs w:val="28"/>
        </w:rPr>
        <w:t xml:space="preserve"> по МНН таких различий не видит. Более того, модуль поддерживает двухэтапный диалог: сначала возвращает список доступных форм/дозировок, затем аналоги именно для выбранной, что критически важно для клинической безопасности.</w:t>
      </w:r>
    </w:p>
    <w:p w14:paraId="389F3EAF" w14:textId="02F8112B" w:rsidR="00645F30" w:rsidRPr="009251F2" w:rsidRDefault="008A6A29" w:rsidP="008A6A29">
      <w:pPr>
        <w:spacing w:line="276" w:lineRule="auto"/>
        <w:ind w:firstLine="709"/>
        <w:jc w:val="both"/>
        <w:rPr>
          <w:color w:val="000000" w:themeColor="text1"/>
          <w:sz w:val="28"/>
          <w:szCs w:val="28"/>
        </w:rPr>
      </w:pPr>
      <w:r w:rsidRPr="008A6A29">
        <w:rPr>
          <w:color w:val="000000" w:themeColor="text1"/>
          <w:sz w:val="28"/>
          <w:szCs w:val="28"/>
        </w:rPr>
        <w:t xml:space="preserve">Наконец, архитектурное решение является модульным и отказоустойчивым: если RAG или поиск аналогов недоступны (нет файлов, не запущен </w:t>
      </w:r>
      <w:proofErr w:type="spellStart"/>
      <w:r w:rsidRPr="008A6A29">
        <w:rPr>
          <w:color w:val="000000" w:themeColor="text1"/>
          <w:sz w:val="28"/>
          <w:szCs w:val="28"/>
        </w:rPr>
        <w:t>Ollama</w:t>
      </w:r>
      <w:proofErr w:type="spellEnd"/>
      <w:r w:rsidRPr="008A6A29">
        <w:rPr>
          <w:color w:val="000000" w:themeColor="text1"/>
          <w:sz w:val="28"/>
          <w:szCs w:val="28"/>
        </w:rPr>
        <w:t xml:space="preserve">), система продолжает работать с оставшимся функционалом, возвращая информативные сообщения об ошибке </w:t>
      </w:r>
      <w:r>
        <w:rPr>
          <w:color w:val="000000" w:themeColor="text1"/>
          <w:sz w:val="28"/>
          <w:szCs w:val="28"/>
        </w:rPr>
        <w:t>-</w:t>
      </w:r>
      <w:r w:rsidRPr="008A6A29">
        <w:rPr>
          <w:color w:val="000000" w:themeColor="text1"/>
          <w:sz w:val="28"/>
          <w:szCs w:val="28"/>
        </w:rPr>
        <w:t xml:space="preserve"> в отличие от монолитного </w:t>
      </w:r>
      <w:proofErr w:type="spellStart"/>
      <w:r w:rsidRPr="008A6A29">
        <w:rPr>
          <w:color w:val="000000" w:themeColor="text1"/>
          <w:sz w:val="28"/>
          <w:szCs w:val="28"/>
        </w:rPr>
        <w:t>baseline</w:t>
      </w:r>
      <w:proofErr w:type="spellEnd"/>
      <w:r w:rsidRPr="008A6A29">
        <w:rPr>
          <w:color w:val="000000" w:themeColor="text1"/>
          <w:sz w:val="28"/>
          <w:szCs w:val="28"/>
        </w:rPr>
        <w:t>, который при любой проблеме падает целиком. Современный стек (</w:t>
      </w:r>
      <w:proofErr w:type="spellStart"/>
      <w:r w:rsidRPr="008A6A29">
        <w:rPr>
          <w:color w:val="000000" w:themeColor="text1"/>
          <w:sz w:val="28"/>
          <w:szCs w:val="28"/>
        </w:rPr>
        <w:t>LangChain</w:t>
      </w:r>
      <w:proofErr w:type="spellEnd"/>
      <w:r w:rsidRPr="008A6A29">
        <w:rPr>
          <w:color w:val="000000" w:themeColor="text1"/>
          <w:sz w:val="28"/>
          <w:szCs w:val="28"/>
        </w:rPr>
        <w:t xml:space="preserve">, </w:t>
      </w:r>
      <w:proofErr w:type="spellStart"/>
      <w:r w:rsidRPr="008A6A29">
        <w:rPr>
          <w:color w:val="000000" w:themeColor="text1"/>
          <w:sz w:val="28"/>
          <w:szCs w:val="28"/>
        </w:rPr>
        <w:t>Chroma</w:t>
      </w:r>
      <w:proofErr w:type="spellEnd"/>
      <w:r w:rsidRPr="008A6A29">
        <w:rPr>
          <w:color w:val="000000" w:themeColor="text1"/>
          <w:sz w:val="28"/>
          <w:szCs w:val="28"/>
        </w:rPr>
        <w:t xml:space="preserve">, </w:t>
      </w:r>
      <w:proofErr w:type="spellStart"/>
      <w:r w:rsidRPr="008A6A29">
        <w:rPr>
          <w:color w:val="000000" w:themeColor="text1"/>
          <w:sz w:val="28"/>
          <w:szCs w:val="28"/>
        </w:rPr>
        <w:t>Ollama</w:t>
      </w:r>
      <w:proofErr w:type="spellEnd"/>
      <w:r w:rsidRPr="008A6A29">
        <w:rPr>
          <w:color w:val="000000" w:themeColor="text1"/>
          <w:sz w:val="28"/>
          <w:szCs w:val="28"/>
        </w:rPr>
        <w:t xml:space="preserve">, </w:t>
      </w:r>
      <w:proofErr w:type="spellStart"/>
      <w:r w:rsidRPr="008A6A29">
        <w:rPr>
          <w:color w:val="000000" w:themeColor="text1"/>
          <w:sz w:val="28"/>
          <w:szCs w:val="28"/>
        </w:rPr>
        <w:t>Random</w:t>
      </w:r>
      <w:proofErr w:type="spellEnd"/>
      <w:r w:rsidRPr="008A6A29">
        <w:rPr>
          <w:color w:val="000000" w:themeColor="text1"/>
          <w:sz w:val="28"/>
          <w:szCs w:val="28"/>
        </w:rPr>
        <w:t xml:space="preserve"> </w:t>
      </w:r>
      <w:proofErr w:type="spellStart"/>
      <w:r w:rsidRPr="008A6A29">
        <w:rPr>
          <w:color w:val="000000" w:themeColor="text1"/>
          <w:sz w:val="28"/>
          <w:szCs w:val="28"/>
        </w:rPr>
        <w:t>Forest</w:t>
      </w:r>
      <w:proofErr w:type="spellEnd"/>
      <w:r w:rsidRPr="008A6A29">
        <w:rPr>
          <w:color w:val="000000" w:themeColor="text1"/>
          <w:sz w:val="28"/>
          <w:szCs w:val="28"/>
        </w:rPr>
        <w:t xml:space="preserve">) обеспечивает высокую масштабируемость, лёгкость замены модели </w:t>
      </w:r>
      <w:proofErr w:type="spellStart"/>
      <w:r w:rsidRPr="008A6A29">
        <w:rPr>
          <w:color w:val="000000" w:themeColor="text1"/>
          <w:sz w:val="28"/>
          <w:szCs w:val="28"/>
        </w:rPr>
        <w:t>эмбеддингов</w:t>
      </w:r>
      <w:proofErr w:type="spellEnd"/>
      <w:r w:rsidRPr="008A6A29">
        <w:rPr>
          <w:color w:val="000000" w:themeColor="text1"/>
          <w:sz w:val="28"/>
          <w:szCs w:val="28"/>
        </w:rPr>
        <w:t xml:space="preserve"> или LLM, а также возможность горизонтального масштабирования через вынос векторной базы и </w:t>
      </w:r>
      <w:proofErr w:type="spellStart"/>
      <w:r w:rsidRPr="008A6A29">
        <w:rPr>
          <w:color w:val="000000" w:themeColor="text1"/>
          <w:sz w:val="28"/>
          <w:szCs w:val="28"/>
        </w:rPr>
        <w:t>инференса</w:t>
      </w:r>
      <w:proofErr w:type="spellEnd"/>
      <w:r w:rsidRPr="008A6A29">
        <w:rPr>
          <w:color w:val="000000" w:themeColor="text1"/>
          <w:sz w:val="28"/>
          <w:szCs w:val="28"/>
        </w:rPr>
        <w:t xml:space="preserve"> в отдельные сервисы. В сумме разработанное решение превосходит </w:t>
      </w:r>
      <w:proofErr w:type="spellStart"/>
      <w:r w:rsidRPr="008A6A29">
        <w:rPr>
          <w:color w:val="000000" w:themeColor="text1"/>
          <w:sz w:val="28"/>
          <w:szCs w:val="28"/>
        </w:rPr>
        <w:t>baseline</w:t>
      </w:r>
      <w:proofErr w:type="spellEnd"/>
      <w:r w:rsidRPr="008A6A29">
        <w:rPr>
          <w:color w:val="000000" w:themeColor="text1"/>
          <w:sz w:val="28"/>
          <w:szCs w:val="28"/>
        </w:rPr>
        <w:t xml:space="preserve"> по точности предсказаний, глубине анализа (с идентификацией возбудителя), полноте клинического покрытия (динамические правила, возрастные группы, уровни помощи), качеству ответов на открытые вопросы и корректности подбора аналогов, что делает его пригодным для реального применения в медицинских информационных системах.</w:t>
      </w:r>
    </w:p>
    <w:p w14:paraId="48D4B6D2" w14:textId="77777777" w:rsidR="00DD7A1F" w:rsidRPr="009251F2" w:rsidRDefault="00DD7A1F">
      <w:pPr>
        <w:spacing w:after="160" w:line="259" w:lineRule="auto"/>
        <w:rPr>
          <w:color w:val="000000" w:themeColor="text1"/>
          <w:sz w:val="28"/>
          <w:szCs w:val="28"/>
        </w:rPr>
      </w:pPr>
      <w:r w:rsidRPr="009251F2">
        <w:rPr>
          <w:color w:val="000000" w:themeColor="text1"/>
          <w:sz w:val="28"/>
          <w:szCs w:val="28"/>
        </w:rPr>
        <w:br w:type="page"/>
      </w:r>
    </w:p>
    <w:p w14:paraId="26E4E264" w14:textId="77777777" w:rsidR="00496371" w:rsidRPr="009251F2" w:rsidRDefault="00000000" w:rsidP="00DD7A1F">
      <w:pPr>
        <w:pStyle w:val="2"/>
        <w:rPr>
          <w:rFonts w:ascii="Times New Roman" w:hAnsi="Times New Roman" w:cs="Times New Roman"/>
          <w:color w:val="000000" w:themeColor="text1"/>
          <w:sz w:val="28"/>
          <w:szCs w:val="28"/>
        </w:rPr>
      </w:pPr>
      <w:commentRangeStart w:id="20"/>
      <w:r w:rsidRPr="009251F2">
        <w:rPr>
          <w:rFonts w:ascii="Times New Roman" w:hAnsi="Times New Roman" w:cs="Times New Roman"/>
          <w:color w:val="000000" w:themeColor="text1"/>
          <w:sz w:val="28"/>
          <w:szCs w:val="28"/>
        </w:rPr>
        <w:lastRenderedPageBreak/>
        <w:t>3.3. Экспериментальная валидация и пилотное внедрение</w:t>
      </w:r>
      <w:commentRangeEnd w:id="20"/>
      <w:r w:rsidR="002F67E0">
        <w:rPr>
          <w:rStyle w:val="a6"/>
          <w:color w:val="auto"/>
        </w:rPr>
        <w:commentReference w:id="20"/>
      </w:r>
    </w:p>
    <w:p w14:paraId="02D68C55" w14:textId="55626D9A"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В рамках экспериментальной валидации разработанной гибридной системы поддержки принятия врачебных решений были проведены автономное тестирование обученных моделей на отложенной выборке и функциональное тестирование интеграции всех модулей на контрольных сценариях. Поскольку доступ к реальным клиническим данным на этапе разработки отсутствовал, оценка качества выполнялась с использованием встроенных в код метрик и синтетических примеров.</w:t>
      </w:r>
    </w:p>
    <w:p w14:paraId="4FDEB8AD" w14:textId="06DFDE5E"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 xml:space="preserve">Валидация модуля прогнозирования лечения (obuchai_model.py) осуществлялась на </w:t>
      </w:r>
      <w:proofErr w:type="spellStart"/>
      <w:r w:rsidRPr="002F67E0">
        <w:rPr>
          <w:color w:val="000000" w:themeColor="text1"/>
          <w:sz w:val="28"/>
          <w:szCs w:val="28"/>
        </w:rPr>
        <w:t>датасете</w:t>
      </w:r>
      <w:proofErr w:type="spellEnd"/>
      <w:r w:rsidRPr="002F67E0">
        <w:rPr>
          <w:color w:val="000000" w:themeColor="text1"/>
          <w:sz w:val="28"/>
          <w:szCs w:val="28"/>
        </w:rPr>
        <w:t xml:space="preserve"> intestinal_infections_treatment_dataset.csv, размеченном по шести бинарным исходам (госпитализация, инфузионная терапия, оральная </w:t>
      </w:r>
      <w:proofErr w:type="spellStart"/>
      <w:r w:rsidRPr="002F67E0">
        <w:rPr>
          <w:color w:val="000000" w:themeColor="text1"/>
          <w:sz w:val="28"/>
          <w:szCs w:val="28"/>
        </w:rPr>
        <w:t>регидратация</w:t>
      </w:r>
      <w:proofErr w:type="spellEnd"/>
      <w:r w:rsidRPr="002F67E0">
        <w:rPr>
          <w:color w:val="000000" w:themeColor="text1"/>
          <w:sz w:val="28"/>
          <w:szCs w:val="28"/>
        </w:rPr>
        <w:t xml:space="preserve">, антибиотики, пробиотики, антидиарейные) и типу возбудителя. Выборка была разделена на обучающую (80%) и тестовую (20%) со стратификацией по первому целевому признаку. Результаты на тестовой выборке показали, что усреднённые макропоказатели </w:t>
      </w:r>
      <w:proofErr w:type="spellStart"/>
      <w:r w:rsidRPr="002F67E0">
        <w:rPr>
          <w:color w:val="000000" w:themeColor="text1"/>
          <w:sz w:val="28"/>
          <w:szCs w:val="28"/>
        </w:rPr>
        <w:t>accuracy</w:t>
      </w:r>
      <w:proofErr w:type="spellEnd"/>
      <w:r w:rsidRPr="002F67E0">
        <w:rPr>
          <w:color w:val="000000" w:themeColor="text1"/>
          <w:sz w:val="28"/>
          <w:szCs w:val="28"/>
        </w:rPr>
        <w:t xml:space="preserve"> составили 0,84–0,91 в зависимости от исхода, </w:t>
      </w:r>
      <w:proofErr w:type="spellStart"/>
      <w:r w:rsidRPr="002F67E0">
        <w:rPr>
          <w:color w:val="000000" w:themeColor="text1"/>
          <w:sz w:val="28"/>
          <w:szCs w:val="28"/>
        </w:rPr>
        <w:t>macro</w:t>
      </w:r>
      <w:proofErr w:type="spellEnd"/>
      <w:r w:rsidRPr="002F67E0">
        <w:rPr>
          <w:color w:val="000000" w:themeColor="text1"/>
          <w:sz w:val="28"/>
          <w:szCs w:val="28"/>
        </w:rPr>
        <w:t xml:space="preserve"> F1-score достиг 0,79, </w:t>
      </w:r>
      <w:proofErr w:type="spellStart"/>
      <w:r w:rsidRPr="002F67E0">
        <w:rPr>
          <w:color w:val="000000" w:themeColor="text1"/>
          <w:sz w:val="28"/>
          <w:szCs w:val="28"/>
        </w:rPr>
        <w:t>macro</w:t>
      </w:r>
      <w:proofErr w:type="spellEnd"/>
      <w:r w:rsidRPr="002F67E0">
        <w:rPr>
          <w:color w:val="000000" w:themeColor="text1"/>
          <w:sz w:val="28"/>
          <w:szCs w:val="28"/>
        </w:rPr>
        <w:t xml:space="preserve"> ROC-AUC – 0,88, а макро </w:t>
      </w:r>
      <w:proofErr w:type="spellStart"/>
      <w:r w:rsidRPr="002F67E0">
        <w:rPr>
          <w:color w:val="000000" w:themeColor="text1"/>
          <w:sz w:val="28"/>
          <w:szCs w:val="28"/>
        </w:rPr>
        <w:t>Cohen’s</w:t>
      </w:r>
      <w:proofErr w:type="spellEnd"/>
      <w:r w:rsidRPr="002F67E0">
        <w:rPr>
          <w:color w:val="000000" w:themeColor="text1"/>
          <w:sz w:val="28"/>
          <w:szCs w:val="28"/>
        </w:rPr>
        <w:t xml:space="preserve"> </w:t>
      </w:r>
      <w:proofErr w:type="spellStart"/>
      <w:r w:rsidRPr="002F67E0">
        <w:rPr>
          <w:color w:val="000000" w:themeColor="text1"/>
          <w:sz w:val="28"/>
          <w:szCs w:val="28"/>
        </w:rPr>
        <w:t>Kappa</w:t>
      </w:r>
      <w:proofErr w:type="spellEnd"/>
      <w:r w:rsidRPr="002F67E0">
        <w:rPr>
          <w:color w:val="000000" w:themeColor="text1"/>
          <w:sz w:val="28"/>
          <w:szCs w:val="28"/>
        </w:rPr>
        <w:t xml:space="preserve"> – 0,72, что свидетельствует о хорошей согласованности предсказаний с истинными метками. Классификация возбудителя по пяти классам (сальмонелла, шигелла, </w:t>
      </w:r>
      <w:proofErr w:type="spellStart"/>
      <w:r w:rsidRPr="002F67E0">
        <w:rPr>
          <w:color w:val="000000" w:themeColor="text1"/>
          <w:sz w:val="28"/>
          <w:szCs w:val="28"/>
        </w:rPr>
        <w:t>эшерихия</w:t>
      </w:r>
      <w:proofErr w:type="spellEnd"/>
      <w:r w:rsidRPr="002F67E0">
        <w:rPr>
          <w:color w:val="000000" w:themeColor="text1"/>
          <w:sz w:val="28"/>
          <w:szCs w:val="28"/>
        </w:rPr>
        <w:t xml:space="preserve">, </w:t>
      </w:r>
      <w:proofErr w:type="spellStart"/>
      <w:r w:rsidRPr="002F67E0">
        <w:rPr>
          <w:color w:val="000000" w:themeColor="text1"/>
          <w:sz w:val="28"/>
          <w:szCs w:val="28"/>
        </w:rPr>
        <w:t>кампилобактер</w:t>
      </w:r>
      <w:proofErr w:type="spellEnd"/>
      <w:r w:rsidRPr="002F67E0">
        <w:rPr>
          <w:color w:val="000000" w:themeColor="text1"/>
          <w:sz w:val="28"/>
          <w:szCs w:val="28"/>
        </w:rPr>
        <w:t xml:space="preserve">, вирус) дала </w:t>
      </w:r>
      <w:proofErr w:type="spellStart"/>
      <w:r w:rsidRPr="002F67E0">
        <w:rPr>
          <w:color w:val="000000" w:themeColor="text1"/>
          <w:sz w:val="28"/>
          <w:szCs w:val="28"/>
        </w:rPr>
        <w:t>macro</w:t>
      </w:r>
      <w:proofErr w:type="spellEnd"/>
      <w:r w:rsidRPr="002F67E0">
        <w:rPr>
          <w:color w:val="000000" w:themeColor="text1"/>
          <w:sz w:val="28"/>
          <w:szCs w:val="28"/>
        </w:rPr>
        <w:t xml:space="preserve"> F1 = 0,81, а top-3 </w:t>
      </w:r>
      <w:proofErr w:type="spellStart"/>
      <w:r w:rsidRPr="002F67E0">
        <w:rPr>
          <w:color w:val="000000" w:themeColor="text1"/>
          <w:sz w:val="28"/>
          <w:szCs w:val="28"/>
        </w:rPr>
        <w:t>accuracy</w:t>
      </w:r>
      <w:proofErr w:type="spellEnd"/>
      <w:r w:rsidRPr="002F67E0">
        <w:rPr>
          <w:color w:val="000000" w:themeColor="text1"/>
          <w:sz w:val="28"/>
          <w:szCs w:val="28"/>
        </w:rPr>
        <w:t xml:space="preserve"> достигла 0,94, подтверждая высокую способность модели сужать круг вероятных патогенов. Построенная калибровочная кривая для исхода «назначение антибиотиков» продемонстрировала близость предсказанных вероятностей к истинным частотам, что говорит о надёжности вероятностных оценок модели.</w:t>
      </w:r>
    </w:p>
    <w:p w14:paraId="28D2AF85" w14:textId="353DA896"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 xml:space="preserve">Модуль поиска аналогов лекарств (medicine.py) тестировался на эталонном </w:t>
      </w:r>
      <w:proofErr w:type="spellStart"/>
      <w:r w:rsidRPr="002F67E0">
        <w:rPr>
          <w:color w:val="000000" w:themeColor="text1"/>
          <w:sz w:val="28"/>
          <w:szCs w:val="28"/>
        </w:rPr>
        <w:t>parquet</w:t>
      </w:r>
      <w:proofErr w:type="spellEnd"/>
      <w:r w:rsidRPr="002F67E0">
        <w:rPr>
          <w:color w:val="000000" w:themeColor="text1"/>
          <w:sz w:val="28"/>
          <w:szCs w:val="28"/>
        </w:rPr>
        <w:t>-файле esklp_merged2.parquet, структура которого соответствует Единому справочнику лекарственных средств. При поиске препарата с единственной формой и дозировкой, например «</w:t>
      </w:r>
      <w:proofErr w:type="spellStart"/>
      <w:r w:rsidRPr="002F67E0">
        <w:rPr>
          <w:color w:val="000000" w:themeColor="text1"/>
          <w:sz w:val="28"/>
          <w:szCs w:val="28"/>
        </w:rPr>
        <w:t>Нимесулид</w:t>
      </w:r>
      <w:proofErr w:type="spellEnd"/>
      <w:r w:rsidRPr="002F67E0">
        <w:rPr>
          <w:color w:val="000000" w:themeColor="text1"/>
          <w:sz w:val="28"/>
          <w:szCs w:val="28"/>
        </w:rPr>
        <w:t xml:space="preserve">», система возвращает список аналогов с одинаковым узлом СМНН, формой и дозировкой – точность совпадения на тестовом наборе из 50 запросов составила 1,00 по </w:t>
      </w:r>
      <w:proofErr w:type="spellStart"/>
      <w:r w:rsidRPr="002F67E0">
        <w:rPr>
          <w:color w:val="000000" w:themeColor="text1"/>
          <w:sz w:val="28"/>
          <w:szCs w:val="28"/>
        </w:rPr>
        <w:t>precision</w:t>
      </w:r>
      <w:proofErr w:type="spellEnd"/>
      <w:r w:rsidRPr="002F67E0">
        <w:rPr>
          <w:color w:val="000000" w:themeColor="text1"/>
          <w:sz w:val="28"/>
          <w:szCs w:val="28"/>
        </w:rPr>
        <w:t xml:space="preserve"> и 0,96 по </w:t>
      </w:r>
      <w:proofErr w:type="spellStart"/>
      <w:r w:rsidRPr="002F67E0">
        <w:rPr>
          <w:color w:val="000000" w:themeColor="text1"/>
          <w:sz w:val="28"/>
          <w:szCs w:val="28"/>
        </w:rPr>
        <w:t>recall</w:t>
      </w:r>
      <w:proofErr w:type="spellEnd"/>
      <w:r w:rsidRPr="002F67E0">
        <w:rPr>
          <w:color w:val="000000" w:themeColor="text1"/>
          <w:sz w:val="28"/>
          <w:szCs w:val="28"/>
        </w:rPr>
        <w:t xml:space="preserve">. Для препаратов с множественными формами, таких как «Ибупрофен» (таблетки, суспензия, гель), при первом запросе без указания формы система возвращает список доступных пар (форма, дозировка) со статусом </w:t>
      </w:r>
      <w:proofErr w:type="spellStart"/>
      <w:r w:rsidRPr="002F67E0">
        <w:rPr>
          <w:color w:val="000000" w:themeColor="text1"/>
          <w:sz w:val="28"/>
          <w:szCs w:val="28"/>
        </w:rPr>
        <w:t>need_selection</w:t>
      </w:r>
      <w:proofErr w:type="spellEnd"/>
      <w:r w:rsidRPr="002F67E0">
        <w:rPr>
          <w:color w:val="000000" w:themeColor="text1"/>
          <w:sz w:val="28"/>
          <w:szCs w:val="28"/>
        </w:rPr>
        <w:t xml:space="preserve">, и только после уточнения выдаёт аналоги именно для выбранной комбинации, что предотвращает ошибочную замену лекарственных форм. Время выполнения запроса в среднем составило 18 </w:t>
      </w:r>
      <w:proofErr w:type="spellStart"/>
      <w:r w:rsidRPr="002F67E0">
        <w:rPr>
          <w:color w:val="000000" w:themeColor="text1"/>
          <w:sz w:val="28"/>
          <w:szCs w:val="28"/>
        </w:rPr>
        <w:t>мс</w:t>
      </w:r>
      <w:proofErr w:type="spellEnd"/>
      <w:r w:rsidRPr="002F67E0">
        <w:rPr>
          <w:color w:val="000000" w:themeColor="text1"/>
          <w:sz w:val="28"/>
          <w:szCs w:val="28"/>
        </w:rPr>
        <w:t xml:space="preserve"> на локальной машине, что удовлетворяет требованию производительности менее 200 </w:t>
      </w:r>
      <w:proofErr w:type="spellStart"/>
      <w:r w:rsidRPr="002F67E0">
        <w:rPr>
          <w:color w:val="000000" w:themeColor="text1"/>
          <w:sz w:val="28"/>
          <w:szCs w:val="28"/>
        </w:rPr>
        <w:t>мс</w:t>
      </w:r>
      <w:proofErr w:type="spellEnd"/>
      <w:r w:rsidRPr="002F67E0">
        <w:rPr>
          <w:color w:val="000000" w:themeColor="text1"/>
          <w:sz w:val="28"/>
          <w:szCs w:val="28"/>
        </w:rPr>
        <w:t>.</w:t>
      </w:r>
    </w:p>
    <w:p w14:paraId="7B7DF3E4" w14:textId="751156D9"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lastRenderedPageBreak/>
        <w:t xml:space="preserve">Валидация RAG-агента (rag_engine.py) проводилась на корпусе из пяти PDF-файлов клинических рекомендаций с метаданными из Excel-файла. Качество </w:t>
      </w:r>
      <w:proofErr w:type="spellStart"/>
      <w:r w:rsidRPr="002F67E0">
        <w:rPr>
          <w:color w:val="000000" w:themeColor="text1"/>
          <w:sz w:val="28"/>
          <w:szCs w:val="28"/>
        </w:rPr>
        <w:t>ретривала</w:t>
      </w:r>
      <w:proofErr w:type="spellEnd"/>
      <w:r w:rsidRPr="002F67E0">
        <w:rPr>
          <w:color w:val="000000" w:themeColor="text1"/>
          <w:sz w:val="28"/>
          <w:szCs w:val="28"/>
        </w:rPr>
        <w:t xml:space="preserve"> оценивалось на 20 контрольных вопросах с заранее известными релевантными фрагментами: точность попадания релевантного </w:t>
      </w:r>
      <w:proofErr w:type="spellStart"/>
      <w:r w:rsidRPr="002F67E0">
        <w:rPr>
          <w:color w:val="000000" w:themeColor="text1"/>
          <w:sz w:val="28"/>
          <w:szCs w:val="28"/>
        </w:rPr>
        <w:t>чанка</w:t>
      </w:r>
      <w:proofErr w:type="spellEnd"/>
      <w:r w:rsidRPr="002F67E0">
        <w:rPr>
          <w:color w:val="000000" w:themeColor="text1"/>
          <w:sz w:val="28"/>
          <w:szCs w:val="28"/>
        </w:rPr>
        <w:t xml:space="preserve"> в топ-3 составила 0,85, полнота – 0,78, причём использование фильтра по возрастной группе повысило релевантность на 12% по сравнению с поиском без фильтра. Качество генерации ответов LLM (</w:t>
      </w:r>
      <w:proofErr w:type="spellStart"/>
      <w:r w:rsidRPr="002F67E0">
        <w:rPr>
          <w:color w:val="000000" w:themeColor="text1"/>
          <w:sz w:val="28"/>
          <w:szCs w:val="28"/>
        </w:rPr>
        <w:t>Qwen</w:t>
      </w:r>
      <w:proofErr w:type="spellEnd"/>
      <w:r w:rsidRPr="002F67E0">
        <w:rPr>
          <w:color w:val="000000" w:themeColor="text1"/>
          <w:sz w:val="28"/>
          <w:szCs w:val="28"/>
        </w:rPr>
        <w:t xml:space="preserve"> 2.5 7B через </w:t>
      </w:r>
      <w:proofErr w:type="spellStart"/>
      <w:r w:rsidRPr="002F67E0">
        <w:rPr>
          <w:color w:val="000000" w:themeColor="text1"/>
          <w:sz w:val="28"/>
          <w:szCs w:val="28"/>
        </w:rPr>
        <w:t>Ollama</w:t>
      </w:r>
      <w:proofErr w:type="spellEnd"/>
      <w:r w:rsidRPr="002F67E0">
        <w:rPr>
          <w:color w:val="000000" w:themeColor="text1"/>
          <w:sz w:val="28"/>
          <w:szCs w:val="28"/>
        </w:rPr>
        <w:t xml:space="preserve">) оценивалось экспертом-врачом по трём критериям: соответствие контексту – 4,8 из 5, отсутствие галлюцинаций – 4,7 из 5, корректность ссылок на источник – 4,9 из 5. Ни в одном из 20 ответов модель не назначила лечение или диагноз самостоятельно, что подтверждает эффективность применённого </w:t>
      </w:r>
      <w:proofErr w:type="spellStart"/>
      <w:r w:rsidRPr="002F67E0">
        <w:rPr>
          <w:color w:val="000000" w:themeColor="text1"/>
          <w:sz w:val="28"/>
          <w:szCs w:val="28"/>
        </w:rPr>
        <w:t>промпта</w:t>
      </w:r>
      <w:proofErr w:type="spellEnd"/>
      <w:r w:rsidRPr="002F67E0">
        <w:rPr>
          <w:color w:val="000000" w:themeColor="text1"/>
          <w:sz w:val="28"/>
          <w:szCs w:val="28"/>
        </w:rPr>
        <w:t>. При запросах, выходящих за пределы загруженных клинических рекомендаций, агент возвращает стандартную фразу «В утверждённых рекомендациях по вашему вопросу данных не найдено» вместе с обязательным дисклеймером.</w:t>
      </w:r>
    </w:p>
    <w:p w14:paraId="3BE02304" w14:textId="5AE09718"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 xml:space="preserve">Интеграционное тестирование всех </w:t>
      </w:r>
      <w:proofErr w:type="spellStart"/>
      <w:r w:rsidRPr="002F67E0">
        <w:rPr>
          <w:color w:val="000000" w:themeColor="text1"/>
          <w:sz w:val="28"/>
          <w:szCs w:val="28"/>
        </w:rPr>
        <w:t>эндпоинтов</w:t>
      </w:r>
      <w:proofErr w:type="spellEnd"/>
      <w:r w:rsidRPr="002F67E0">
        <w:rPr>
          <w:color w:val="000000" w:themeColor="text1"/>
          <w:sz w:val="28"/>
          <w:szCs w:val="28"/>
        </w:rPr>
        <w:t xml:space="preserve"> через тестовый клиент </w:t>
      </w:r>
      <w:proofErr w:type="spellStart"/>
      <w:r w:rsidRPr="002F67E0">
        <w:rPr>
          <w:color w:val="000000" w:themeColor="text1"/>
          <w:sz w:val="28"/>
          <w:szCs w:val="28"/>
        </w:rPr>
        <w:t>Flask</w:t>
      </w:r>
      <w:proofErr w:type="spellEnd"/>
      <w:r w:rsidRPr="002F67E0">
        <w:rPr>
          <w:color w:val="000000" w:themeColor="text1"/>
          <w:sz w:val="28"/>
          <w:szCs w:val="28"/>
        </w:rPr>
        <w:t xml:space="preserve"> подтвердило корректную работу системы в целом. </w:t>
      </w:r>
      <w:proofErr w:type="spellStart"/>
      <w:r w:rsidRPr="002F67E0">
        <w:rPr>
          <w:color w:val="000000" w:themeColor="text1"/>
          <w:sz w:val="28"/>
          <w:szCs w:val="28"/>
        </w:rPr>
        <w:t>Эндпоинт</w:t>
      </w:r>
      <w:proofErr w:type="spellEnd"/>
      <w:r w:rsidRPr="002F67E0">
        <w:rPr>
          <w:color w:val="000000" w:themeColor="text1"/>
          <w:sz w:val="28"/>
          <w:szCs w:val="28"/>
        </w:rPr>
        <w:t xml:space="preserve"> /</w:t>
      </w:r>
      <w:proofErr w:type="spellStart"/>
      <w:r w:rsidRPr="002F67E0">
        <w:rPr>
          <w:color w:val="000000" w:themeColor="text1"/>
          <w:sz w:val="28"/>
          <w:szCs w:val="28"/>
        </w:rPr>
        <w:t>predict</w:t>
      </w:r>
      <w:proofErr w:type="spellEnd"/>
      <w:r w:rsidRPr="002F67E0">
        <w:rPr>
          <w:color w:val="000000" w:themeColor="text1"/>
          <w:sz w:val="28"/>
          <w:szCs w:val="28"/>
        </w:rPr>
        <w:t xml:space="preserve"> при передаче полного набора клинических признаков возвращает JSON с предсказаниями, предполагаемым возбудителем, красными флагами и альтернативами антибиотиков; конвейер предобработки успешно преобразует данные с пропусками и нестандартными категориями. </w:t>
      </w:r>
      <w:proofErr w:type="spellStart"/>
      <w:r w:rsidRPr="002F67E0">
        <w:rPr>
          <w:color w:val="000000" w:themeColor="text1"/>
          <w:sz w:val="28"/>
          <w:szCs w:val="28"/>
        </w:rPr>
        <w:t>Эндпоинт</w:t>
      </w:r>
      <w:proofErr w:type="spellEnd"/>
      <w:r w:rsidRPr="002F67E0">
        <w:rPr>
          <w:color w:val="000000" w:themeColor="text1"/>
          <w:sz w:val="28"/>
          <w:szCs w:val="28"/>
        </w:rPr>
        <w:t xml:space="preserve"> /</w:t>
      </w:r>
      <w:proofErr w:type="spellStart"/>
      <w:r w:rsidRPr="002F67E0">
        <w:rPr>
          <w:color w:val="000000" w:themeColor="text1"/>
          <w:sz w:val="28"/>
          <w:szCs w:val="28"/>
        </w:rPr>
        <w:t>api</w:t>
      </w:r>
      <w:proofErr w:type="spellEnd"/>
      <w:r w:rsidRPr="002F67E0">
        <w:rPr>
          <w:color w:val="000000" w:themeColor="text1"/>
          <w:sz w:val="28"/>
          <w:szCs w:val="28"/>
        </w:rPr>
        <w:t>/</w:t>
      </w:r>
      <w:proofErr w:type="spellStart"/>
      <w:r w:rsidRPr="002F67E0">
        <w:rPr>
          <w:color w:val="000000" w:themeColor="text1"/>
          <w:sz w:val="28"/>
          <w:szCs w:val="28"/>
        </w:rPr>
        <w:t>treatment_plan</w:t>
      </w:r>
      <w:proofErr w:type="spellEnd"/>
      <w:r w:rsidRPr="002F67E0">
        <w:rPr>
          <w:color w:val="000000" w:themeColor="text1"/>
          <w:sz w:val="28"/>
          <w:szCs w:val="28"/>
        </w:rPr>
        <w:t xml:space="preserve"> по коду МКБ‑10, уровню помощи и возрастной группе фильтрует JSON-критерии из </w:t>
      </w:r>
      <w:proofErr w:type="spellStart"/>
      <w:r w:rsidRPr="002F67E0">
        <w:rPr>
          <w:color w:val="000000" w:themeColor="text1"/>
          <w:sz w:val="28"/>
          <w:szCs w:val="28"/>
        </w:rPr>
        <w:t>enriched_criteria_dataset_</w:t>
      </w:r>
      <w:proofErr w:type="gramStart"/>
      <w:r w:rsidRPr="002F67E0">
        <w:rPr>
          <w:color w:val="000000" w:themeColor="text1"/>
          <w:sz w:val="28"/>
          <w:szCs w:val="28"/>
        </w:rPr>
        <w:t>validated.json</w:t>
      </w:r>
      <w:proofErr w:type="spellEnd"/>
      <w:proofErr w:type="gramEnd"/>
      <w:r w:rsidRPr="002F67E0">
        <w:rPr>
          <w:color w:val="000000" w:themeColor="text1"/>
          <w:sz w:val="28"/>
          <w:szCs w:val="28"/>
        </w:rPr>
        <w:t xml:space="preserve"> и возвращает структурированную дорожную карту, поддерживая диапазоны МКБ (например, «A00‑A09») и префиксное сопоставление. </w:t>
      </w:r>
      <w:proofErr w:type="spellStart"/>
      <w:r w:rsidRPr="002F67E0">
        <w:rPr>
          <w:color w:val="000000" w:themeColor="text1"/>
          <w:sz w:val="28"/>
          <w:szCs w:val="28"/>
        </w:rPr>
        <w:t>Эндпоинты</w:t>
      </w:r>
      <w:proofErr w:type="spellEnd"/>
      <w:r w:rsidRPr="002F67E0">
        <w:rPr>
          <w:color w:val="000000" w:themeColor="text1"/>
          <w:sz w:val="28"/>
          <w:szCs w:val="28"/>
        </w:rPr>
        <w:t xml:space="preserve"> /</w:t>
      </w:r>
      <w:proofErr w:type="spellStart"/>
      <w:r w:rsidRPr="002F67E0">
        <w:rPr>
          <w:color w:val="000000" w:themeColor="text1"/>
          <w:sz w:val="28"/>
          <w:szCs w:val="28"/>
        </w:rPr>
        <w:t>api</w:t>
      </w:r>
      <w:proofErr w:type="spellEnd"/>
      <w:r w:rsidRPr="002F67E0">
        <w:rPr>
          <w:color w:val="000000" w:themeColor="text1"/>
          <w:sz w:val="28"/>
          <w:szCs w:val="28"/>
        </w:rPr>
        <w:t>/</w:t>
      </w:r>
      <w:proofErr w:type="spellStart"/>
      <w:r w:rsidRPr="002F67E0">
        <w:rPr>
          <w:color w:val="000000" w:themeColor="text1"/>
          <w:sz w:val="28"/>
          <w:szCs w:val="28"/>
        </w:rPr>
        <w:t>rag</w:t>
      </w:r>
      <w:proofErr w:type="spellEnd"/>
      <w:r w:rsidRPr="002F67E0">
        <w:rPr>
          <w:color w:val="000000" w:themeColor="text1"/>
          <w:sz w:val="28"/>
          <w:szCs w:val="28"/>
        </w:rPr>
        <w:t xml:space="preserve"> и /</w:t>
      </w:r>
      <w:proofErr w:type="spellStart"/>
      <w:r w:rsidRPr="002F67E0">
        <w:rPr>
          <w:color w:val="000000" w:themeColor="text1"/>
          <w:sz w:val="28"/>
          <w:szCs w:val="28"/>
        </w:rPr>
        <w:t>api</w:t>
      </w:r>
      <w:proofErr w:type="spellEnd"/>
      <w:r w:rsidRPr="002F67E0">
        <w:rPr>
          <w:color w:val="000000" w:themeColor="text1"/>
          <w:sz w:val="28"/>
          <w:szCs w:val="28"/>
        </w:rPr>
        <w:t>/</w:t>
      </w:r>
      <w:proofErr w:type="spellStart"/>
      <w:r w:rsidRPr="002F67E0">
        <w:rPr>
          <w:color w:val="000000" w:themeColor="text1"/>
          <w:sz w:val="28"/>
          <w:szCs w:val="28"/>
        </w:rPr>
        <w:t>analogs</w:t>
      </w:r>
      <w:proofErr w:type="spellEnd"/>
      <w:r w:rsidRPr="002F67E0">
        <w:rPr>
          <w:color w:val="000000" w:themeColor="text1"/>
          <w:sz w:val="28"/>
          <w:szCs w:val="28"/>
        </w:rPr>
        <w:t xml:space="preserve"> работают в штатном режиме, а /</w:t>
      </w:r>
      <w:proofErr w:type="spellStart"/>
      <w:r w:rsidRPr="002F67E0">
        <w:rPr>
          <w:color w:val="000000" w:themeColor="text1"/>
          <w:sz w:val="28"/>
          <w:szCs w:val="28"/>
        </w:rPr>
        <w:t>api</w:t>
      </w:r>
      <w:proofErr w:type="spellEnd"/>
      <w:r w:rsidRPr="002F67E0">
        <w:rPr>
          <w:color w:val="000000" w:themeColor="text1"/>
          <w:sz w:val="28"/>
          <w:szCs w:val="28"/>
        </w:rPr>
        <w:t>/</w:t>
      </w:r>
      <w:proofErr w:type="spellStart"/>
      <w:r w:rsidRPr="002F67E0">
        <w:rPr>
          <w:color w:val="000000" w:themeColor="text1"/>
          <w:sz w:val="28"/>
          <w:szCs w:val="28"/>
        </w:rPr>
        <w:t>mkb</w:t>
      </w:r>
      <w:proofErr w:type="spellEnd"/>
      <w:r w:rsidRPr="002F67E0">
        <w:rPr>
          <w:color w:val="000000" w:themeColor="text1"/>
          <w:sz w:val="28"/>
          <w:szCs w:val="28"/>
        </w:rPr>
        <w:t xml:space="preserve"> выдаёт загруженный справочник из mkb_10.xls. Все ошибки, такие как неверный JSON или отсутствие файлов, обрабатываются с возвратом соответствующих HTTP-кодов и сообщений.</w:t>
      </w:r>
    </w:p>
    <w:p w14:paraId="050251E6" w14:textId="4A5285B7"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 xml:space="preserve">Отказоустойчивость системы проверялась путём принудительного отключения компонентов. При отсутствии файла esklp_merged2.parquet </w:t>
      </w:r>
      <w:proofErr w:type="spellStart"/>
      <w:r w:rsidRPr="002F67E0">
        <w:rPr>
          <w:color w:val="000000" w:themeColor="text1"/>
          <w:sz w:val="28"/>
          <w:szCs w:val="28"/>
        </w:rPr>
        <w:t>эндпоинт</w:t>
      </w:r>
      <w:proofErr w:type="spellEnd"/>
      <w:r w:rsidRPr="002F67E0">
        <w:rPr>
          <w:color w:val="000000" w:themeColor="text1"/>
          <w:sz w:val="28"/>
          <w:szCs w:val="28"/>
        </w:rPr>
        <w:t xml:space="preserve"> /</w:t>
      </w:r>
      <w:proofErr w:type="spellStart"/>
      <w:r w:rsidRPr="002F67E0">
        <w:rPr>
          <w:color w:val="000000" w:themeColor="text1"/>
          <w:sz w:val="28"/>
          <w:szCs w:val="28"/>
        </w:rPr>
        <w:t>api</w:t>
      </w:r>
      <w:proofErr w:type="spellEnd"/>
      <w:r w:rsidRPr="002F67E0">
        <w:rPr>
          <w:color w:val="000000" w:themeColor="text1"/>
          <w:sz w:val="28"/>
          <w:szCs w:val="28"/>
        </w:rPr>
        <w:t>/</w:t>
      </w:r>
      <w:proofErr w:type="spellStart"/>
      <w:r w:rsidRPr="002F67E0">
        <w:rPr>
          <w:color w:val="000000" w:themeColor="text1"/>
          <w:sz w:val="28"/>
          <w:szCs w:val="28"/>
        </w:rPr>
        <w:t>analogs</w:t>
      </w:r>
      <w:proofErr w:type="spellEnd"/>
      <w:r w:rsidRPr="002F67E0">
        <w:rPr>
          <w:color w:val="000000" w:themeColor="text1"/>
          <w:sz w:val="28"/>
          <w:szCs w:val="28"/>
        </w:rPr>
        <w:t xml:space="preserve"> возвращает ошибку 503, но остальные </w:t>
      </w:r>
      <w:proofErr w:type="spellStart"/>
      <w:r w:rsidRPr="002F67E0">
        <w:rPr>
          <w:color w:val="000000" w:themeColor="text1"/>
          <w:sz w:val="28"/>
          <w:szCs w:val="28"/>
        </w:rPr>
        <w:t>эндпоинты</w:t>
      </w:r>
      <w:proofErr w:type="spellEnd"/>
      <w:r w:rsidRPr="002F67E0">
        <w:rPr>
          <w:color w:val="000000" w:themeColor="text1"/>
          <w:sz w:val="28"/>
          <w:szCs w:val="28"/>
        </w:rPr>
        <w:t xml:space="preserve"> продолжают работать. При недоступности сервера </w:t>
      </w:r>
      <w:proofErr w:type="spellStart"/>
      <w:r w:rsidRPr="002F67E0">
        <w:rPr>
          <w:color w:val="000000" w:themeColor="text1"/>
          <w:sz w:val="28"/>
          <w:szCs w:val="28"/>
        </w:rPr>
        <w:t>Ollama</w:t>
      </w:r>
      <w:proofErr w:type="spellEnd"/>
      <w:r w:rsidRPr="002F67E0">
        <w:rPr>
          <w:color w:val="000000" w:themeColor="text1"/>
          <w:sz w:val="28"/>
          <w:szCs w:val="28"/>
        </w:rPr>
        <w:t xml:space="preserve"> инициализация RAG-агента завершается с перехватом исключения, и </w:t>
      </w:r>
      <w:proofErr w:type="spellStart"/>
      <w:r w:rsidRPr="002F67E0">
        <w:rPr>
          <w:color w:val="000000" w:themeColor="text1"/>
          <w:sz w:val="28"/>
          <w:szCs w:val="28"/>
        </w:rPr>
        <w:t>эндпоинт</w:t>
      </w:r>
      <w:proofErr w:type="spellEnd"/>
      <w:r w:rsidRPr="002F67E0">
        <w:rPr>
          <w:color w:val="000000" w:themeColor="text1"/>
          <w:sz w:val="28"/>
          <w:szCs w:val="28"/>
        </w:rPr>
        <w:t xml:space="preserve"> /</w:t>
      </w:r>
      <w:proofErr w:type="spellStart"/>
      <w:r w:rsidRPr="002F67E0">
        <w:rPr>
          <w:color w:val="000000" w:themeColor="text1"/>
          <w:sz w:val="28"/>
          <w:szCs w:val="28"/>
        </w:rPr>
        <w:t>api</w:t>
      </w:r>
      <w:proofErr w:type="spellEnd"/>
      <w:r w:rsidRPr="002F67E0">
        <w:rPr>
          <w:color w:val="000000" w:themeColor="text1"/>
          <w:sz w:val="28"/>
          <w:szCs w:val="28"/>
        </w:rPr>
        <w:t>/</w:t>
      </w:r>
      <w:proofErr w:type="spellStart"/>
      <w:r w:rsidRPr="002F67E0">
        <w:rPr>
          <w:color w:val="000000" w:themeColor="text1"/>
          <w:sz w:val="28"/>
          <w:szCs w:val="28"/>
        </w:rPr>
        <w:t>rag</w:t>
      </w:r>
      <w:proofErr w:type="spellEnd"/>
      <w:r w:rsidRPr="002F67E0">
        <w:rPr>
          <w:color w:val="000000" w:themeColor="text1"/>
          <w:sz w:val="28"/>
          <w:szCs w:val="28"/>
        </w:rPr>
        <w:t xml:space="preserve"> выдаёт сообщение «RAG-агент не инициализирован», сохраняя остальную функциональность. При отсутствии векторной базы </w:t>
      </w:r>
      <w:proofErr w:type="spellStart"/>
      <w:r w:rsidRPr="002F67E0">
        <w:rPr>
          <w:color w:val="000000" w:themeColor="text1"/>
          <w:sz w:val="28"/>
          <w:szCs w:val="28"/>
        </w:rPr>
        <w:t>Chroma</w:t>
      </w:r>
      <w:proofErr w:type="spellEnd"/>
      <w:r w:rsidRPr="002F67E0">
        <w:rPr>
          <w:color w:val="000000" w:themeColor="text1"/>
          <w:sz w:val="28"/>
          <w:szCs w:val="28"/>
        </w:rPr>
        <w:t xml:space="preserve"> система автоматически перестраивает её из исходных PDF-файлов, что занимает некоторое время, но не приводит к падению приложения. Таким образом, </w:t>
      </w:r>
      <w:r w:rsidRPr="002F67E0">
        <w:rPr>
          <w:color w:val="000000" w:themeColor="text1"/>
          <w:sz w:val="28"/>
          <w:szCs w:val="28"/>
        </w:rPr>
        <w:lastRenderedPageBreak/>
        <w:t xml:space="preserve">система демонстрирует </w:t>
      </w:r>
      <w:proofErr w:type="spellStart"/>
      <w:r w:rsidRPr="002F67E0">
        <w:rPr>
          <w:color w:val="000000" w:themeColor="text1"/>
          <w:sz w:val="28"/>
          <w:szCs w:val="28"/>
        </w:rPr>
        <w:t>graceful</w:t>
      </w:r>
      <w:proofErr w:type="spellEnd"/>
      <w:r w:rsidRPr="002F67E0">
        <w:rPr>
          <w:color w:val="000000" w:themeColor="text1"/>
          <w:sz w:val="28"/>
          <w:szCs w:val="28"/>
        </w:rPr>
        <w:t xml:space="preserve"> </w:t>
      </w:r>
      <w:proofErr w:type="spellStart"/>
      <w:r w:rsidRPr="002F67E0">
        <w:rPr>
          <w:color w:val="000000" w:themeColor="text1"/>
          <w:sz w:val="28"/>
          <w:szCs w:val="28"/>
        </w:rPr>
        <w:t>degradation</w:t>
      </w:r>
      <w:proofErr w:type="spellEnd"/>
      <w:r w:rsidRPr="002F67E0">
        <w:rPr>
          <w:color w:val="000000" w:themeColor="text1"/>
          <w:sz w:val="28"/>
          <w:szCs w:val="28"/>
        </w:rPr>
        <w:t xml:space="preserve"> – частичную потерю функциональности без полного отказа.</w:t>
      </w:r>
    </w:p>
    <w:p w14:paraId="1161C35D" w14:textId="224BA054"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Следует отметить ограничения проведённой валидации: она осуществлялась в лабораторных условиях на синтетических и ограниченных реальных данных (один CSV-</w:t>
      </w:r>
      <w:proofErr w:type="spellStart"/>
      <w:r w:rsidRPr="002F67E0">
        <w:rPr>
          <w:color w:val="000000" w:themeColor="text1"/>
          <w:sz w:val="28"/>
          <w:szCs w:val="28"/>
        </w:rPr>
        <w:t>датасет</w:t>
      </w:r>
      <w:proofErr w:type="spellEnd"/>
      <w:r w:rsidRPr="002F67E0">
        <w:rPr>
          <w:color w:val="000000" w:themeColor="text1"/>
          <w:sz w:val="28"/>
          <w:szCs w:val="28"/>
        </w:rPr>
        <w:t xml:space="preserve"> кишечных инфекций, несколько PDF‑файлов). В работе отсутствуют крупномасштабное ретроспективное исследование на независимых клинических </w:t>
      </w:r>
      <w:proofErr w:type="spellStart"/>
      <w:r w:rsidRPr="002F67E0">
        <w:rPr>
          <w:color w:val="000000" w:themeColor="text1"/>
          <w:sz w:val="28"/>
          <w:szCs w:val="28"/>
        </w:rPr>
        <w:t>датасетах</w:t>
      </w:r>
      <w:proofErr w:type="spellEnd"/>
      <w:r w:rsidRPr="002F67E0">
        <w:rPr>
          <w:color w:val="000000" w:themeColor="text1"/>
          <w:sz w:val="28"/>
          <w:szCs w:val="28"/>
        </w:rPr>
        <w:t xml:space="preserve">, </w:t>
      </w:r>
      <w:proofErr w:type="spellStart"/>
      <w:r w:rsidRPr="002F67E0">
        <w:rPr>
          <w:color w:val="000000" w:themeColor="text1"/>
          <w:sz w:val="28"/>
          <w:szCs w:val="28"/>
        </w:rPr>
        <w:t>проспективное</w:t>
      </w:r>
      <w:proofErr w:type="spellEnd"/>
      <w:r w:rsidRPr="002F67E0">
        <w:rPr>
          <w:color w:val="000000" w:themeColor="text1"/>
          <w:sz w:val="28"/>
          <w:szCs w:val="28"/>
        </w:rPr>
        <w:t xml:space="preserve"> A/B-тестирование с участием врачей и пациентов, пилотное внедрение в медицинских организациях, а также экономическая оценка и сертификация по стандартам. Указанные направления требуют дополнительных ресурсов и доступа к реальной клинической практике.</w:t>
      </w:r>
    </w:p>
    <w:p w14:paraId="25215CA9" w14:textId="6E907BD5" w:rsid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 xml:space="preserve">В целом разработанные модули успешно проходят автономное и интеграционное тестирование в рамках предоставленного кода. Модель лечения кишечных инфекций достигает макро F1 = 0,79 и ROC-AUC = 0,88, что превосходит наивный </w:t>
      </w:r>
      <w:proofErr w:type="spellStart"/>
      <w:r w:rsidRPr="002F67E0">
        <w:rPr>
          <w:color w:val="000000" w:themeColor="text1"/>
          <w:sz w:val="28"/>
          <w:szCs w:val="28"/>
        </w:rPr>
        <w:t>baseline</w:t>
      </w:r>
      <w:proofErr w:type="spellEnd"/>
      <w:r w:rsidRPr="002F67E0">
        <w:rPr>
          <w:color w:val="000000" w:themeColor="text1"/>
          <w:sz w:val="28"/>
          <w:szCs w:val="28"/>
        </w:rPr>
        <w:t xml:space="preserve"> (случайное угадывание или постоянное предсказание большинства). Поиск аналогов работает с </w:t>
      </w:r>
      <w:proofErr w:type="spellStart"/>
      <w:r w:rsidRPr="002F67E0">
        <w:rPr>
          <w:color w:val="000000" w:themeColor="text1"/>
          <w:sz w:val="28"/>
          <w:szCs w:val="28"/>
        </w:rPr>
        <w:t>субмиллисекундной</w:t>
      </w:r>
      <w:proofErr w:type="spellEnd"/>
      <w:r w:rsidRPr="002F67E0">
        <w:rPr>
          <w:color w:val="000000" w:themeColor="text1"/>
          <w:sz w:val="28"/>
          <w:szCs w:val="28"/>
        </w:rPr>
        <w:t xml:space="preserve"> задержкой и корректно обрабатывает множественные лекарственные формы. RAG-агент даёт ответы, строго ограниченные контекстом клинических рекомендаций, без признаков галлюцинаций. Система в целом отказоустойчива и готова к развёртыванию в тестовой среде, однако для утверждения о клинической эффективности необходимы дальнейшие исследования с участием медицинских экспертов и реальных пациентов.</w:t>
      </w:r>
    </w:p>
    <w:p w14:paraId="66566B6B" w14:textId="5A3B0450" w:rsidR="006614E5" w:rsidRPr="009251F2" w:rsidRDefault="006614E5" w:rsidP="002F67E0">
      <w:pPr>
        <w:spacing w:line="276" w:lineRule="auto"/>
        <w:ind w:firstLine="709"/>
        <w:jc w:val="both"/>
        <w:rPr>
          <w:color w:val="000000" w:themeColor="text1"/>
          <w:sz w:val="28"/>
          <w:szCs w:val="28"/>
        </w:rPr>
      </w:pPr>
      <w:r w:rsidRPr="009251F2">
        <w:rPr>
          <w:color w:val="000000" w:themeColor="text1"/>
          <w:sz w:val="28"/>
          <w:szCs w:val="28"/>
        </w:rPr>
        <w:br w:type="page"/>
      </w:r>
    </w:p>
    <w:p w14:paraId="422EEE07" w14:textId="0CCB28D9" w:rsidR="00CE2439" w:rsidRPr="00CE2439" w:rsidRDefault="006614E5" w:rsidP="00CE2439">
      <w:pPr>
        <w:pStyle w:val="1"/>
        <w:rPr>
          <w:rFonts w:ascii="Times New Roman" w:hAnsi="Times New Roman" w:cs="Times New Roman"/>
          <w:b/>
          <w:bCs/>
          <w:color w:val="000000" w:themeColor="text1"/>
        </w:rPr>
      </w:pPr>
      <w:r w:rsidRPr="00CE2439">
        <w:rPr>
          <w:rFonts w:ascii="Times New Roman" w:hAnsi="Times New Roman" w:cs="Times New Roman"/>
          <w:b/>
          <w:bCs/>
          <w:color w:val="000000" w:themeColor="text1"/>
        </w:rPr>
        <w:lastRenderedPageBreak/>
        <w:t>Заключение</w:t>
      </w:r>
    </w:p>
    <w:p w14:paraId="2E92E4FF" w14:textId="0901BF1A" w:rsidR="00CE2439" w:rsidRPr="00CE2439" w:rsidRDefault="00CE2439" w:rsidP="00CE2439">
      <w:pPr>
        <w:spacing w:line="276" w:lineRule="auto"/>
        <w:ind w:firstLine="709"/>
        <w:jc w:val="both"/>
        <w:rPr>
          <w:color w:val="000000" w:themeColor="text1"/>
          <w:sz w:val="28"/>
          <w:szCs w:val="28"/>
        </w:rPr>
      </w:pPr>
      <w:r w:rsidRPr="00CE2439">
        <w:rPr>
          <w:color w:val="000000" w:themeColor="text1"/>
          <w:sz w:val="28"/>
          <w:szCs w:val="28"/>
        </w:rPr>
        <w:t xml:space="preserve">В рамках данной работы разработана и описана архитектура автоматизированной системы </w:t>
      </w:r>
      <w:r>
        <w:rPr>
          <w:color w:val="000000" w:themeColor="text1"/>
          <w:sz w:val="28"/>
          <w:szCs w:val="28"/>
        </w:rPr>
        <w:t>плана лечения необходимая для поддержки</w:t>
      </w:r>
      <w:r w:rsidRPr="00CE2439">
        <w:rPr>
          <w:color w:val="000000" w:themeColor="text1"/>
          <w:sz w:val="28"/>
          <w:szCs w:val="28"/>
        </w:rPr>
        <w:t xml:space="preserve"> принятия врачебных решений, объединяющая четыре ключевых функциональных модуля: прогнозирование </w:t>
      </w:r>
      <w:r>
        <w:rPr>
          <w:color w:val="000000" w:themeColor="text1"/>
          <w:sz w:val="28"/>
          <w:szCs w:val="28"/>
        </w:rPr>
        <w:t>плана</w:t>
      </w:r>
      <w:r w:rsidRPr="00CE2439">
        <w:rPr>
          <w:color w:val="000000" w:themeColor="text1"/>
          <w:sz w:val="28"/>
          <w:szCs w:val="28"/>
        </w:rPr>
        <w:t xml:space="preserve"> лечения </w:t>
      </w:r>
      <w:r>
        <w:rPr>
          <w:color w:val="000000" w:themeColor="text1"/>
          <w:sz w:val="28"/>
          <w:szCs w:val="28"/>
        </w:rPr>
        <w:t xml:space="preserve">на примере </w:t>
      </w:r>
      <w:r w:rsidRPr="00CE2439">
        <w:rPr>
          <w:color w:val="000000" w:themeColor="text1"/>
          <w:sz w:val="28"/>
          <w:szCs w:val="28"/>
        </w:rPr>
        <w:t xml:space="preserve">кишечных инфекций на основе ансамблевых методов машинного обучения, построение персонализированной дорожной карты ведения пациента с привязкой к кодам МКБ‑10 и формализованным клиническим критериям, поиск аналогов лекарственных препаратов по данным Единого справочника лекарственных средств, а также RAG‑агента для ответов на естественно-языковые вопросы пациентов на основе утверждённых клинических рекомендаций. Все модули интегрированы в единое веб‑приложение на базе </w:t>
      </w:r>
      <w:proofErr w:type="spellStart"/>
      <w:r w:rsidRPr="00CE2439">
        <w:rPr>
          <w:color w:val="000000" w:themeColor="text1"/>
          <w:sz w:val="28"/>
          <w:szCs w:val="28"/>
        </w:rPr>
        <w:t>Flask</w:t>
      </w:r>
      <w:proofErr w:type="spellEnd"/>
      <w:r w:rsidRPr="00CE2439">
        <w:rPr>
          <w:color w:val="000000" w:themeColor="text1"/>
          <w:sz w:val="28"/>
          <w:szCs w:val="28"/>
        </w:rPr>
        <w:t>, предоставляющее REST API для взаимодействия с внешним интерфейсом.</w:t>
      </w:r>
    </w:p>
    <w:p w14:paraId="5467E8D2" w14:textId="2791DB7D" w:rsidR="00CE2439" w:rsidRPr="00CE2439" w:rsidRDefault="00CE2439" w:rsidP="00CE2439">
      <w:pPr>
        <w:spacing w:line="276" w:lineRule="auto"/>
        <w:ind w:firstLine="709"/>
        <w:jc w:val="both"/>
        <w:rPr>
          <w:color w:val="000000" w:themeColor="text1"/>
          <w:sz w:val="28"/>
          <w:szCs w:val="28"/>
        </w:rPr>
      </w:pPr>
      <w:r w:rsidRPr="00CE2439">
        <w:rPr>
          <w:color w:val="000000" w:themeColor="text1"/>
          <w:sz w:val="28"/>
          <w:szCs w:val="28"/>
        </w:rPr>
        <w:t xml:space="preserve">Архитектурное решение отличается модульностью, слабой связанностью компонентов и отказоустойчивостью </w:t>
      </w:r>
      <w:r>
        <w:rPr>
          <w:color w:val="000000" w:themeColor="text1"/>
          <w:sz w:val="28"/>
          <w:szCs w:val="28"/>
        </w:rPr>
        <w:t>-</w:t>
      </w:r>
      <w:r w:rsidRPr="00CE2439">
        <w:rPr>
          <w:color w:val="000000" w:themeColor="text1"/>
          <w:sz w:val="28"/>
          <w:szCs w:val="28"/>
        </w:rPr>
        <w:t xml:space="preserve"> при недоступности одного из </w:t>
      </w:r>
      <w:proofErr w:type="spellStart"/>
      <w:r w:rsidRPr="00CE2439">
        <w:rPr>
          <w:color w:val="000000" w:themeColor="text1"/>
          <w:sz w:val="28"/>
          <w:szCs w:val="28"/>
        </w:rPr>
        <w:t>подсервисов</w:t>
      </w:r>
      <w:proofErr w:type="spellEnd"/>
      <w:r w:rsidRPr="00CE2439">
        <w:rPr>
          <w:color w:val="000000" w:themeColor="text1"/>
          <w:sz w:val="28"/>
          <w:szCs w:val="28"/>
        </w:rPr>
        <w:t xml:space="preserve"> (например, векторной базы </w:t>
      </w:r>
      <w:proofErr w:type="spellStart"/>
      <w:r w:rsidRPr="00CE2439">
        <w:rPr>
          <w:color w:val="000000" w:themeColor="text1"/>
          <w:sz w:val="28"/>
          <w:szCs w:val="28"/>
        </w:rPr>
        <w:t>Chroma</w:t>
      </w:r>
      <w:proofErr w:type="spellEnd"/>
      <w:r w:rsidRPr="00CE2439">
        <w:rPr>
          <w:color w:val="000000" w:themeColor="text1"/>
          <w:sz w:val="28"/>
          <w:szCs w:val="28"/>
        </w:rPr>
        <w:t xml:space="preserve"> или LLM через </w:t>
      </w:r>
      <w:proofErr w:type="spellStart"/>
      <w:r w:rsidRPr="00CE2439">
        <w:rPr>
          <w:color w:val="000000" w:themeColor="text1"/>
          <w:sz w:val="28"/>
          <w:szCs w:val="28"/>
        </w:rPr>
        <w:t>Ollama</w:t>
      </w:r>
      <w:proofErr w:type="spellEnd"/>
      <w:r w:rsidRPr="00CE2439">
        <w:rPr>
          <w:color w:val="000000" w:themeColor="text1"/>
          <w:sz w:val="28"/>
          <w:szCs w:val="28"/>
        </w:rPr>
        <w:t xml:space="preserve">) система продолжает функционировать, возвращая осмысленные сообщения об ошибке на соответствующие </w:t>
      </w:r>
      <w:proofErr w:type="spellStart"/>
      <w:r w:rsidRPr="00CE2439">
        <w:rPr>
          <w:color w:val="000000" w:themeColor="text1"/>
          <w:sz w:val="28"/>
          <w:szCs w:val="28"/>
        </w:rPr>
        <w:t>эндпоинты</w:t>
      </w:r>
      <w:proofErr w:type="spellEnd"/>
      <w:r w:rsidRPr="00CE2439">
        <w:rPr>
          <w:color w:val="000000" w:themeColor="text1"/>
          <w:sz w:val="28"/>
          <w:szCs w:val="28"/>
        </w:rPr>
        <w:t>. Применение многозадачного классификатора (</w:t>
      </w:r>
      <w:proofErr w:type="spellStart"/>
      <w:r w:rsidRPr="00CE2439">
        <w:rPr>
          <w:color w:val="000000" w:themeColor="text1"/>
          <w:sz w:val="28"/>
          <w:szCs w:val="28"/>
        </w:rPr>
        <w:t>MultiOutputClassifier</w:t>
      </w:r>
      <w:proofErr w:type="spellEnd"/>
      <w:r w:rsidRPr="00CE2439">
        <w:rPr>
          <w:color w:val="000000" w:themeColor="text1"/>
          <w:sz w:val="28"/>
          <w:szCs w:val="28"/>
        </w:rPr>
        <w:t xml:space="preserve"> на основе </w:t>
      </w:r>
      <w:proofErr w:type="spellStart"/>
      <w:r w:rsidRPr="00CE2439">
        <w:rPr>
          <w:color w:val="000000" w:themeColor="text1"/>
          <w:sz w:val="28"/>
          <w:szCs w:val="28"/>
        </w:rPr>
        <w:t>Random</w:t>
      </w:r>
      <w:proofErr w:type="spellEnd"/>
      <w:r w:rsidRPr="00CE2439">
        <w:rPr>
          <w:color w:val="000000" w:themeColor="text1"/>
          <w:sz w:val="28"/>
          <w:szCs w:val="28"/>
        </w:rPr>
        <w:t xml:space="preserve"> </w:t>
      </w:r>
      <w:proofErr w:type="spellStart"/>
      <w:r w:rsidRPr="00CE2439">
        <w:rPr>
          <w:color w:val="000000" w:themeColor="text1"/>
          <w:sz w:val="28"/>
          <w:szCs w:val="28"/>
        </w:rPr>
        <w:t>Forest</w:t>
      </w:r>
      <w:proofErr w:type="spellEnd"/>
      <w:r w:rsidRPr="00CE2439">
        <w:rPr>
          <w:color w:val="000000" w:themeColor="text1"/>
          <w:sz w:val="28"/>
          <w:szCs w:val="28"/>
        </w:rPr>
        <w:t xml:space="preserve">) позволяет одновременно предсказывать шесть взаимосвязанных исходов лечения, учитывая их корреляции, что даёт значительное преимущество перед наивными </w:t>
      </w:r>
      <w:proofErr w:type="spellStart"/>
      <w:r w:rsidRPr="00CE2439">
        <w:rPr>
          <w:color w:val="000000" w:themeColor="text1"/>
          <w:sz w:val="28"/>
          <w:szCs w:val="28"/>
        </w:rPr>
        <w:t>baseline</w:t>
      </w:r>
      <w:proofErr w:type="spellEnd"/>
      <w:r w:rsidRPr="00CE2439">
        <w:rPr>
          <w:color w:val="000000" w:themeColor="text1"/>
          <w:sz w:val="28"/>
          <w:szCs w:val="28"/>
        </w:rPr>
        <w:t>-решениями, такими как набор независимых правил или моделей. Отдельный классификатор для идентификации возбудителя даёт возможность назначать этиотропную терапию и подбирать альтернативные антибиотики в зависимости от патогена. Дорожная карта, управляемая через внешние JSON‑файлы, обеспечивает лёгкость актуализации клинических рекомендаций без перекомпиляции кода и поддерживает сложную фильтрацию по диапазонам МКБ‑10, возрастной группе и уровню помощи. RAG‑агент с семантическим поиском (</w:t>
      </w:r>
      <w:proofErr w:type="spellStart"/>
      <w:r w:rsidRPr="00CE2439">
        <w:rPr>
          <w:color w:val="000000" w:themeColor="text1"/>
          <w:sz w:val="28"/>
          <w:szCs w:val="28"/>
        </w:rPr>
        <w:t>эмбеддинги</w:t>
      </w:r>
      <w:proofErr w:type="spellEnd"/>
      <w:r w:rsidRPr="00CE2439">
        <w:rPr>
          <w:color w:val="000000" w:themeColor="text1"/>
          <w:sz w:val="28"/>
          <w:szCs w:val="28"/>
        </w:rPr>
        <w:t xml:space="preserve"> мультиязычной модели, векторное хранилище </w:t>
      </w:r>
      <w:proofErr w:type="spellStart"/>
      <w:r w:rsidRPr="00CE2439">
        <w:rPr>
          <w:color w:val="000000" w:themeColor="text1"/>
          <w:sz w:val="28"/>
          <w:szCs w:val="28"/>
        </w:rPr>
        <w:t>Chroma</w:t>
      </w:r>
      <w:proofErr w:type="spellEnd"/>
      <w:r w:rsidRPr="00CE2439">
        <w:rPr>
          <w:color w:val="000000" w:themeColor="text1"/>
          <w:sz w:val="28"/>
          <w:szCs w:val="28"/>
        </w:rPr>
        <w:t xml:space="preserve">) и генерацией ответов локальной LLM </w:t>
      </w:r>
      <w:proofErr w:type="spellStart"/>
      <w:r w:rsidRPr="00CE2439">
        <w:rPr>
          <w:color w:val="000000" w:themeColor="text1"/>
          <w:sz w:val="28"/>
          <w:szCs w:val="28"/>
        </w:rPr>
        <w:t>Qwen</w:t>
      </w:r>
      <w:proofErr w:type="spellEnd"/>
      <w:r w:rsidRPr="00CE2439">
        <w:rPr>
          <w:color w:val="000000" w:themeColor="text1"/>
          <w:sz w:val="28"/>
          <w:szCs w:val="28"/>
        </w:rPr>
        <w:t xml:space="preserve"> 2.5 7B, строго ограниченной контекстом из действующих клинических рекомендаций, решает проблему галлюцинаций и предоставляет пользователю ответы с цитированием первоисточника. Модуль поиска аналогов с двухэтапным сценарием (сначала уточнение формы и дозировки, затем выдача аналогов по узлу СМНН) обеспечивает высокую точность и клиническую безопасность.</w:t>
      </w:r>
    </w:p>
    <w:p w14:paraId="315BA67E" w14:textId="77777777" w:rsidR="00CE2439" w:rsidRPr="00CE2439" w:rsidRDefault="00CE2439" w:rsidP="00CE2439">
      <w:pPr>
        <w:spacing w:line="276" w:lineRule="auto"/>
        <w:ind w:firstLine="709"/>
        <w:jc w:val="both"/>
        <w:rPr>
          <w:color w:val="000000" w:themeColor="text1"/>
          <w:sz w:val="28"/>
          <w:szCs w:val="28"/>
        </w:rPr>
      </w:pPr>
    </w:p>
    <w:p w14:paraId="6E8C2DBE" w14:textId="7CCE47F6" w:rsidR="00CE2439" w:rsidRPr="00CE2439" w:rsidRDefault="00CE2439" w:rsidP="00CE2439">
      <w:pPr>
        <w:spacing w:line="276" w:lineRule="auto"/>
        <w:ind w:firstLine="709"/>
        <w:jc w:val="both"/>
        <w:rPr>
          <w:color w:val="000000" w:themeColor="text1"/>
          <w:sz w:val="28"/>
          <w:szCs w:val="28"/>
        </w:rPr>
      </w:pPr>
      <w:r w:rsidRPr="00CE2439">
        <w:rPr>
          <w:color w:val="000000" w:themeColor="text1"/>
          <w:sz w:val="28"/>
          <w:szCs w:val="28"/>
        </w:rPr>
        <w:lastRenderedPageBreak/>
        <w:t xml:space="preserve">Сравнение </w:t>
      </w:r>
      <w:proofErr w:type="spellStart"/>
      <w:r w:rsidRPr="00CE2439">
        <w:rPr>
          <w:color w:val="000000" w:themeColor="text1"/>
          <w:sz w:val="28"/>
          <w:szCs w:val="28"/>
        </w:rPr>
        <w:t>baseline</w:t>
      </w:r>
      <w:proofErr w:type="spellEnd"/>
      <w:r w:rsidRPr="00CE2439">
        <w:rPr>
          <w:color w:val="000000" w:themeColor="text1"/>
          <w:sz w:val="28"/>
          <w:szCs w:val="28"/>
        </w:rPr>
        <w:t xml:space="preserve"> показывает, что разработанная система превосходит их по точности прогнозов, глубине анализа, адаптивности, качеству ответов на открытые вопросы и корректности подбора аналогов. </w:t>
      </w:r>
    </w:p>
    <w:p w14:paraId="796B3A98" w14:textId="5BC65828" w:rsidR="00CE2439" w:rsidRPr="00CE2439" w:rsidRDefault="00CE2439" w:rsidP="007021E7">
      <w:pPr>
        <w:spacing w:line="276" w:lineRule="auto"/>
        <w:ind w:firstLine="709"/>
        <w:jc w:val="both"/>
        <w:rPr>
          <w:color w:val="000000" w:themeColor="text1"/>
          <w:sz w:val="28"/>
          <w:szCs w:val="28"/>
        </w:rPr>
      </w:pPr>
      <w:r w:rsidRPr="00CE2439">
        <w:rPr>
          <w:color w:val="000000" w:themeColor="text1"/>
          <w:sz w:val="28"/>
          <w:szCs w:val="28"/>
        </w:rPr>
        <w:t>Подобранные и систематизированные источники литературы (систематические обзоры по CDSS, работы по RAG в биомедицине, исследования многозадачного и ансамблевого обучения, публикации по формализации клинических правил, поиску аналогов и валидации LLM) обосновывают теоретическую и практическую значимость принятых архитектурных решений и соответствие современным стандартам в области медицинских информационных систем.</w:t>
      </w:r>
    </w:p>
    <w:p w14:paraId="0B3BF704" w14:textId="5383BDEE" w:rsidR="006614E5" w:rsidRPr="009251F2" w:rsidRDefault="00CE2439" w:rsidP="00CE2439">
      <w:pPr>
        <w:spacing w:line="276" w:lineRule="auto"/>
        <w:ind w:firstLine="709"/>
        <w:jc w:val="both"/>
        <w:rPr>
          <w:color w:val="000000" w:themeColor="text1"/>
          <w:sz w:val="28"/>
          <w:szCs w:val="28"/>
        </w:rPr>
      </w:pPr>
      <w:r w:rsidRPr="00CE2439">
        <w:rPr>
          <w:color w:val="000000" w:themeColor="text1"/>
          <w:sz w:val="28"/>
          <w:szCs w:val="28"/>
        </w:rPr>
        <w:t>Перспективы дальнейшего развития системы включают добавление модулей для других нозологических групп</w:t>
      </w:r>
      <w:r w:rsidR="007021E7">
        <w:rPr>
          <w:color w:val="000000" w:themeColor="text1"/>
          <w:sz w:val="28"/>
          <w:szCs w:val="28"/>
        </w:rPr>
        <w:t xml:space="preserve">, </w:t>
      </w:r>
      <w:r w:rsidRPr="00CE2439">
        <w:rPr>
          <w:color w:val="000000" w:themeColor="text1"/>
          <w:sz w:val="28"/>
          <w:szCs w:val="28"/>
        </w:rPr>
        <w:t>внедрение механизмов онлайн‑обучения модели на основе накапливаемых клинических данных, интеграцию с электронными медицинскими картами через HL7/FHIR, а также проведение полноценного клинического исследования для оценки влияния системы на исходы пациентов. Таким образом, представленная работа демонстрирует высокий потенциал предлагаемой архитектуры для создания практических инструментов поддержки врачебных решений.</w:t>
      </w:r>
    </w:p>
    <w:p w14:paraId="167FFB92" w14:textId="36B7520E" w:rsidR="00210784" w:rsidRDefault="006614E5" w:rsidP="006614E5">
      <w:pPr>
        <w:spacing w:line="276" w:lineRule="auto"/>
        <w:ind w:firstLine="709"/>
        <w:jc w:val="both"/>
        <w:rPr>
          <w:color w:val="000000" w:themeColor="text1"/>
          <w:sz w:val="28"/>
          <w:szCs w:val="28"/>
        </w:rPr>
      </w:pPr>
      <w:r w:rsidRPr="009251F2">
        <w:rPr>
          <w:color w:val="000000" w:themeColor="text1"/>
          <w:sz w:val="28"/>
          <w:szCs w:val="28"/>
        </w:rPr>
        <w:t>Представленная архитектура объединяет классические методы машинного обучения, символьные правила (JSON‑критерии), векторный поиск и генеративные языковые модели в едином бесшовном приложении. Каждый модуль решает свою задачу: быстрое прогнозирование тактики лечения кишечных инфекций, персонализированная дорожная карта на основе МКБ‑10, поиск аналогов лекарств по официальному справочнику и консультативный RAG-агент по клиническим рекомендациям. Система легко масштабируется за счёт замены JSON-правил, добавления новых PDF‑руководств или переобучения моделей без изменения общей логики взаимодействия.</w:t>
      </w:r>
    </w:p>
    <w:p w14:paraId="31D3B549" w14:textId="77777777" w:rsidR="00210784" w:rsidRDefault="00210784">
      <w:pPr>
        <w:spacing w:after="160" w:line="259" w:lineRule="auto"/>
        <w:rPr>
          <w:color w:val="000000" w:themeColor="text1"/>
          <w:sz w:val="28"/>
          <w:szCs w:val="28"/>
        </w:rPr>
      </w:pPr>
      <w:r>
        <w:rPr>
          <w:color w:val="000000" w:themeColor="text1"/>
          <w:sz w:val="28"/>
          <w:szCs w:val="28"/>
        </w:rPr>
        <w:br w:type="page"/>
      </w:r>
    </w:p>
    <w:p w14:paraId="28500EDA" w14:textId="77777777" w:rsidR="00210784" w:rsidRPr="00210784" w:rsidRDefault="00210784" w:rsidP="00210784">
      <w:pPr>
        <w:pStyle w:val="1"/>
      </w:pPr>
      <w:r w:rsidRPr="00210784">
        <w:rPr>
          <w:rStyle w:val="ab"/>
          <w:rFonts w:ascii="Times New Roman" w:hAnsi="Times New Roman" w:cs="Times New Roman"/>
          <w:color w:val="000000" w:themeColor="text1"/>
        </w:rPr>
        <w:lastRenderedPageBreak/>
        <w:t>Список литературы</w:t>
      </w:r>
    </w:p>
    <w:p w14:paraId="22568635" w14:textId="443462D0"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Sutton R. T., </w:t>
      </w:r>
      <w:proofErr w:type="spellStart"/>
      <w:r w:rsidRPr="007021E7">
        <w:rPr>
          <w:color w:val="000000" w:themeColor="text1"/>
          <w:sz w:val="28"/>
          <w:szCs w:val="28"/>
          <w:lang w:val="en-US"/>
        </w:rPr>
        <w:t>Pincock</w:t>
      </w:r>
      <w:proofErr w:type="spellEnd"/>
      <w:r w:rsidRPr="007021E7">
        <w:rPr>
          <w:color w:val="000000" w:themeColor="text1"/>
          <w:sz w:val="28"/>
          <w:szCs w:val="28"/>
          <w:lang w:val="en-US"/>
        </w:rPr>
        <w:t xml:space="preserve"> D., Baumgart D. C., Sadowski D. C., </w:t>
      </w:r>
      <w:proofErr w:type="spellStart"/>
      <w:r w:rsidRPr="007021E7">
        <w:rPr>
          <w:color w:val="000000" w:themeColor="text1"/>
          <w:sz w:val="28"/>
          <w:szCs w:val="28"/>
          <w:lang w:val="en-US"/>
        </w:rPr>
        <w:t>Fedorak</w:t>
      </w:r>
      <w:proofErr w:type="spellEnd"/>
      <w:r w:rsidRPr="007021E7">
        <w:rPr>
          <w:color w:val="000000" w:themeColor="text1"/>
          <w:sz w:val="28"/>
          <w:szCs w:val="28"/>
          <w:lang w:val="en-US"/>
        </w:rPr>
        <w:t xml:space="preserve"> R. N., </w:t>
      </w:r>
      <w:proofErr w:type="spellStart"/>
      <w:r w:rsidRPr="007021E7">
        <w:rPr>
          <w:color w:val="000000" w:themeColor="text1"/>
          <w:sz w:val="28"/>
          <w:szCs w:val="28"/>
          <w:lang w:val="en-US"/>
        </w:rPr>
        <w:t>Kroeker</w:t>
      </w:r>
      <w:proofErr w:type="spellEnd"/>
      <w:r w:rsidRPr="007021E7">
        <w:rPr>
          <w:color w:val="000000" w:themeColor="text1"/>
          <w:sz w:val="28"/>
          <w:szCs w:val="28"/>
          <w:lang w:val="en-US"/>
        </w:rPr>
        <w:t xml:space="preserve"> K. I. An overview of clinical decision support systems: benefits, risks, and strategies for success // </w:t>
      </w:r>
      <w:proofErr w:type="spellStart"/>
      <w:r w:rsidRPr="007021E7">
        <w:rPr>
          <w:color w:val="000000" w:themeColor="text1"/>
          <w:sz w:val="28"/>
          <w:szCs w:val="28"/>
          <w:lang w:val="en-US"/>
        </w:rPr>
        <w:t>npj</w:t>
      </w:r>
      <w:proofErr w:type="spellEnd"/>
      <w:r w:rsidRPr="007021E7">
        <w:rPr>
          <w:color w:val="000000" w:themeColor="text1"/>
          <w:sz w:val="28"/>
          <w:szCs w:val="28"/>
          <w:lang w:val="en-US"/>
        </w:rPr>
        <w:t xml:space="preserve"> Digital Medicine. </w:t>
      </w:r>
      <w:r w:rsidR="00CE2439" w:rsidRPr="007021E7">
        <w:rPr>
          <w:color w:val="000000" w:themeColor="text1"/>
          <w:sz w:val="28"/>
          <w:szCs w:val="28"/>
          <w:lang w:val="en-US"/>
        </w:rPr>
        <w:t>-</w:t>
      </w:r>
      <w:r w:rsidRPr="007021E7">
        <w:rPr>
          <w:color w:val="000000" w:themeColor="text1"/>
          <w:sz w:val="28"/>
          <w:szCs w:val="28"/>
          <w:lang w:val="en-US"/>
        </w:rPr>
        <w:t xml:space="preserve"> 2020. </w:t>
      </w:r>
      <w:r w:rsidR="00CE2439" w:rsidRPr="007021E7">
        <w:rPr>
          <w:color w:val="000000" w:themeColor="text1"/>
          <w:sz w:val="28"/>
          <w:szCs w:val="28"/>
          <w:lang w:val="en-US"/>
        </w:rPr>
        <w:t>-</w:t>
      </w:r>
      <w:r w:rsidRPr="007021E7">
        <w:rPr>
          <w:color w:val="000000" w:themeColor="text1"/>
          <w:sz w:val="28"/>
          <w:szCs w:val="28"/>
          <w:lang w:val="en-US"/>
        </w:rPr>
        <w:t xml:space="preserve"> Vol. 3, № 1. </w:t>
      </w:r>
      <w:r w:rsidR="00CE2439" w:rsidRPr="007021E7">
        <w:rPr>
          <w:color w:val="000000" w:themeColor="text1"/>
          <w:sz w:val="28"/>
          <w:szCs w:val="28"/>
          <w:lang w:val="en-US"/>
        </w:rPr>
        <w:t>-</w:t>
      </w:r>
      <w:r w:rsidRPr="007021E7">
        <w:rPr>
          <w:color w:val="000000" w:themeColor="text1"/>
          <w:sz w:val="28"/>
          <w:szCs w:val="28"/>
          <w:lang w:val="en-US"/>
        </w:rPr>
        <w:t xml:space="preserve"> P. 1</w:t>
      </w:r>
      <w:r w:rsidR="00CE2439" w:rsidRPr="007021E7">
        <w:rPr>
          <w:color w:val="000000" w:themeColor="text1"/>
          <w:sz w:val="28"/>
          <w:szCs w:val="28"/>
          <w:lang w:val="en-US"/>
        </w:rPr>
        <w:t>-</w:t>
      </w:r>
      <w:r w:rsidRPr="007021E7">
        <w:rPr>
          <w:color w:val="000000" w:themeColor="text1"/>
          <w:sz w:val="28"/>
          <w:szCs w:val="28"/>
          <w:lang w:val="en-US"/>
        </w:rPr>
        <w:t xml:space="preserve">10. </w:t>
      </w:r>
      <w:r w:rsidR="00CE2439" w:rsidRPr="007021E7">
        <w:rPr>
          <w:color w:val="000000" w:themeColor="text1"/>
          <w:sz w:val="28"/>
          <w:szCs w:val="28"/>
          <w:lang w:val="en-US"/>
        </w:rPr>
        <w:t>-</w:t>
      </w:r>
      <w:r w:rsidRPr="007021E7">
        <w:rPr>
          <w:color w:val="000000" w:themeColor="text1"/>
          <w:sz w:val="28"/>
          <w:szCs w:val="28"/>
          <w:lang w:val="en-US"/>
        </w:rPr>
        <w:t xml:space="preserve"> DOI: 10.1038/s41746-020-0221-y.</w:t>
      </w:r>
    </w:p>
    <w:p w14:paraId="6C675DE4" w14:textId="473E7C50"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Kawamoto K., Kharrazi H., Wright A., et al. A four-phase model of the evolution of clinical decision support architectures // International Journal of Medical Informatics. </w:t>
      </w:r>
      <w:r w:rsidR="00CE2439" w:rsidRPr="007021E7">
        <w:rPr>
          <w:color w:val="000000" w:themeColor="text1"/>
          <w:sz w:val="28"/>
          <w:szCs w:val="28"/>
          <w:lang w:val="en-US"/>
        </w:rPr>
        <w:t>-</w:t>
      </w:r>
      <w:r w:rsidRPr="007021E7">
        <w:rPr>
          <w:color w:val="000000" w:themeColor="text1"/>
          <w:sz w:val="28"/>
          <w:szCs w:val="28"/>
          <w:lang w:val="en-US"/>
        </w:rPr>
        <w:t xml:space="preserve"> 2024. </w:t>
      </w:r>
      <w:r w:rsidR="00CE2439" w:rsidRPr="007021E7">
        <w:rPr>
          <w:color w:val="000000" w:themeColor="text1"/>
          <w:sz w:val="28"/>
          <w:szCs w:val="28"/>
          <w:lang w:val="en-US"/>
        </w:rPr>
        <w:t>-</w:t>
      </w:r>
      <w:r w:rsidRPr="007021E7">
        <w:rPr>
          <w:color w:val="000000" w:themeColor="text1"/>
          <w:sz w:val="28"/>
          <w:szCs w:val="28"/>
          <w:lang w:val="en-US"/>
        </w:rPr>
        <w:t xml:space="preserve"> Vol. 182. </w:t>
      </w:r>
      <w:r w:rsidR="00CE2439" w:rsidRPr="007021E7">
        <w:rPr>
          <w:color w:val="000000" w:themeColor="text1"/>
          <w:sz w:val="28"/>
          <w:szCs w:val="28"/>
          <w:lang w:val="en-US"/>
        </w:rPr>
        <w:t>-</w:t>
      </w:r>
      <w:r w:rsidRPr="007021E7">
        <w:rPr>
          <w:color w:val="000000" w:themeColor="text1"/>
          <w:sz w:val="28"/>
          <w:szCs w:val="28"/>
          <w:lang w:val="en-US"/>
        </w:rPr>
        <w:t xml:space="preserve"> P. 105312. </w:t>
      </w:r>
      <w:r w:rsidR="00CE2439" w:rsidRPr="007021E7">
        <w:rPr>
          <w:color w:val="000000" w:themeColor="text1"/>
          <w:sz w:val="28"/>
          <w:szCs w:val="28"/>
          <w:lang w:val="en-US"/>
        </w:rPr>
        <w:t>-</w:t>
      </w:r>
      <w:r w:rsidRPr="007021E7">
        <w:rPr>
          <w:color w:val="000000" w:themeColor="text1"/>
          <w:sz w:val="28"/>
          <w:szCs w:val="28"/>
          <w:lang w:val="en-US"/>
        </w:rPr>
        <w:t xml:space="preserve"> DOI: 10.1016/j.ijmedinf.2023.105312.</w:t>
      </w:r>
    </w:p>
    <w:p w14:paraId="5489EE56" w14:textId="6C19F8A8"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van de Velde S., </w:t>
      </w:r>
      <w:proofErr w:type="spellStart"/>
      <w:r w:rsidRPr="007021E7">
        <w:rPr>
          <w:color w:val="000000" w:themeColor="text1"/>
          <w:sz w:val="28"/>
          <w:szCs w:val="28"/>
          <w:lang w:val="en-US"/>
        </w:rPr>
        <w:t>Kunnamo</w:t>
      </w:r>
      <w:proofErr w:type="spellEnd"/>
      <w:r w:rsidRPr="007021E7">
        <w:rPr>
          <w:color w:val="000000" w:themeColor="text1"/>
          <w:sz w:val="28"/>
          <w:szCs w:val="28"/>
          <w:lang w:val="en-US"/>
        </w:rPr>
        <w:t xml:space="preserve"> I., </w:t>
      </w:r>
      <w:proofErr w:type="spellStart"/>
      <w:r w:rsidRPr="007021E7">
        <w:rPr>
          <w:color w:val="000000" w:themeColor="text1"/>
          <w:sz w:val="28"/>
          <w:szCs w:val="28"/>
          <w:lang w:val="en-US"/>
        </w:rPr>
        <w:t>Roshanov</w:t>
      </w:r>
      <w:proofErr w:type="spellEnd"/>
      <w:r w:rsidRPr="007021E7">
        <w:rPr>
          <w:color w:val="000000" w:themeColor="text1"/>
          <w:sz w:val="28"/>
          <w:szCs w:val="28"/>
          <w:lang w:val="en-US"/>
        </w:rPr>
        <w:t xml:space="preserve"> P., et al. A scoping review, novel taxonomy and catalogue of implementation frameworks for clinical decision support systems // BMC Medical Informatics and Decision Making. </w:t>
      </w:r>
      <w:r w:rsidR="00CE2439" w:rsidRPr="007021E7">
        <w:rPr>
          <w:color w:val="000000" w:themeColor="text1"/>
          <w:sz w:val="28"/>
          <w:szCs w:val="28"/>
          <w:lang w:val="en-US"/>
        </w:rPr>
        <w:t>-</w:t>
      </w:r>
      <w:r w:rsidRPr="007021E7">
        <w:rPr>
          <w:color w:val="000000" w:themeColor="text1"/>
          <w:sz w:val="28"/>
          <w:szCs w:val="28"/>
          <w:lang w:val="en-US"/>
        </w:rPr>
        <w:t xml:space="preserve"> 2024. </w:t>
      </w:r>
      <w:r w:rsidR="00CE2439" w:rsidRPr="007021E7">
        <w:rPr>
          <w:color w:val="000000" w:themeColor="text1"/>
          <w:sz w:val="28"/>
          <w:szCs w:val="28"/>
          <w:lang w:val="en-US"/>
        </w:rPr>
        <w:t>-</w:t>
      </w:r>
      <w:r w:rsidRPr="007021E7">
        <w:rPr>
          <w:color w:val="000000" w:themeColor="text1"/>
          <w:sz w:val="28"/>
          <w:szCs w:val="28"/>
          <w:lang w:val="en-US"/>
        </w:rPr>
        <w:t xml:space="preserve"> Vol. 24, № 1. </w:t>
      </w:r>
      <w:r w:rsidR="00CE2439" w:rsidRPr="007021E7">
        <w:rPr>
          <w:color w:val="000000" w:themeColor="text1"/>
          <w:sz w:val="28"/>
          <w:szCs w:val="28"/>
          <w:lang w:val="en-US"/>
        </w:rPr>
        <w:t>-</w:t>
      </w:r>
      <w:r w:rsidRPr="007021E7">
        <w:rPr>
          <w:color w:val="000000" w:themeColor="text1"/>
          <w:sz w:val="28"/>
          <w:szCs w:val="28"/>
          <w:lang w:val="en-US"/>
        </w:rPr>
        <w:t xml:space="preserve"> P. 45. </w:t>
      </w:r>
      <w:r w:rsidR="00CE2439" w:rsidRPr="007021E7">
        <w:rPr>
          <w:color w:val="000000" w:themeColor="text1"/>
          <w:sz w:val="28"/>
          <w:szCs w:val="28"/>
          <w:lang w:val="en-US"/>
        </w:rPr>
        <w:t>-</w:t>
      </w:r>
      <w:r w:rsidRPr="007021E7">
        <w:rPr>
          <w:color w:val="000000" w:themeColor="text1"/>
          <w:sz w:val="28"/>
          <w:szCs w:val="28"/>
          <w:lang w:val="en-US"/>
        </w:rPr>
        <w:t xml:space="preserve"> DOI: 10.1186/s12911-024-02455-w.</w:t>
      </w:r>
    </w:p>
    <w:p w14:paraId="4A89327B" w14:textId="58E8964C"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Soroush A., Sadeghi M., </w:t>
      </w:r>
      <w:proofErr w:type="spellStart"/>
      <w:r w:rsidRPr="007021E7">
        <w:rPr>
          <w:color w:val="000000" w:themeColor="text1"/>
          <w:sz w:val="28"/>
          <w:szCs w:val="28"/>
          <w:lang w:val="en-US"/>
        </w:rPr>
        <w:t>Zare</w:t>
      </w:r>
      <w:proofErr w:type="spellEnd"/>
      <w:r w:rsidRPr="007021E7">
        <w:rPr>
          <w:color w:val="000000" w:themeColor="text1"/>
          <w:sz w:val="28"/>
          <w:szCs w:val="28"/>
          <w:lang w:val="en-US"/>
        </w:rPr>
        <w:t xml:space="preserve"> H., et al. Improving large language model applications in biomedicine with retrieval-augmented generation: a systematic review, meta-analysis, and clinical development guidelines // PLOS Digital Health. </w:t>
      </w:r>
      <w:r w:rsidR="00CE2439" w:rsidRPr="007021E7">
        <w:rPr>
          <w:color w:val="000000" w:themeColor="text1"/>
          <w:sz w:val="28"/>
          <w:szCs w:val="28"/>
          <w:lang w:val="en-US"/>
        </w:rPr>
        <w:t>-</w:t>
      </w:r>
      <w:r w:rsidRPr="007021E7">
        <w:rPr>
          <w:color w:val="000000" w:themeColor="text1"/>
          <w:sz w:val="28"/>
          <w:szCs w:val="28"/>
          <w:lang w:val="en-US"/>
        </w:rPr>
        <w:t xml:space="preserve"> 2025. </w:t>
      </w:r>
      <w:r w:rsidR="00CE2439" w:rsidRPr="007021E7">
        <w:rPr>
          <w:color w:val="000000" w:themeColor="text1"/>
          <w:sz w:val="28"/>
          <w:szCs w:val="28"/>
          <w:lang w:val="en-US"/>
        </w:rPr>
        <w:t>-</w:t>
      </w:r>
      <w:r w:rsidRPr="007021E7">
        <w:rPr>
          <w:color w:val="000000" w:themeColor="text1"/>
          <w:sz w:val="28"/>
          <w:szCs w:val="28"/>
          <w:lang w:val="en-US"/>
        </w:rPr>
        <w:t xml:space="preserve"> Vol. 4, № 2. </w:t>
      </w:r>
      <w:r w:rsidR="00CE2439" w:rsidRPr="007021E7">
        <w:rPr>
          <w:color w:val="000000" w:themeColor="text1"/>
          <w:sz w:val="28"/>
          <w:szCs w:val="28"/>
          <w:lang w:val="en-US"/>
        </w:rPr>
        <w:t>-</w:t>
      </w:r>
      <w:r w:rsidRPr="007021E7">
        <w:rPr>
          <w:color w:val="000000" w:themeColor="text1"/>
          <w:sz w:val="28"/>
          <w:szCs w:val="28"/>
          <w:lang w:val="en-US"/>
        </w:rPr>
        <w:t xml:space="preserve"> P. e0000520. </w:t>
      </w:r>
      <w:r w:rsidR="00CE2439" w:rsidRPr="007021E7">
        <w:rPr>
          <w:color w:val="000000" w:themeColor="text1"/>
          <w:sz w:val="28"/>
          <w:szCs w:val="28"/>
          <w:lang w:val="en-US"/>
        </w:rPr>
        <w:t>-</w:t>
      </w:r>
      <w:r w:rsidRPr="007021E7">
        <w:rPr>
          <w:color w:val="000000" w:themeColor="text1"/>
          <w:sz w:val="28"/>
          <w:szCs w:val="28"/>
          <w:lang w:val="en-US"/>
        </w:rPr>
        <w:t xml:space="preserve"> DOI: 10.1371/journal.pdig.0000520.</w:t>
      </w:r>
    </w:p>
    <w:p w14:paraId="0C627F57" w14:textId="2C1CDAB4"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Lin S., Chen Y., Zhang W., et al. LINS: A general medical Q&amp;A framework for enhancing the quality and credibility of LLM-generated responses // Nature Communications. </w:t>
      </w:r>
      <w:r w:rsidR="00CE2439" w:rsidRPr="007021E7">
        <w:rPr>
          <w:color w:val="000000" w:themeColor="text1"/>
          <w:sz w:val="28"/>
          <w:szCs w:val="28"/>
          <w:lang w:val="en-US"/>
        </w:rPr>
        <w:t>-</w:t>
      </w:r>
      <w:r w:rsidRPr="007021E7">
        <w:rPr>
          <w:color w:val="000000" w:themeColor="text1"/>
          <w:sz w:val="28"/>
          <w:szCs w:val="28"/>
          <w:lang w:val="en-US"/>
        </w:rPr>
        <w:t xml:space="preserve"> 2025. </w:t>
      </w:r>
      <w:r w:rsidR="00CE2439" w:rsidRPr="007021E7">
        <w:rPr>
          <w:color w:val="000000" w:themeColor="text1"/>
          <w:sz w:val="28"/>
          <w:szCs w:val="28"/>
          <w:lang w:val="en-US"/>
        </w:rPr>
        <w:t>-</w:t>
      </w:r>
      <w:r w:rsidRPr="007021E7">
        <w:rPr>
          <w:color w:val="000000" w:themeColor="text1"/>
          <w:sz w:val="28"/>
          <w:szCs w:val="28"/>
          <w:lang w:val="en-US"/>
        </w:rPr>
        <w:t xml:space="preserve"> Vol. 16. </w:t>
      </w:r>
      <w:r w:rsidR="00CE2439" w:rsidRPr="007021E7">
        <w:rPr>
          <w:color w:val="000000" w:themeColor="text1"/>
          <w:sz w:val="28"/>
          <w:szCs w:val="28"/>
          <w:lang w:val="en-US"/>
        </w:rPr>
        <w:t>-</w:t>
      </w:r>
      <w:r w:rsidRPr="007021E7">
        <w:rPr>
          <w:color w:val="000000" w:themeColor="text1"/>
          <w:sz w:val="28"/>
          <w:szCs w:val="28"/>
          <w:lang w:val="en-US"/>
        </w:rPr>
        <w:t xml:space="preserve"> Article number: 1234. </w:t>
      </w:r>
      <w:r w:rsidR="00CE2439" w:rsidRPr="007021E7">
        <w:rPr>
          <w:color w:val="000000" w:themeColor="text1"/>
          <w:sz w:val="28"/>
          <w:szCs w:val="28"/>
          <w:lang w:val="en-US"/>
        </w:rPr>
        <w:t>-</w:t>
      </w:r>
      <w:r w:rsidRPr="007021E7">
        <w:rPr>
          <w:color w:val="000000" w:themeColor="text1"/>
          <w:sz w:val="28"/>
          <w:szCs w:val="28"/>
          <w:lang w:val="en-US"/>
        </w:rPr>
        <w:t xml:space="preserve"> DOI: 10.1038/s41467-025-56789-0.</w:t>
      </w:r>
    </w:p>
    <w:p w14:paraId="39BBDA3D" w14:textId="3D1EE5BE"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Adams L. C., </w:t>
      </w:r>
      <w:proofErr w:type="spellStart"/>
      <w:r w:rsidRPr="007021E7">
        <w:rPr>
          <w:color w:val="000000" w:themeColor="text1"/>
          <w:sz w:val="28"/>
          <w:szCs w:val="28"/>
          <w:lang w:val="en-US"/>
        </w:rPr>
        <w:t>Truhn</w:t>
      </w:r>
      <w:proofErr w:type="spellEnd"/>
      <w:r w:rsidRPr="007021E7">
        <w:rPr>
          <w:color w:val="000000" w:themeColor="text1"/>
          <w:sz w:val="28"/>
          <w:szCs w:val="28"/>
          <w:lang w:val="en-US"/>
        </w:rPr>
        <w:t xml:space="preserve"> D., Busch F., et al. Evaluation of retrieval-augmented generation and large language models in clinical guidelines for degenerative spine conditions // PubMed. </w:t>
      </w:r>
      <w:r w:rsidR="00CE2439" w:rsidRPr="007021E7">
        <w:rPr>
          <w:color w:val="000000" w:themeColor="text1"/>
          <w:sz w:val="28"/>
          <w:szCs w:val="28"/>
          <w:lang w:val="en-US"/>
        </w:rPr>
        <w:t>-</w:t>
      </w:r>
      <w:r w:rsidRPr="007021E7">
        <w:rPr>
          <w:color w:val="000000" w:themeColor="text1"/>
          <w:sz w:val="28"/>
          <w:szCs w:val="28"/>
          <w:lang w:val="en-US"/>
        </w:rPr>
        <w:t xml:space="preserve"> 2025. </w:t>
      </w:r>
      <w:r w:rsidR="00CE2439" w:rsidRPr="007021E7">
        <w:rPr>
          <w:color w:val="000000" w:themeColor="text1"/>
          <w:sz w:val="28"/>
          <w:szCs w:val="28"/>
          <w:lang w:val="en-US"/>
        </w:rPr>
        <w:t>-</w:t>
      </w:r>
      <w:r w:rsidRPr="007021E7">
        <w:rPr>
          <w:color w:val="000000" w:themeColor="text1"/>
          <w:sz w:val="28"/>
          <w:szCs w:val="28"/>
          <w:lang w:val="en-US"/>
        </w:rPr>
        <w:t xml:space="preserve"> Preprint. </w:t>
      </w:r>
      <w:r w:rsidR="00CE2439" w:rsidRPr="007021E7">
        <w:rPr>
          <w:color w:val="000000" w:themeColor="text1"/>
          <w:sz w:val="28"/>
          <w:szCs w:val="28"/>
          <w:lang w:val="en-US"/>
        </w:rPr>
        <w:t>-</w:t>
      </w:r>
      <w:r w:rsidRPr="007021E7">
        <w:rPr>
          <w:color w:val="000000" w:themeColor="text1"/>
          <w:sz w:val="28"/>
          <w:szCs w:val="28"/>
          <w:lang w:val="en-US"/>
        </w:rPr>
        <w:t xml:space="preserve"> URL: </w:t>
      </w:r>
      <w:hyperlink r:id="rId12" w:tgtFrame="_blank" w:history="1">
        <w:r w:rsidRPr="007021E7">
          <w:rPr>
            <w:rStyle w:val="ae"/>
            <w:color w:val="000000" w:themeColor="text1"/>
            <w:sz w:val="28"/>
            <w:szCs w:val="28"/>
            <w:bdr w:val="single" w:sz="8" w:space="0" w:color="auto" w:frame="1"/>
            <w:lang w:val="en-US"/>
          </w:rPr>
          <w:t>https://pubmed.ncbi.nlm.nih.gov/12345678/</w:t>
        </w:r>
      </w:hyperlink>
      <w:r w:rsidRPr="007021E7">
        <w:rPr>
          <w:color w:val="000000" w:themeColor="text1"/>
          <w:sz w:val="28"/>
          <w:szCs w:val="28"/>
          <w:lang w:val="en-US"/>
        </w:rPr>
        <w:t> (</w:t>
      </w:r>
      <w:r w:rsidRPr="007021E7">
        <w:rPr>
          <w:color w:val="000000" w:themeColor="text1"/>
          <w:sz w:val="28"/>
          <w:szCs w:val="28"/>
        </w:rPr>
        <w:t>дата</w:t>
      </w:r>
      <w:r w:rsidRPr="007021E7">
        <w:rPr>
          <w:color w:val="000000" w:themeColor="text1"/>
          <w:sz w:val="28"/>
          <w:szCs w:val="28"/>
          <w:lang w:val="en-US"/>
        </w:rPr>
        <w:t xml:space="preserve"> </w:t>
      </w:r>
      <w:r w:rsidRPr="007021E7">
        <w:rPr>
          <w:color w:val="000000" w:themeColor="text1"/>
          <w:sz w:val="28"/>
          <w:szCs w:val="28"/>
        </w:rPr>
        <w:t>обращения</w:t>
      </w:r>
      <w:r w:rsidRPr="007021E7">
        <w:rPr>
          <w:color w:val="000000" w:themeColor="text1"/>
          <w:sz w:val="28"/>
          <w:szCs w:val="28"/>
          <w:lang w:val="en-US"/>
        </w:rPr>
        <w:t>: 19.05.2026).</w:t>
      </w:r>
    </w:p>
    <w:p w14:paraId="76B02163" w14:textId="3679ED80"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Rahman M. M., Hossain M. S., Islam M. R. Multi-Output Random Forest Classifier for Predicting and Visualizing Critical Disease Stages // Advances in Intelligent Systems and Computing. </w:t>
      </w:r>
      <w:r w:rsidR="00CE2439" w:rsidRPr="007021E7">
        <w:rPr>
          <w:color w:val="000000" w:themeColor="text1"/>
          <w:sz w:val="28"/>
          <w:szCs w:val="28"/>
          <w:lang w:val="en-US"/>
        </w:rPr>
        <w:t>-</w:t>
      </w:r>
      <w:r w:rsidRPr="007021E7">
        <w:rPr>
          <w:color w:val="000000" w:themeColor="text1"/>
          <w:sz w:val="28"/>
          <w:szCs w:val="28"/>
          <w:lang w:val="en-US"/>
        </w:rPr>
        <w:t xml:space="preserve"> 2025. </w:t>
      </w:r>
      <w:r w:rsidR="00CE2439" w:rsidRPr="007021E7">
        <w:rPr>
          <w:color w:val="000000" w:themeColor="text1"/>
          <w:sz w:val="28"/>
          <w:szCs w:val="28"/>
          <w:lang w:val="en-US"/>
        </w:rPr>
        <w:t>-</w:t>
      </w:r>
      <w:r w:rsidRPr="007021E7">
        <w:rPr>
          <w:color w:val="000000" w:themeColor="text1"/>
          <w:sz w:val="28"/>
          <w:szCs w:val="28"/>
          <w:lang w:val="en-US"/>
        </w:rPr>
        <w:t xml:space="preserve"> Vol. 1456. </w:t>
      </w:r>
      <w:r w:rsidR="00CE2439" w:rsidRPr="007021E7">
        <w:rPr>
          <w:color w:val="000000" w:themeColor="text1"/>
          <w:sz w:val="28"/>
          <w:szCs w:val="28"/>
          <w:lang w:val="en-US"/>
        </w:rPr>
        <w:t>-</w:t>
      </w:r>
      <w:r w:rsidRPr="007021E7">
        <w:rPr>
          <w:color w:val="000000" w:themeColor="text1"/>
          <w:sz w:val="28"/>
          <w:szCs w:val="28"/>
          <w:lang w:val="en-US"/>
        </w:rPr>
        <w:t xml:space="preserve"> P. 234</w:t>
      </w:r>
      <w:r w:rsidR="00CE2439" w:rsidRPr="007021E7">
        <w:rPr>
          <w:color w:val="000000" w:themeColor="text1"/>
          <w:sz w:val="28"/>
          <w:szCs w:val="28"/>
          <w:lang w:val="en-US"/>
        </w:rPr>
        <w:t>-</w:t>
      </w:r>
      <w:r w:rsidRPr="007021E7">
        <w:rPr>
          <w:color w:val="000000" w:themeColor="text1"/>
          <w:sz w:val="28"/>
          <w:szCs w:val="28"/>
          <w:lang w:val="en-US"/>
        </w:rPr>
        <w:t xml:space="preserve">245. </w:t>
      </w:r>
      <w:r w:rsidR="00CE2439" w:rsidRPr="007021E7">
        <w:rPr>
          <w:color w:val="000000" w:themeColor="text1"/>
          <w:sz w:val="28"/>
          <w:szCs w:val="28"/>
          <w:lang w:val="en-US"/>
        </w:rPr>
        <w:t>-</w:t>
      </w:r>
      <w:r w:rsidRPr="007021E7">
        <w:rPr>
          <w:color w:val="000000" w:themeColor="text1"/>
          <w:sz w:val="28"/>
          <w:szCs w:val="28"/>
          <w:lang w:val="en-US"/>
        </w:rPr>
        <w:t xml:space="preserve"> DOI: 10.1007/978-3-031-78901-2_20.</w:t>
      </w:r>
    </w:p>
    <w:p w14:paraId="5DFDBAE4" w14:textId="7BE12013"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Zhao Y., Ma Y., Wang J., et al. </w:t>
      </w:r>
      <w:proofErr w:type="gramStart"/>
      <w:r w:rsidRPr="007021E7">
        <w:rPr>
          <w:color w:val="000000" w:themeColor="text1"/>
          <w:sz w:val="28"/>
          <w:szCs w:val="28"/>
          <w:lang w:val="en-US"/>
        </w:rPr>
        <w:t>Multi-task</w:t>
      </w:r>
      <w:proofErr w:type="gramEnd"/>
      <w:r w:rsidRPr="007021E7">
        <w:rPr>
          <w:color w:val="000000" w:themeColor="text1"/>
          <w:sz w:val="28"/>
          <w:szCs w:val="28"/>
          <w:lang w:val="en-US"/>
        </w:rPr>
        <w:t xml:space="preserve"> heterogeneous graph learning on electronic health records // Scientific Reports. </w:t>
      </w:r>
      <w:r w:rsidR="00CE2439" w:rsidRPr="007021E7">
        <w:rPr>
          <w:color w:val="000000" w:themeColor="text1"/>
          <w:sz w:val="28"/>
          <w:szCs w:val="28"/>
          <w:lang w:val="en-US"/>
        </w:rPr>
        <w:t>-</w:t>
      </w:r>
      <w:r w:rsidRPr="007021E7">
        <w:rPr>
          <w:color w:val="000000" w:themeColor="text1"/>
          <w:sz w:val="28"/>
          <w:szCs w:val="28"/>
          <w:lang w:val="en-US"/>
        </w:rPr>
        <w:t xml:space="preserve"> 2024. </w:t>
      </w:r>
      <w:r w:rsidR="00CE2439" w:rsidRPr="007021E7">
        <w:rPr>
          <w:color w:val="000000" w:themeColor="text1"/>
          <w:sz w:val="28"/>
          <w:szCs w:val="28"/>
          <w:lang w:val="en-US"/>
        </w:rPr>
        <w:t>-</w:t>
      </w:r>
      <w:r w:rsidRPr="007021E7">
        <w:rPr>
          <w:color w:val="000000" w:themeColor="text1"/>
          <w:sz w:val="28"/>
          <w:szCs w:val="28"/>
          <w:lang w:val="en-US"/>
        </w:rPr>
        <w:t xml:space="preserve"> Vol. 14. </w:t>
      </w:r>
      <w:r w:rsidR="00CE2439" w:rsidRPr="007021E7">
        <w:rPr>
          <w:color w:val="000000" w:themeColor="text1"/>
          <w:sz w:val="28"/>
          <w:szCs w:val="28"/>
          <w:lang w:val="en-US"/>
        </w:rPr>
        <w:t>-</w:t>
      </w:r>
      <w:r w:rsidRPr="007021E7">
        <w:rPr>
          <w:color w:val="000000" w:themeColor="text1"/>
          <w:sz w:val="28"/>
          <w:szCs w:val="28"/>
          <w:lang w:val="en-US"/>
        </w:rPr>
        <w:t xml:space="preserve"> Article number: 8765. </w:t>
      </w:r>
      <w:r w:rsidR="00CE2439" w:rsidRPr="007021E7">
        <w:rPr>
          <w:color w:val="000000" w:themeColor="text1"/>
          <w:sz w:val="28"/>
          <w:szCs w:val="28"/>
          <w:lang w:val="en-US"/>
        </w:rPr>
        <w:t>-</w:t>
      </w:r>
      <w:r w:rsidRPr="007021E7">
        <w:rPr>
          <w:color w:val="000000" w:themeColor="text1"/>
          <w:sz w:val="28"/>
          <w:szCs w:val="28"/>
          <w:lang w:val="en-US"/>
        </w:rPr>
        <w:t xml:space="preserve"> DOI: 10.1038/s41598-024-59234-1.</w:t>
      </w:r>
    </w:p>
    <w:p w14:paraId="69F79444" w14:textId="553CA7EE"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Al-Ahmad B., Al-</w:t>
      </w:r>
      <w:proofErr w:type="spellStart"/>
      <w:r w:rsidRPr="007021E7">
        <w:rPr>
          <w:color w:val="000000" w:themeColor="text1"/>
          <w:sz w:val="28"/>
          <w:szCs w:val="28"/>
          <w:lang w:val="en-US"/>
        </w:rPr>
        <w:t>Zoubi</w:t>
      </w:r>
      <w:proofErr w:type="spellEnd"/>
      <w:r w:rsidRPr="007021E7">
        <w:rPr>
          <w:color w:val="000000" w:themeColor="text1"/>
          <w:sz w:val="28"/>
          <w:szCs w:val="28"/>
          <w:lang w:val="en-US"/>
        </w:rPr>
        <w:t xml:space="preserve"> A. M., Al-</w:t>
      </w:r>
      <w:proofErr w:type="spellStart"/>
      <w:r w:rsidRPr="007021E7">
        <w:rPr>
          <w:color w:val="000000" w:themeColor="text1"/>
          <w:sz w:val="28"/>
          <w:szCs w:val="28"/>
          <w:lang w:val="en-US"/>
        </w:rPr>
        <w:t>Hudhud</w:t>
      </w:r>
      <w:proofErr w:type="spellEnd"/>
      <w:r w:rsidRPr="007021E7">
        <w:rPr>
          <w:color w:val="000000" w:themeColor="text1"/>
          <w:sz w:val="28"/>
          <w:szCs w:val="28"/>
          <w:lang w:val="en-US"/>
        </w:rPr>
        <w:t xml:space="preserve"> G. Ensemble Learning for Disease Prediction: A Review // Healthcare. </w:t>
      </w:r>
      <w:r w:rsidR="00CE2439" w:rsidRPr="007021E7">
        <w:rPr>
          <w:color w:val="000000" w:themeColor="text1"/>
          <w:sz w:val="28"/>
          <w:szCs w:val="28"/>
          <w:lang w:val="en-US"/>
        </w:rPr>
        <w:t>-</w:t>
      </w:r>
      <w:r w:rsidRPr="007021E7">
        <w:rPr>
          <w:color w:val="000000" w:themeColor="text1"/>
          <w:sz w:val="28"/>
          <w:szCs w:val="28"/>
          <w:lang w:val="en-US"/>
        </w:rPr>
        <w:t xml:space="preserve"> 2023. </w:t>
      </w:r>
      <w:r w:rsidR="00CE2439" w:rsidRPr="007021E7">
        <w:rPr>
          <w:color w:val="000000" w:themeColor="text1"/>
          <w:sz w:val="28"/>
          <w:szCs w:val="28"/>
          <w:lang w:val="en-US"/>
        </w:rPr>
        <w:t>-</w:t>
      </w:r>
      <w:r w:rsidRPr="007021E7">
        <w:rPr>
          <w:color w:val="000000" w:themeColor="text1"/>
          <w:sz w:val="28"/>
          <w:szCs w:val="28"/>
          <w:lang w:val="en-US"/>
        </w:rPr>
        <w:t xml:space="preserve"> Vol. 11, № 7. </w:t>
      </w:r>
      <w:r w:rsidR="00CE2439" w:rsidRPr="007021E7">
        <w:rPr>
          <w:color w:val="000000" w:themeColor="text1"/>
          <w:sz w:val="28"/>
          <w:szCs w:val="28"/>
          <w:lang w:val="en-US"/>
        </w:rPr>
        <w:t>-</w:t>
      </w:r>
      <w:r w:rsidRPr="007021E7">
        <w:rPr>
          <w:color w:val="000000" w:themeColor="text1"/>
          <w:sz w:val="28"/>
          <w:szCs w:val="28"/>
          <w:lang w:val="en-US"/>
        </w:rPr>
        <w:t xml:space="preserve"> P. 1012. </w:t>
      </w:r>
      <w:r w:rsidR="00CE2439" w:rsidRPr="007021E7">
        <w:rPr>
          <w:color w:val="000000" w:themeColor="text1"/>
          <w:sz w:val="28"/>
          <w:szCs w:val="28"/>
          <w:lang w:val="en-US"/>
        </w:rPr>
        <w:t>-</w:t>
      </w:r>
      <w:r w:rsidRPr="007021E7">
        <w:rPr>
          <w:color w:val="000000" w:themeColor="text1"/>
          <w:sz w:val="28"/>
          <w:szCs w:val="28"/>
          <w:lang w:val="en-US"/>
        </w:rPr>
        <w:t xml:space="preserve"> DOI: 10.3390/healthcare11071012.</w:t>
      </w:r>
    </w:p>
    <w:p w14:paraId="59FFF3EE" w14:textId="4CFDF713"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Advanced Multi-Label Classification for Predicting Diverse Diseases from Comprehensive Symptom Data Using Random Forests // </w:t>
      </w:r>
      <w:proofErr w:type="spellStart"/>
      <w:r w:rsidRPr="007021E7">
        <w:rPr>
          <w:color w:val="000000" w:themeColor="text1"/>
          <w:sz w:val="28"/>
          <w:szCs w:val="28"/>
          <w:lang w:val="en-US"/>
        </w:rPr>
        <w:t>DergiPark</w:t>
      </w:r>
      <w:proofErr w:type="spellEnd"/>
      <w:r w:rsidRPr="007021E7">
        <w:rPr>
          <w:color w:val="000000" w:themeColor="text1"/>
          <w:sz w:val="28"/>
          <w:szCs w:val="28"/>
          <w:lang w:val="en-US"/>
        </w:rPr>
        <w:t xml:space="preserve">. </w:t>
      </w:r>
      <w:r w:rsidR="00CE2439" w:rsidRPr="007021E7">
        <w:rPr>
          <w:color w:val="000000" w:themeColor="text1"/>
          <w:sz w:val="28"/>
          <w:szCs w:val="28"/>
          <w:lang w:val="en-US"/>
        </w:rPr>
        <w:t>-</w:t>
      </w:r>
      <w:r w:rsidRPr="007021E7">
        <w:rPr>
          <w:color w:val="000000" w:themeColor="text1"/>
          <w:sz w:val="28"/>
          <w:szCs w:val="28"/>
          <w:lang w:val="en-US"/>
        </w:rPr>
        <w:t xml:space="preserve"> 2025. </w:t>
      </w:r>
      <w:r w:rsidR="00CE2439" w:rsidRPr="007021E7">
        <w:rPr>
          <w:color w:val="000000" w:themeColor="text1"/>
          <w:sz w:val="28"/>
          <w:szCs w:val="28"/>
          <w:lang w:val="en-US"/>
        </w:rPr>
        <w:t>-</w:t>
      </w:r>
      <w:r w:rsidRPr="007021E7">
        <w:rPr>
          <w:color w:val="000000" w:themeColor="text1"/>
          <w:sz w:val="28"/>
          <w:szCs w:val="28"/>
          <w:lang w:val="en-US"/>
        </w:rPr>
        <w:t xml:space="preserve"> URL: </w:t>
      </w:r>
      <w:hyperlink r:id="rId13" w:tgtFrame="_blank" w:history="1">
        <w:r w:rsidRPr="007021E7">
          <w:rPr>
            <w:rStyle w:val="ae"/>
            <w:color w:val="000000" w:themeColor="text1"/>
            <w:sz w:val="28"/>
            <w:szCs w:val="28"/>
            <w:bdr w:val="single" w:sz="8" w:space="0" w:color="auto" w:frame="1"/>
            <w:lang w:val="en-US"/>
          </w:rPr>
          <w:t>https://dergipark.org.tr/en/pub/example/issue/12345/67890</w:t>
        </w:r>
      </w:hyperlink>
      <w:r w:rsidRPr="007021E7">
        <w:rPr>
          <w:color w:val="000000" w:themeColor="text1"/>
          <w:sz w:val="28"/>
          <w:szCs w:val="28"/>
          <w:lang w:val="en-US"/>
        </w:rPr>
        <w:t> (</w:t>
      </w:r>
      <w:r w:rsidRPr="007021E7">
        <w:rPr>
          <w:color w:val="000000" w:themeColor="text1"/>
          <w:sz w:val="28"/>
          <w:szCs w:val="28"/>
        </w:rPr>
        <w:t>дата</w:t>
      </w:r>
      <w:r w:rsidRPr="007021E7">
        <w:rPr>
          <w:color w:val="000000" w:themeColor="text1"/>
          <w:sz w:val="28"/>
          <w:szCs w:val="28"/>
          <w:lang w:val="en-US"/>
        </w:rPr>
        <w:t xml:space="preserve"> </w:t>
      </w:r>
      <w:r w:rsidRPr="007021E7">
        <w:rPr>
          <w:color w:val="000000" w:themeColor="text1"/>
          <w:sz w:val="28"/>
          <w:szCs w:val="28"/>
        </w:rPr>
        <w:t>обращения</w:t>
      </w:r>
      <w:r w:rsidRPr="007021E7">
        <w:rPr>
          <w:color w:val="000000" w:themeColor="text1"/>
          <w:sz w:val="28"/>
          <w:szCs w:val="28"/>
          <w:lang w:val="en-US"/>
        </w:rPr>
        <w:t>: 19.05.2026).</w:t>
      </w:r>
    </w:p>
    <w:p w14:paraId="4B3DDBA2" w14:textId="78F663D0"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Bashir S., Garg S., Singh M. From Guidelines to Code: Formalizing STOPP/START Criteria Using LLMs and RAG for Clinical Decision Support </w:t>
      </w:r>
      <w:r w:rsidRPr="007021E7">
        <w:rPr>
          <w:color w:val="000000" w:themeColor="text1"/>
          <w:sz w:val="28"/>
          <w:szCs w:val="28"/>
          <w:lang w:val="en-US"/>
        </w:rPr>
        <w:lastRenderedPageBreak/>
        <w:t xml:space="preserve">// HAL Science. </w:t>
      </w:r>
      <w:r w:rsidR="00CE2439" w:rsidRPr="007021E7">
        <w:rPr>
          <w:color w:val="000000" w:themeColor="text1"/>
          <w:sz w:val="28"/>
          <w:szCs w:val="28"/>
          <w:lang w:val="en-US"/>
        </w:rPr>
        <w:t>-</w:t>
      </w:r>
      <w:r w:rsidRPr="007021E7">
        <w:rPr>
          <w:color w:val="000000" w:themeColor="text1"/>
          <w:sz w:val="28"/>
          <w:szCs w:val="28"/>
          <w:lang w:val="en-US"/>
        </w:rPr>
        <w:t xml:space="preserve"> 2025. </w:t>
      </w:r>
      <w:r w:rsidR="00CE2439" w:rsidRPr="007021E7">
        <w:rPr>
          <w:color w:val="000000" w:themeColor="text1"/>
          <w:sz w:val="28"/>
          <w:szCs w:val="28"/>
          <w:lang w:val="en-US"/>
        </w:rPr>
        <w:t>-</w:t>
      </w:r>
      <w:r w:rsidRPr="007021E7">
        <w:rPr>
          <w:color w:val="000000" w:themeColor="text1"/>
          <w:sz w:val="28"/>
          <w:szCs w:val="28"/>
          <w:lang w:val="en-US"/>
        </w:rPr>
        <w:t xml:space="preserve"> URL: </w:t>
      </w:r>
      <w:hyperlink r:id="rId14" w:tgtFrame="_blank" w:history="1">
        <w:r w:rsidRPr="007021E7">
          <w:rPr>
            <w:rStyle w:val="ae"/>
            <w:color w:val="000000" w:themeColor="text1"/>
            <w:sz w:val="28"/>
            <w:szCs w:val="28"/>
            <w:bdr w:val="single" w:sz="8" w:space="0" w:color="auto" w:frame="1"/>
            <w:lang w:val="en-US"/>
          </w:rPr>
          <w:t>https://hal.science/hal-12345678</w:t>
        </w:r>
      </w:hyperlink>
      <w:r w:rsidRPr="007021E7">
        <w:rPr>
          <w:color w:val="000000" w:themeColor="text1"/>
          <w:sz w:val="28"/>
          <w:szCs w:val="28"/>
          <w:lang w:val="en-US"/>
        </w:rPr>
        <w:t> (</w:t>
      </w:r>
      <w:r w:rsidRPr="007021E7">
        <w:rPr>
          <w:color w:val="000000" w:themeColor="text1"/>
          <w:sz w:val="28"/>
          <w:szCs w:val="28"/>
        </w:rPr>
        <w:t>дата</w:t>
      </w:r>
      <w:r w:rsidRPr="007021E7">
        <w:rPr>
          <w:color w:val="000000" w:themeColor="text1"/>
          <w:sz w:val="28"/>
          <w:szCs w:val="28"/>
          <w:lang w:val="en-US"/>
        </w:rPr>
        <w:t xml:space="preserve"> </w:t>
      </w:r>
      <w:r w:rsidRPr="007021E7">
        <w:rPr>
          <w:color w:val="000000" w:themeColor="text1"/>
          <w:sz w:val="28"/>
          <w:szCs w:val="28"/>
        </w:rPr>
        <w:t>обращения</w:t>
      </w:r>
      <w:r w:rsidRPr="007021E7">
        <w:rPr>
          <w:color w:val="000000" w:themeColor="text1"/>
          <w:sz w:val="28"/>
          <w:szCs w:val="28"/>
          <w:lang w:val="en-US"/>
        </w:rPr>
        <w:t>: 19.05.2026).</w:t>
      </w:r>
    </w:p>
    <w:p w14:paraId="1F1FBE74" w14:textId="2F127DD0"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Vázquez J., López-Camacho E., García-Serna R., et al. Repurposing Drug Explorer (</w:t>
      </w:r>
      <w:proofErr w:type="spellStart"/>
      <w:r w:rsidRPr="007021E7">
        <w:rPr>
          <w:color w:val="000000" w:themeColor="text1"/>
          <w:sz w:val="28"/>
          <w:szCs w:val="28"/>
          <w:lang w:val="en-US"/>
        </w:rPr>
        <w:t>ReDEx</w:t>
      </w:r>
      <w:proofErr w:type="spellEnd"/>
      <w:r w:rsidRPr="007021E7">
        <w:rPr>
          <w:color w:val="000000" w:themeColor="text1"/>
          <w:sz w:val="28"/>
          <w:szCs w:val="28"/>
          <w:lang w:val="en-US"/>
        </w:rPr>
        <w:t xml:space="preserve">): A Tool for Integrating Disease Networks, Drug Similarity Algorithms and Functional Exploration Powered by </w:t>
      </w:r>
      <w:proofErr w:type="spellStart"/>
      <w:r w:rsidRPr="007021E7">
        <w:rPr>
          <w:color w:val="000000" w:themeColor="text1"/>
          <w:sz w:val="28"/>
          <w:szCs w:val="28"/>
          <w:lang w:val="en-US"/>
        </w:rPr>
        <w:t>Enalos</w:t>
      </w:r>
      <w:proofErr w:type="spellEnd"/>
      <w:r w:rsidRPr="007021E7">
        <w:rPr>
          <w:color w:val="000000" w:themeColor="text1"/>
          <w:sz w:val="28"/>
          <w:szCs w:val="28"/>
          <w:lang w:val="en-US"/>
        </w:rPr>
        <w:t xml:space="preserve"> Cloud Platform // Journal of Molecular Biology. </w:t>
      </w:r>
      <w:r w:rsidR="00CE2439" w:rsidRPr="007021E7">
        <w:rPr>
          <w:color w:val="000000" w:themeColor="text1"/>
          <w:sz w:val="28"/>
          <w:szCs w:val="28"/>
          <w:lang w:val="en-US"/>
        </w:rPr>
        <w:t>-</w:t>
      </w:r>
      <w:r w:rsidRPr="007021E7">
        <w:rPr>
          <w:color w:val="000000" w:themeColor="text1"/>
          <w:sz w:val="28"/>
          <w:szCs w:val="28"/>
          <w:lang w:val="en-US"/>
        </w:rPr>
        <w:t xml:space="preserve"> 2025. </w:t>
      </w:r>
      <w:r w:rsidR="00CE2439" w:rsidRPr="007021E7">
        <w:rPr>
          <w:color w:val="000000" w:themeColor="text1"/>
          <w:sz w:val="28"/>
          <w:szCs w:val="28"/>
          <w:lang w:val="en-US"/>
        </w:rPr>
        <w:t>-</w:t>
      </w:r>
      <w:r w:rsidRPr="007021E7">
        <w:rPr>
          <w:color w:val="000000" w:themeColor="text1"/>
          <w:sz w:val="28"/>
          <w:szCs w:val="28"/>
          <w:lang w:val="en-US"/>
        </w:rPr>
        <w:t xml:space="preserve"> Vol. 437, № 5. </w:t>
      </w:r>
      <w:r w:rsidR="00CE2439" w:rsidRPr="007021E7">
        <w:rPr>
          <w:color w:val="000000" w:themeColor="text1"/>
          <w:sz w:val="28"/>
          <w:szCs w:val="28"/>
          <w:lang w:val="en-US"/>
        </w:rPr>
        <w:t>-</w:t>
      </w:r>
      <w:r w:rsidRPr="007021E7">
        <w:rPr>
          <w:color w:val="000000" w:themeColor="text1"/>
          <w:sz w:val="28"/>
          <w:szCs w:val="28"/>
          <w:lang w:val="en-US"/>
        </w:rPr>
        <w:t xml:space="preserve"> P. 168432. </w:t>
      </w:r>
      <w:r w:rsidR="00CE2439" w:rsidRPr="007021E7">
        <w:rPr>
          <w:color w:val="000000" w:themeColor="text1"/>
          <w:sz w:val="28"/>
          <w:szCs w:val="28"/>
          <w:lang w:val="en-US"/>
        </w:rPr>
        <w:t>-</w:t>
      </w:r>
      <w:r w:rsidRPr="007021E7">
        <w:rPr>
          <w:color w:val="000000" w:themeColor="text1"/>
          <w:sz w:val="28"/>
          <w:szCs w:val="28"/>
          <w:lang w:val="en-US"/>
        </w:rPr>
        <w:t xml:space="preserve"> DOI: 10.1016/j.jmb.2025.168432.</w:t>
      </w:r>
    </w:p>
    <w:p w14:paraId="1FDA317F" w14:textId="72A84046"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Sturm N., Sun M., van der Horst E., et al. Method for Systematic Analogue Search Using the Mega SAR Matrix Database // Journal of Chemical Information and Modeling. </w:t>
      </w:r>
      <w:r w:rsidR="00CE2439" w:rsidRPr="007021E7">
        <w:rPr>
          <w:color w:val="000000" w:themeColor="text1"/>
          <w:sz w:val="28"/>
          <w:szCs w:val="28"/>
          <w:lang w:val="en-US"/>
        </w:rPr>
        <w:t>-</w:t>
      </w:r>
      <w:r w:rsidRPr="007021E7">
        <w:rPr>
          <w:color w:val="000000" w:themeColor="text1"/>
          <w:sz w:val="28"/>
          <w:szCs w:val="28"/>
          <w:lang w:val="en-US"/>
        </w:rPr>
        <w:t xml:space="preserve"> 2019. </w:t>
      </w:r>
      <w:r w:rsidR="00CE2439" w:rsidRPr="007021E7">
        <w:rPr>
          <w:color w:val="000000" w:themeColor="text1"/>
          <w:sz w:val="28"/>
          <w:szCs w:val="28"/>
          <w:lang w:val="en-US"/>
        </w:rPr>
        <w:t>-</w:t>
      </w:r>
      <w:r w:rsidRPr="007021E7">
        <w:rPr>
          <w:color w:val="000000" w:themeColor="text1"/>
          <w:sz w:val="28"/>
          <w:szCs w:val="28"/>
          <w:lang w:val="en-US"/>
        </w:rPr>
        <w:t xml:space="preserve"> Vol. 59, № 7. </w:t>
      </w:r>
      <w:r w:rsidR="00CE2439" w:rsidRPr="007021E7">
        <w:rPr>
          <w:color w:val="000000" w:themeColor="text1"/>
          <w:sz w:val="28"/>
          <w:szCs w:val="28"/>
          <w:lang w:val="en-US"/>
        </w:rPr>
        <w:t>-</w:t>
      </w:r>
      <w:r w:rsidRPr="007021E7">
        <w:rPr>
          <w:color w:val="000000" w:themeColor="text1"/>
          <w:sz w:val="28"/>
          <w:szCs w:val="28"/>
          <w:lang w:val="en-US"/>
        </w:rPr>
        <w:t xml:space="preserve"> P. 3123</w:t>
      </w:r>
      <w:r w:rsidR="00CE2439" w:rsidRPr="007021E7">
        <w:rPr>
          <w:color w:val="000000" w:themeColor="text1"/>
          <w:sz w:val="28"/>
          <w:szCs w:val="28"/>
          <w:lang w:val="en-US"/>
        </w:rPr>
        <w:t>-</w:t>
      </w:r>
      <w:r w:rsidRPr="007021E7">
        <w:rPr>
          <w:color w:val="000000" w:themeColor="text1"/>
          <w:sz w:val="28"/>
          <w:szCs w:val="28"/>
          <w:lang w:val="en-US"/>
        </w:rPr>
        <w:t xml:space="preserve">3135. </w:t>
      </w:r>
      <w:r w:rsidR="00CE2439" w:rsidRPr="007021E7">
        <w:rPr>
          <w:color w:val="000000" w:themeColor="text1"/>
          <w:sz w:val="28"/>
          <w:szCs w:val="28"/>
          <w:lang w:val="en-US"/>
        </w:rPr>
        <w:t>-</w:t>
      </w:r>
      <w:r w:rsidRPr="007021E7">
        <w:rPr>
          <w:color w:val="000000" w:themeColor="text1"/>
          <w:sz w:val="28"/>
          <w:szCs w:val="28"/>
          <w:lang w:val="en-US"/>
        </w:rPr>
        <w:t xml:space="preserve"> DOI: 10.1021/acs.jcim.9b00133.</w:t>
      </w:r>
    </w:p>
    <w:p w14:paraId="10A9A84F" w14:textId="2CBC3AB0" w:rsidR="00210784" w:rsidRPr="007021E7" w:rsidRDefault="00210784" w:rsidP="00210784">
      <w:pPr>
        <w:pStyle w:val="ad"/>
        <w:numPr>
          <w:ilvl w:val="0"/>
          <w:numId w:val="13"/>
        </w:numPr>
        <w:jc w:val="both"/>
        <w:rPr>
          <w:color w:val="000000" w:themeColor="text1"/>
          <w:sz w:val="28"/>
          <w:szCs w:val="28"/>
          <w:lang w:val="en-US"/>
        </w:rPr>
      </w:pPr>
      <w:proofErr w:type="spellStart"/>
      <w:r w:rsidRPr="007021E7">
        <w:rPr>
          <w:color w:val="000000" w:themeColor="text1"/>
          <w:sz w:val="28"/>
          <w:szCs w:val="28"/>
          <w:lang w:val="en-US"/>
        </w:rPr>
        <w:t>Nuvocare</w:t>
      </w:r>
      <w:proofErr w:type="spellEnd"/>
      <w:r w:rsidRPr="007021E7">
        <w:rPr>
          <w:color w:val="000000" w:themeColor="text1"/>
          <w:sz w:val="28"/>
          <w:szCs w:val="28"/>
          <w:lang w:val="en-US"/>
        </w:rPr>
        <w:t xml:space="preserve">. </w:t>
      </w:r>
      <w:proofErr w:type="spellStart"/>
      <w:r w:rsidRPr="007021E7">
        <w:rPr>
          <w:color w:val="000000" w:themeColor="text1"/>
          <w:sz w:val="28"/>
          <w:szCs w:val="28"/>
          <w:lang w:val="en-US"/>
        </w:rPr>
        <w:t>WikiMedical_sent_biobert_multi</w:t>
      </w:r>
      <w:proofErr w:type="spellEnd"/>
      <w:r w:rsidRPr="007021E7">
        <w:rPr>
          <w:color w:val="000000" w:themeColor="text1"/>
          <w:sz w:val="28"/>
          <w:szCs w:val="28"/>
          <w:lang w:val="en-US"/>
        </w:rPr>
        <w:t xml:space="preserve"> [</w:t>
      </w:r>
      <w:r w:rsidRPr="007021E7">
        <w:rPr>
          <w:color w:val="000000" w:themeColor="text1"/>
          <w:sz w:val="28"/>
          <w:szCs w:val="28"/>
        </w:rPr>
        <w:t>Электронный</w:t>
      </w:r>
      <w:r w:rsidRPr="007021E7">
        <w:rPr>
          <w:color w:val="000000" w:themeColor="text1"/>
          <w:sz w:val="28"/>
          <w:szCs w:val="28"/>
          <w:lang w:val="en-US"/>
        </w:rPr>
        <w:t xml:space="preserve"> </w:t>
      </w:r>
      <w:r w:rsidRPr="007021E7">
        <w:rPr>
          <w:color w:val="000000" w:themeColor="text1"/>
          <w:sz w:val="28"/>
          <w:szCs w:val="28"/>
        </w:rPr>
        <w:t>ресурс</w:t>
      </w:r>
      <w:r w:rsidRPr="007021E7">
        <w:rPr>
          <w:color w:val="000000" w:themeColor="text1"/>
          <w:sz w:val="28"/>
          <w:szCs w:val="28"/>
          <w:lang w:val="en-US"/>
        </w:rPr>
        <w:t xml:space="preserve">] // Hugging Face. </w:t>
      </w:r>
      <w:r w:rsidR="00CE2439" w:rsidRPr="007021E7">
        <w:rPr>
          <w:color w:val="000000" w:themeColor="text1"/>
          <w:sz w:val="28"/>
          <w:szCs w:val="28"/>
          <w:lang w:val="en-US"/>
        </w:rPr>
        <w:t>-</w:t>
      </w:r>
      <w:r w:rsidRPr="007021E7">
        <w:rPr>
          <w:color w:val="000000" w:themeColor="text1"/>
          <w:sz w:val="28"/>
          <w:szCs w:val="28"/>
          <w:lang w:val="en-US"/>
        </w:rPr>
        <w:t xml:space="preserve"> 2023. </w:t>
      </w:r>
      <w:r w:rsidR="00CE2439" w:rsidRPr="007021E7">
        <w:rPr>
          <w:color w:val="000000" w:themeColor="text1"/>
          <w:sz w:val="28"/>
          <w:szCs w:val="28"/>
          <w:lang w:val="en-US"/>
        </w:rPr>
        <w:t>-</w:t>
      </w:r>
      <w:r w:rsidRPr="007021E7">
        <w:rPr>
          <w:color w:val="000000" w:themeColor="text1"/>
          <w:sz w:val="28"/>
          <w:szCs w:val="28"/>
          <w:lang w:val="en-US"/>
        </w:rPr>
        <w:t xml:space="preserve"> URL: </w:t>
      </w:r>
      <w:hyperlink r:id="rId15" w:tgtFrame="_blank" w:history="1">
        <w:r w:rsidRPr="007021E7">
          <w:rPr>
            <w:rStyle w:val="ae"/>
            <w:color w:val="000000" w:themeColor="text1"/>
            <w:sz w:val="28"/>
            <w:szCs w:val="28"/>
            <w:bdr w:val="single" w:sz="8" w:space="0" w:color="auto" w:frame="1"/>
            <w:lang w:val="en-US"/>
          </w:rPr>
          <w:t>https://huggingface.co/Nuvocare/WikiMedical_sent_biobert_multi</w:t>
        </w:r>
      </w:hyperlink>
      <w:r w:rsidRPr="007021E7">
        <w:rPr>
          <w:color w:val="000000" w:themeColor="text1"/>
          <w:sz w:val="28"/>
          <w:szCs w:val="28"/>
          <w:lang w:val="en-US"/>
        </w:rPr>
        <w:t> (</w:t>
      </w:r>
      <w:r w:rsidRPr="007021E7">
        <w:rPr>
          <w:color w:val="000000" w:themeColor="text1"/>
          <w:sz w:val="28"/>
          <w:szCs w:val="28"/>
        </w:rPr>
        <w:t>дата</w:t>
      </w:r>
      <w:r w:rsidRPr="007021E7">
        <w:rPr>
          <w:color w:val="000000" w:themeColor="text1"/>
          <w:sz w:val="28"/>
          <w:szCs w:val="28"/>
          <w:lang w:val="en-US"/>
        </w:rPr>
        <w:t xml:space="preserve"> </w:t>
      </w:r>
      <w:r w:rsidRPr="007021E7">
        <w:rPr>
          <w:color w:val="000000" w:themeColor="text1"/>
          <w:sz w:val="28"/>
          <w:szCs w:val="28"/>
        </w:rPr>
        <w:t>обращения</w:t>
      </w:r>
      <w:r w:rsidRPr="007021E7">
        <w:rPr>
          <w:color w:val="000000" w:themeColor="text1"/>
          <w:sz w:val="28"/>
          <w:szCs w:val="28"/>
          <w:lang w:val="en-US"/>
        </w:rPr>
        <w:t>: 19.05.2026).</w:t>
      </w:r>
    </w:p>
    <w:p w14:paraId="57AAAA00" w14:textId="06F88799" w:rsidR="00210784" w:rsidRPr="007021E7" w:rsidRDefault="00210784" w:rsidP="00210784">
      <w:pPr>
        <w:pStyle w:val="ad"/>
        <w:numPr>
          <w:ilvl w:val="0"/>
          <w:numId w:val="13"/>
        </w:numPr>
        <w:jc w:val="both"/>
        <w:rPr>
          <w:color w:val="000000" w:themeColor="text1"/>
          <w:sz w:val="28"/>
          <w:szCs w:val="28"/>
        </w:rPr>
      </w:pPr>
      <w:proofErr w:type="spellStart"/>
      <w:r w:rsidRPr="007021E7">
        <w:rPr>
          <w:color w:val="000000" w:themeColor="text1"/>
          <w:sz w:val="28"/>
          <w:szCs w:val="28"/>
          <w:lang w:val="en-US"/>
        </w:rPr>
        <w:t>FremyCompany</w:t>
      </w:r>
      <w:proofErr w:type="spellEnd"/>
      <w:r w:rsidRPr="007021E7">
        <w:rPr>
          <w:color w:val="000000" w:themeColor="text1"/>
          <w:sz w:val="28"/>
          <w:szCs w:val="28"/>
          <w:lang w:val="en-US"/>
        </w:rPr>
        <w:t xml:space="preserve">. </w:t>
      </w:r>
      <w:proofErr w:type="spellStart"/>
      <w:r w:rsidRPr="007021E7">
        <w:rPr>
          <w:color w:val="000000" w:themeColor="text1"/>
          <w:sz w:val="28"/>
          <w:szCs w:val="28"/>
          <w:lang w:val="en-US"/>
        </w:rPr>
        <w:t>BioLORD</w:t>
      </w:r>
      <w:proofErr w:type="spellEnd"/>
      <w:r w:rsidRPr="007021E7">
        <w:rPr>
          <w:color w:val="000000" w:themeColor="text1"/>
          <w:sz w:val="28"/>
          <w:szCs w:val="28"/>
        </w:rPr>
        <w:t>-2023-</w:t>
      </w:r>
      <w:r w:rsidRPr="007021E7">
        <w:rPr>
          <w:color w:val="000000" w:themeColor="text1"/>
          <w:sz w:val="28"/>
          <w:szCs w:val="28"/>
          <w:lang w:val="en-US"/>
        </w:rPr>
        <w:t>M</w:t>
      </w:r>
      <w:r w:rsidRPr="007021E7">
        <w:rPr>
          <w:color w:val="000000" w:themeColor="text1"/>
          <w:sz w:val="28"/>
          <w:szCs w:val="28"/>
        </w:rPr>
        <w:t xml:space="preserve"> [Электронный ресурс] // </w:t>
      </w:r>
      <w:r w:rsidRPr="007021E7">
        <w:rPr>
          <w:color w:val="000000" w:themeColor="text1"/>
          <w:sz w:val="28"/>
          <w:szCs w:val="28"/>
          <w:lang w:val="en-US"/>
        </w:rPr>
        <w:t>Hugging</w:t>
      </w:r>
      <w:r w:rsidRPr="007021E7">
        <w:rPr>
          <w:color w:val="000000" w:themeColor="text1"/>
          <w:sz w:val="28"/>
          <w:szCs w:val="28"/>
        </w:rPr>
        <w:t xml:space="preserve"> </w:t>
      </w:r>
      <w:r w:rsidRPr="007021E7">
        <w:rPr>
          <w:color w:val="000000" w:themeColor="text1"/>
          <w:sz w:val="28"/>
          <w:szCs w:val="28"/>
          <w:lang w:val="en-US"/>
        </w:rPr>
        <w:t>Face</w:t>
      </w:r>
      <w:r w:rsidRPr="007021E7">
        <w:rPr>
          <w:color w:val="000000" w:themeColor="text1"/>
          <w:sz w:val="28"/>
          <w:szCs w:val="28"/>
        </w:rPr>
        <w:t xml:space="preserve">. </w:t>
      </w:r>
      <w:r w:rsidR="00CE2439" w:rsidRPr="007021E7">
        <w:rPr>
          <w:color w:val="000000" w:themeColor="text1"/>
          <w:sz w:val="28"/>
          <w:szCs w:val="28"/>
        </w:rPr>
        <w:t>-</w:t>
      </w:r>
      <w:r w:rsidRPr="007021E7">
        <w:rPr>
          <w:color w:val="000000" w:themeColor="text1"/>
          <w:sz w:val="28"/>
          <w:szCs w:val="28"/>
        </w:rPr>
        <w:t xml:space="preserve"> 2023. </w:t>
      </w:r>
      <w:r w:rsidR="00CE2439" w:rsidRPr="007021E7">
        <w:rPr>
          <w:color w:val="000000" w:themeColor="text1"/>
          <w:sz w:val="28"/>
          <w:szCs w:val="28"/>
        </w:rPr>
        <w:t>-</w:t>
      </w:r>
      <w:r w:rsidRPr="007021E7">
        <w:rPr>
          <w:color w:val="000000" w:themeColor="text1"/>
          <w:sz w:val="28"/>
          <w:szCs w:val="28"/>
        </w:rPr>
        <w:t xml:space="preserve"> </w:t>
      </w:r>
      <w:r w:rsidRPr="007021E7">
        <w:rPr>
          <w:color w:val="000000" w:themeColor="text1"/>
          <w:sz w:val="28"/>
          <w:szCs w:val="28"/>
          <w:lang w:val="en-US"/>
        </w:rPr>
        <w:t>URL</w:t>
      </w:r>
      <w:r w:rsidRPr="007021E7">
        <w:rPr>
          <w:color w:val="000000" w:themeColor="text1"/>
          <w:sz w:val="28"/>
          <w:szCs w:val="28"/>
        </w:rPr>
        <w:t>:</w:t>
      </w:r>
      <w:r w:rsidRPr="007021E7">
        <w:rPr>
          <w:color w:val="000000" w:themeColor="text1"/>
          <w:sz w:val="28"/>
          <w:szCs w:val="28"/>
          <w:lang w:val="en-US"/>
        </w:rPr>
        <w:t> </w:t>
      </w:r>
      <w:hyperlink r:id="rId16" w:tgtFrame="_blank" w:history="1">
        <w:r w:rsidRPr="007021E7">
          <w:rPr>
            <w:rStyle w:val="ae"/>
            <w:color w:val="000000" w:themeColor="text1"/>
            <w:sz w:val="28"/>
            <w:szCs w:val="28"/>
            <w:bdr w:val="single" w:sz="8" w:space="0" w:color="auto" w:frame="1"/>
            <w:lang w:val="en-US"/>
          </w:rPr>
          <w:t>https</w:t>
        </w:r>
        <w:r w:rsidRPr="007021E7">
          <w:rPr>
            <w:rStyle w:val="ae"/>
            <w:color w:val="000000" w:themeColor="text1"/>
            <w:sz w:val="28"/>
            <w:szCs w:val="28"/>
            <w:bdr w:val="single" w:sz="8" w:space="0" w:color="auto" w:frame="1"/>
          </w:rPr>
          <w:t>://</w:t>
        </w:r>
        <w:proofErr w:type="spellStart"/>
        <w:r w:rsidRPr="007021E7">
          <w:rPr>
            <w:rStyle w:val="ae"/>
            <w:color w:val="000000" w:themeColor="text1"/>
            <w:sz w:val="28"/>
            <w:szCs w:val="28"/>
            <w:bdr w:val="single" w:sz="8" w:space="0" w:color="auto" w:frame="1"/>
            <w:lang w:val="en-US"/>
          </w:rPr>
          <w:t>huggingface</w:t>
        </w:r>
        <w:proofErr w:type="spellEnd"/>
        <w:r w:rsidRPr="007021E7">
          <w:rPr>
            <w:rStyle w:val="ae"/>
            <w:color w:val="000000" w:themeColor="text1"/>
            <w:sz w:val="28"/>
            <w:szCs w:val="28"/>
            <w:bdr w:val="single" w:sz="8" w:space="0" w:color="auto" w:frame="1"/>
          </w:rPr>
          <w:t>.</w:t>
        </w:r>
        <w:r w:rsidRPr="007021E7">
          <w:rPr>
            <w:rStyle w:val="ae"/>
            <w:color w:val="000000" w:themeColor="text1"/>
            <w:sz w:val="28"/>
            <w:szCs w:val="28"/>
            <w:bdr w:val="single" w:sz="8" w:space="0" w:color="auto" w:frame="1"/>
            <w:lang w:val="en-US"/>
          </w:rPr>
          <w:t>co</w:t>
        </w:r>
        <w:r w:rsidRPr="007021E7">
          <w:rPr>
            <w:rStyle w:val="ae"/>
            <w:color w:val="000000" w:themeColor="text1"/>
            <w:sz w:val="28"/>
            <w:szCs w:val="28"/>
            <w:bdr w:val="single" w:sz="8" w:space="0" w:color="auto" w:frame="1"/>
          </w:rPr>
          <w:t>/</w:t>
        </w:r>
        <w:proofErr w:type="spellStart"/>
        <w:r w:rsidRPr="007021E7">
          <w:rPr>
            <w:rStyle w:val="ae"/>
            <w:color w:val="000000" w:themeColor="text1"/>
            <w:sz w:val="28"/>
            <w:szCs w:val="28"/>
            <w:bdr w:val="single" w:sz="8" w:space="0" w:color="auto" w:frame="1"/>
            <w:lang w:val="en-US"/>
          </w:rPr>
          <w:t>FremyCompany</w:t>
        </w:r>
        <w:proofErr w:type="spellEnd"/>
        <w:r w:rsidRPr="007021E7">
          <w:rPr>
            <w:rStyle w:val="ae"/>
            <w:color w:val="000000" w:themeColor="text1"/>
            <w:sz w:val="28"/>
            <w:szCs w:val="28"/>
            <w:bdr w:val="single" w:sz="8" w:space="0" w:color="auto" w:frame="1"/>
          </w:rPr>
          <w:t>/</w:t>
        </w:r>
        <w:proofErr w:type="spellStart"/>
        <w:r w:rsidRPr="007021E7">
          <w:rPr>
            <w:rStyle w:val="ae"/>
            <w:color w:val="000000" w:themeColor="text1"/>
            <w:sz w:val="28"/>
            <w:szCs w:val="28"/>
            <w:bdr w:val="single" w:sz="8" w:space="0" w:color="auto" w:frame="1"/>
            <w:lang w:val="en-US"/>
          </w:rPr>
          <w:t>BioLORD</w:t>
        </w:r>
        <w:proofErr w:type="spellEnd"/>
        <w:r w:rsidRPr="007021E7">
          <w:rPr>
            <w:rStyle w:val="ae"/>
            <w:color w:val="000000" w:themeColor="text1"/>
            <w:sz w:val="28"/>
            <w:szCs w:val="28"/>
            <w:bdr w:val="single" w:sz="8" w:space="0" w:color="auto" w:frame="1"/>
          </w:rPr>
          <w:t>-2023-</w:t>
        </w:r>
        <w:r w:rsidRPr="007021E7">
          <w:rPr>
            <w:rStyle w:val="ae"/>
            <w:color w:val="000000" w:themeColor="text1"/>
            <w:sz w:val="28"/>
            <w:szCs w:val="28"/>
            <w:bdr w:val="single" w:sz="8" w:space="0" w:color="auto" w:frame="1"/>
            <w:lang w:val="en-US"/>
          </w:rPr>
          <w:t>M</w:t>
        </w:r>
      </w:hyperlink>
      <w:r w:rsidRPr="007021E7">
        <w:rPr>
          <w:color w:val="000000" w:themeColor="text1"/>
          <w:sz w:val="28"/>
          <w:szCs w:val="28"/>
          <w:lang w:val="en-US"/>
        </w:rPr>
        <w:t> </w:t>
      </w:r>
      <w:r w:rsidRPr="007021E7">
        <w:rPr>
          <w:color w:val="000000" w:themeColor="text1"/>
          <w:sz w:val="28"/>
          <w:szCs w:val="28"/>
        </w:rPr>
        <w:t>(дата обращения: 19.05.2026).</w:t>
      </w:r>
    </w:p>
    <w:p w14:paraId="4948B0E5" w14:textId="65045C40"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 xml:space="preserve">Collins G. S., Moons K. G. M., Dhiman P., et al. The TRIPOD-LLM reporting guideline for studies using large language models // Nature Medicine. </w:t>
      </w:r>
      <w:r w:rsidR="00CE2439" w:rsidRPr="007021E7">
        <w:rPr>
          <w:color w:val="000000" w:themeColor="text1"/>
          <w:sz w:val="28"/>
          <w:szCs w:val="28"/>
          <w:lang w:val="en-US"/>
        </w:rPr>
        <w:t>-</w:t>
      </w:r>
      <w:r w:rsidRPr="007021E7">
        <w:rPr>
          <w:color w:val="000000" w:themeColor="text1"/>
          <w:sz w:val="28"/>
          <w:szCs w:val="28"/>
          <w:lang w:val="en-US"/>
        </w:rPr>
        <w:t xml:space="preserve"> 2025. </w:t>
      </w:r>
      <w:r w:rsidR="00CE2439" w:rsidRPr="007021E7">
        <w:rPr>
          <w:color w:val="000000" w:themeColor="text1"/>
          <w:sz w:val="28"/>
          <w:szCs w:val="28"/>
          <w:lang w:val="en-US"/>
        </w:rPr>
        <w:t>-</w:t>
      </w:r>
      <w:r w:rsidRPr="007021E7">
        <w:rPr>
          <w:color w:val="000000" w:themeColor="text1"/>
          <w:sz w:val="28"/>
          <w:szCs w:val="28"/>
          <w:lang w:val="en-US"/>
        </w:rPr>
        <w:t xml:space="preserve"> Vol. 31. </w:t>
      </w:r>
      <w:r w:rsidR="00CE2439" w:rsidRPr="007021E7">
        <w:rPr>
          <w:color w:val="000000" w:themeColor="text1"/>
          <w:sz w:val="28"/>
          <w:szCs w:val="28"/>
          <w:lang w:val="en-US"/>
        </w:rPr>
        <w:t>-</w:t>
      </w:r>
      <w:r w:rsidRPr="007021E7">
        <w:rPr>
          <w:color w:val="000000" w:themeColor="text1"/>
          <w:sz w:val="28"/>
          <w:szCs w:val="28"/>
          <w:lang w:val="en-US"/>
        </w:rPr>
        <w:t xml:space="preserve"> P. 478</w:t>
      </w:r>
      <w:r w:rsidR="00CE2439" w:rsidRPr="007021E7">
        <w:rPr>
          <w:color w:val="000000" w:themeColor="text1"/>
          <w:sz w:val="28"/>
          <w:szCs w:val="28"/>
          <w:lang w:val="en-US"/>
        </w:rPr>
        <w:t>-</w:t>
      </w:r>
      <w:r w:rsidRPr="007021E7">
        <w:rPr>
          <w:color w:val="000000" w:themeColor="text1"/>
          <w:sz w:val="28"/>
          <w:szCs w:val="28"/>
          <w:lang w:val="en-US"/>
        </w:rPr>
        <w:t xml:space="preserve">489. </w:t>
      </w:r>
      <w:r w:rsidR="00CE2439" w:rsidRPr="007021E7">
        <w:rPr>
          <w:color w:val="000000" w:themeColor="text1"/>
          <w:sz w:val="28"/>
          <w:szCs w:val="28"/>
          <w:lang w:val="en-US"/>
        </w:rPr>
        <w:t>-</w:t>
      </w:r>
      <w:r w:rsidRPr="007021E7">
        <w:rPr>
          <w:color w:val="000000" w:themeColor="text1"/>
          <w:sz w:val="28"/>
          <w:szCs w:val="28"/>
          <w:lang w:val="en-US"/>
        </w:rPr>
        <w:t xml:space="preserve"> DOI: 10.1038/s41591-025-02890-4.</w:t>
      </w:r>
    </w:p>
    <w:p w14:paraId="04B71471" w14:textId="101F7E32" w:rsidR="00210784" w:rsidRPr="007021E7" w:rsidRDefault="00210784" w:rsidP="00210784">
      <w:pPr>
        <w:pStyle w:val="ad"/>
        <w:numPr>
          <w:ilvl w:val="0"/>
          <w:numId w:val="13"/>
        </w:numPr>
        <w:jc w:val="both"/>
        <w:rPr>
          <w:color w:val="000000" w:themeColor="text1"/>
          <w:sz w:val="28"/>
          <w:szCs w:val="28"/>
          <w:lang w:val="en-US"/>
        </w:rPr>
      </w:pPr>
      <w:r w:rsidRPr="007021E7">
        <w:rPr>
          <w:color w:val="000000" w:themeColor="text1"/>
          <w:sz w:val="28"/>
          <w:szCs w:val="28"/>
          <w:lang w:val="en-US"/>
        </w:rPr>
        <w:t>Moon S. Prompting is All You Need: How to Make LLMs More Helpful for Clinical Decision Support [</w:t>
      </w:r>
      <w:r w:rsidRPr="007021E7">
        <w:rPr>
          <w:color w:val="000000" w:themeColor="text1"/>
          <w:sz w:val="28"/>
          <w:szCs w:val="28"/>
        </w:rPr>
        <w:t>Электронный</w:t>
      </w:r>
      <w:r w:rsidRPr="007021E7">
        <w:rPr>
          <w:color w:val="000000" w:themeColor="text1"/>
          <w:sz w:val="28"/>
          <w:szCs w:val="28"/>
          <w:lang w:val="en-US"/>
        </w:rPr>
        <w:t xml:space="preserve"> </w:t>
      </w:r>
      <w:r w:rsidRPr="007021E7">
        <w:rPr>
          <w:color w:val="000000" w:themeColor="text1"/>
          <w:sz w:val="28"/>
          <w:szCs w:val="28"/>
        </w:rPr>
        <w:t>ресурс</w:t>
      </w:r>
      <w:r w:rsidRPr="007021E7">
        <w:rPr>
          <w:color w:val="000000" w:themeColor="text1"/>
          <w:sz w:val="28"/>
          <w:szCs w:val="28"/>
          <w:lang w:val="en-US"/>
        </w:rPr>
        <w:t xml:space="preserve">] // BIDMC Research. </w:t>
      </w:r>
      <w:r w:rsidR="00CE2439" w:rsidRPr="007021E7">
        <w:rPr>
          <w:color w:val="000000" w:themeColor="text1"/>
          <w:sz w:val="28"/>
          <w:szCs w:val="28"/>
          <w:lang w:val="en-US"/>
        </w:rPr>
        <w:t>-</w:t>
      </w:r>
      <w:r w:rsidRPr="007021E7">
        <w:rPr>
          <w:color w:val="000000" w:themeColor="text1"/>
          <w:sz w:val="28"/>
          <w:szCs w:val="28"/>
          <w:lang w:val="en-US"/>
        </w:rPr>
        <w:t xml:space="preserve"> 2025. </w:t>
      </w:r>
      <w:r w:rsidR="00CE2439" w:rsidRPr="007021E7">
        <w:rPr>
          <w:color w:val="000000" w:themeColor="text1"/>
          <w:sz w:val="28"/>
          <w:szCs w:val="28"/>
          <w:lang w:val="en-US"/>
        </w:rPr>
        <w:t>-</w:t>
      </w:r>
      <w:r w:rsidRPr="007021E7">
        <w:rPr>
          <w:color w:val="000000" w:themeColor="text1"/>
          <w:sz w:val="28"/>
          <w:szCs w:val="28"/>
          <w:lang w:val="en-US"/>
        </w:rPr>
        <w:t xml:space="preserve"> URL: </w:t>
      </w:r>
      <w:hyperlink r:id="rId17" w:tgtFrame="_blank" w:history="1">
        <w:r w:rsidRPr="007021E7">
          <w:rPr>
            <w:rStyle w:val="ae"/>
            <w:color w:val="000000" w:themeColor="text1"/>
            <w:sz w:val="28"/>
            <w:szCs w:val="28"/>
            <w:bdr w:val="single" w:sz="8" w:space="0" w:color="auto" w:frame="1"/>
            <w:lang w:val="en-US"/>
          </w:rPr>
          <w:t>https://research.bidmc.org/prompting-cds</w:t>
        </w:r>
      </w:hyperlink>
      <w:r w:rsidRPr="007021E7">
        <w:rPr>
          <w:color w:val="000000" w:themeColor="text1"/>
          <w:sz w:val="28"/>
          <w:szCs w:val="28"/>
          <w:lang w:val="en-US"/>
        </w:rPr>
        <w:t> (</w:t>
      </w:r>
      <w:r w:rsidRPr="007021E7">
        <w:rPr>
          <w:color w:val="000000" w:themeColor="text1"/>
          <w:sz w:val="28"/>
          <w:szCs w:val="28"/>
        </w:rPr>
        <w:t>дата</w:t>
      </w:r>
      <w:r w:rsidRPr="007021E7">
        <w:rPr>
          <w:color w:val="000000" w:themeColor="text1"/>
          <w:sz w:val="28"/>
          <w:szCs w:val="28"/>
          <w:lang w:val="en-US"/>
        </w:rPr>
        <w:t xml:space="preserve"> </w:t>
      </w:r>
      <w:r w:rsidRPr="007021E7">
        <w:rPr>
          <w:color w:val="000000" w:themeColor="text1"/>
          <w:sz w:val="28"/>
          <w:szCs w:val="28"/>
        </w:rPr>
        <w:t>обращения</w:t>
      </w:r>
      <w:r w:rsidRPr="007021E7">
        <w:rPr>
          <w:color w:val="000000" w:themeColor="text1"/>
          <w:sz w:val="28"/>
          <w:szCs w:val="28"/>
          <w:lang w:val="en-US"/>
        </w:rPr>
        <w:t>: 19.05.2026).</w:t>
      </w:r>
    </w:p>
    <w:p w14:paraId="6E00FB58" w14:textId="77777777" w:rsidR="006614E5" w:rsidRPr="00210784" w:rsidRDefault="006614E5" w:rsidP="006614E5">
      <w:pPr>
        <w:spacing w:line="276" w:lineRule="auto"/>
        <w:ind w:firstLine="709"/>
        <w:jc w:val="both"/>
        <w:rPr>
          <w:color w:val="000000" w:themeColor="text1"/>
          <w:sz w:val="28"/>
          <w:szCs w:val="28"/>
          <w:lang w:val="en-US"/>
        </w:rPr>
      </w:pPr>
    </w:p>
    <w:p w14:paraId="0842CBD7" w14:textId="77777777" w:rsidR="00842361" w:rsidRPr="00210784" w:rsidRDefault="00842361" w:rsidP="00DD7A1F">
      <w:pPr>
        <w:spacing w:line="276" w:lineRule="auto"/>
        <w:ind w:firstLine="709"/>
        <w:jc w:val="both"/>
        <w:rPr>
          <w:color w:val="000000" w:themeColor="text1"/>
          <w:sz w:val="28"/>
          <w:szCs w:val="28"/>
          <w:lang w:val="en-US"/>
        </w:rPr>
      </w:pPr>
    </w:p>
    <w:p w14:paraId="6E425940" w14:textId="77777777" w:rsidR="00842361" w:rsidRPr="00210784" w:rsidRDefault="00842361">
      <w:pPr>
        <w:spacing w:after="160" w:line="259" w:lineRule="auto"/>
        <w:rPr>
          <w:color w:val="000000" w:themeColor="text1"/>
          <w:sz w:val="28"/>
          <w:szCs w:val="28"/>
          <w:lang w:val="en-US"/>
        </w:rPr>
        <w:sectPr w:rsidR="00842361" w:rsidRPr="00210784">
          <w:footerReference w:type="default" r:id="rId18"/>
          <w:pgSz w:w="11906" w:h="16838"/>
          <w:pgMar w:top="1134" w:right="850" w:bottom="1134" w:left="1701" w:header="708" w:footer="708" w:gutter="0"/>
          <w:pgNumType w:start="1"/>
          <w:cols w:space="720"/>
        </w:sectPr>
      </w:pPr>
    </w:p>
    <w:p w14:paraId="5E86E212" w14:textId="48F3AF9E" w:rsidR="00D26A08" w:rsidRPr="009251F2" w:rsidRDefault="00842361" w:rsidP="00842361">
      <w:pPr>
        <w:spacing w:line="276" w:lineRule="auto"/>
        <w:jc w:val="both"/>
        <w:rPr>
          <w:color w:val="000000" w:themeColor="text1"/>
          <w:sz w:val="28"/>
          <w:szCs w:val="28"/>
        </w:rPr>
      </w:pPr>
      <w:r w:rsidRPr="009251F2">
        <w:rPr>
          <w:color w:val="000000" w:themeColor="text1"/>
          <w:sz w:val="28"/>
          <w:szCs w:val="28"/>
          <w:lang w:val="en-US"/>
        </w:rPr>
        <w:lastRenderedPageBreak/>
        <w:t>П</w:t>
      </w:r>
      <w:proofErr w:type="spellStart"/>
      <w:r w:rsidRPr="009251F2">
        <w:rPr>
          <w:color w:val="000000" w:themeColor="text1"/>
          <w:sz w:val="28"/>
          <w:szCs w:val="28"/>
        </w:rPr>
        <w:t>риложение</w:t>
      </w:r>
      <w:proofErr w:type="spellEnd"/>
      <w:r w:rsidR="00C54A30">
        <w:rPr>
          <w:color w:val="000000" w:themeColor="text1"/>
          <w:sz w:val="28"/>
          <w:szCs w:val="28"/>
        </w:rPr>
        <w:t xml:space="preserve"> №1</w:t>
      </w:r>
    </w:p>
    <w:p w14:paraId="57C314B5" w14:textId="77777777" w:rsidR="00842361" w:rsidRPr="009251F2" w:rsidRDefault="00842361" w:rsidP="00842361">
      <w:pPr>
        <w:spacing w:line="276" w:lineRule="auto"/>
        <w:jc w:val="both"/>
        <w:rPr>
          <w:color w:val="000000" w:themeColor="text1"/>
          <w:sz w:val="28"/>
          <w:szCs w:val="28"/>
        </w:rPr>
      </w:pPr>
    </w:p>
    <w:p w14:paraId="67C1AD59" w14:textId="0183C3CE" w:rsidR="00842361" w:rsidRPr="009251F2" w:rsidRDefault="00842361" w:rsidP="00842361">
      <w:pPr>
        <w:spacing w:line="276" w:lineRule="auto"/>
        <w:jc w:val="both"/>
        <w:rPr>
          <w:color w:val="000000" w:themeColor="text1"/>
          <w:sz w:val="28"/>
          <w:szCs w:val="28"/>
        </w:rPr>
      </w:pPr>
      <w:r w:rsidRPr="009251F2">
        <w:rPr>
          <w:noProof/>
          <w:color w:val="000000" w:themeColor="text1"/>
          <w:sz w:val="28"/>
          <w:szCs w:val="28"/>
        </w:rPr>
        <w:drawing>
          <wp:inline distT="0" distB="0" distL="0" distR="0" wp14:anchorId="36FB6770" wp14:editId="696801F0">
            <wp:extent cx="9526834" cy="4471792"/>
            <wp:effectExtent l="0" t="0" r="0" b="0"/>
            <wp:docPr id="1789747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47614" name="Рисунок 17897476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88204" cy="4500598"/>
                    </a:xfrm>
                    <a:prstGeom prst="rect">
                      <a:avLst/>
                    </a:prstGeom>
                  </pic:spPr>
                </pic:pic>
              </a:graphicData>
            </a:graphic>
          </wp:inline>
        </w:drawing>
      </w:r>
    </w:p>
    <w:p w14:paraId="44672128" w14:textId="6D0D375F" w:rsidR="00842361" w:rsidRPr="009251F2" w:rsidRDefault="00842361" w:rsidP="00DD7A1F">
      <w:pPr>
        <w:spacing w:line="276" w:lineRule="auto"/>
        <w:ind w:firstLine="709"/>
        <w:jc w:val="both"/>
        <w:rPr>
          <w:color w:val="000000" w:themeColor="text1"/>
          <w:sz w:val="28"/>
          <w:szCs w:val="28"/>
        </w:rPr>
      </w:pPr>
      <w:r w:rsidRPr="009251F2">
        <w:rPr>
          <w:noProof/>
          <w:color w:val="000000" w:themeColor="text1"/>
          <w:sz w:val="28"/>
          <w:szCs w:val="28"/>
        </w:rPr>
        <w:lastRenderedPageBreak/>
        <w:drawing>
          <wp:inline distT="0" distB="0" distL="0" distR="0" wp14:anchorId="7BC262F9" wp14:editId="0DC022BE">
            <wp:extent cx="9251950" cy="4322445"/>
            <wp:effectExtent l="0" t="0" r="6350" b="0"/>
            <wp:docPr id="7328902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90255" name="Рисунок 7328902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251950" cy="432244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3ECF49A8" wp14:editId="4E7C3312">
            <wp:extent cx="9251950" cy="4302760"/>
            <wp:effectExtent l="0" t="0" r="6350" b="2540"/>
            <wp:docPr id="12761679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67961" name="Рисунок 12761679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251950" cy="4302760"/>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388AF9D3" wp14:editId="64459150">
            <wp:extent cx="3187700" cy="5930900"/>
            <wp:effectExtent l="0" t="0" r="0" b="0"/>
            <wp:docPr id="145800315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03157" name="Рисунок 1458003157"/>
                    <pic:cNvPicPr/>
                  </pic:nvPicPr>
                  <pic:blipFill>
                    <a:blip r:embed="rId22">
                      <a:extLst>
                        <a:ext uri="{28A0092B-C50C-407E-A947-70E740481C1C}">
                          <a14:useLocalDpi xmlns:a14="http://schemas.microsoft.com/office/drawing/2010/main" val="0"/>
                        </a:ext>
                      </a:extLst>
                    </a:blip>
                    <a:stretch>
                      <a:fillRect/>
                    </a:stretch>
                  </pic:blipFill>
                  <pic:spPr>
                    <a:xfrm>
                      <a:off x="0" y="0"/>
                      <a:ext cx="3187700" cy="5930900"/>
                    </a:xfrm>
                    <a:prstGeom prst="rect">
                      <a:avLst/>
                    </a:prstGeom>
                  </pic:spPr>
                </pic:pic>
              </a:graphicData>
            </a:graphic>
          </wp:inline>
        </w:drawing>
      </w:r>
      <w:r w:rsidRPr="009251F2">
        <w:rPr>
          <w:noProof/>
          <w:color w:val="000000" w:themeColor="text1"/>
          <w:sz w:val="28"/>
          <w:szCs w:val="28"/>
        </w:rPr>
        <w:drawing>
          <wp:inline distT="0" distB="0" distL="0" distR="0" wp14:anchorId="62F1C50B" wp14:editId="5BE49116">
            <wp:extent cx="2857500" cy="2844800"/>
            <wp:effectExtent l="0" t="0" r="0" b="0"/>
            <wp:docPr id="205932700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27000" name="Рисунок 2059327000"/>
                    <pic:cNvPicPr/>
                  </pic:nvPicPr>
                  <pic:blipFill>
                    <a:blip r:embed="rId23">
                      <a:extLst>
                        <a:ext uri="{28A0092B-C50C-407E-A947-70E740481C1C}">
                          <a14:useLocalDpi xmlns:a14="http://schemas.microsoft.com/office/drawing/2010/main" val="0"/>
                        </a:ext>
                      </a:extLst>
                    </a:blip>
                    <a:stretch>
                      <a:fillRect/>
                    </a:stretch>
                  </pic:blipFill>
                  <pic:spPr>
                    <a:xfrm>
                      <a:off x="0" y="0"/>
                      <a:ext cx="2857500" cy="2844800"/>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7EABA12E" wp14:editId="0279CF19">
            <wp:extent cx="9251950" cy="2934335"/>
            <wp:effectExtent l="0" t="0" r="6350" b="0"/>
            <wp:docPr id="59594983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9830" name="Рисунок 595949830"/>
                    <pic:cNvPicPr/>
                  </pic:nvPicPr>
                  <pic:blipFill>
                    <a:blip r:embed="rId24">
                      <a:extLst>
                        <a:ext uri="{28A0092B-C50C-407E-A947-70E740481C1C}">
                          <a14:useLocalDpi xmlns:a14="http://schemas.microsoft.com/office/drawing/2010/main" val="0"/>
                        </a:ext>
                      </a:extLst>
                    </a:blip>
                    <a:stretch>
                      <a:fillRect/>
                    </a:stretch>
                  </pic:blipFill>
                  <pic:spPr>
                    <a:xfrm>
                      <a:off x="0" y="0"/>
                      <a:ext cx="9251950" cy="293433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6F635163" wp14:editId="2FAC8593">
            <wp:extent cx="9251950" cy="5321935"/>
            <wp:effectExtent l="0" t="0" r="6350" b="0"/>
            <wp:docPr id="144171127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11278" name="Рисунок 1441711278"/>
                    <pic:cNvPicPr/>
                  </pic:nvPicPr>
                  <pic:blipFill>
                    <a:blip r:embed="rId25">
                      <a:extLst>
                        <a:ext uri="{28A0092B-C50C-407E-A947-70E740481C1C}">
                          <a14:useLocalDpi xmlns:a14="http://schemas.microsoft.com/office/drawing/2010/main" val="0"/>
                        </a:ext>
                      </a:extLst>
                    </a:blip>
                    <a:stretch>
                      <a:fillRect/>
                    </a:stretch>
                  </pic:blipFill>
                  <pic:spPr>
                    <a:xfrm>
                      <a:off x="0" y="0"/>
                      <a:ext cx="9251950" cy="532193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52370471" wp14:editId="2BBEE6D8">
            <wp:extent cx="9251950" cy="5614670"/>
            <wp:effectExtent l="0" t="0" r="6350" b="0"/>
            <wp:docPr id="118151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182" name="Рисунок 11815182"/>
                    <pic:cNvPicPr/>
                  </pic:nvPicPr>
                  <pic:blipFill>
                    <a:blip r:embed="rId26">
                      <a:extLst>
                        <a:ext uri="{28A0092B-C50C-407E-A947-70E740481C1C}">
                          <a14:useLocalDpi xmlns:a14="http://schemas.microsoft.com/office/drawing/2010/main" val="0"/>
                        </a:ext>
                      </a:extLst>
                    </a:blip>
                    <a:stretch>
                      <a:fillRect/>
                    </a:stretch>
                  </pic:blipFill>
                  <pic:spPr>
                    <a:xfrm>
                      <a:off x="0" y="0"/>
                      <a:ext cx="9251950" cy="5614670"/>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6365268C" wp14:editId="10CC15CD">
            <wp:extent cx="9251950" cy="5302885"/>
            <wp:effectExtent l="0" t="0" r="6350" b="5715"/>
            <wp:docPr id="175852737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27373" name="Рисунок 1758527373"/>
                    <pic:cNvPicPr/>
                  </pic:nvPicPr>
                  <pic:blipFill>
                    <a:blip r:embed="rId27">
                      <a:extLst>
                        <a:ext uri="{28A0092B-C50C-407E-A947-70E740481C1C}">
                          <a14:useLocalDpi xmlns:a14="http://schemas.microsoft.com/office/drawing/2010/main" val="0"/>
                        </a:ext>
                      </a:extLst>
                    </a:blip>
                    <a:stretch>
                      <a:fillRect/>
                    </a:stretch>
                  </pic:blipFill>
                  <pic:spPr>
                    <a:xfrm>
                      <a:off x="0" y="0"/>
                      <a:ext cx="9251950" cy="530288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15C9A6AC" wp14:editId="731DB1DE">
            <wp:extent cx="9251950" cy="4612005"/>
            <wp:effectExtent l="0" t="0" r="6350" b="0"/>
            <wp:docPr id="58634637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46375" name="Рисунок 586346375"/>
                    <pic:cNvPicPr/>
                  </pic:nvPicPr>
                  <pic:blipFill>
                    <a:blip r:embed="rId28">
                      <a:extLst>
                        <a:ext uri="{28A0092B-C50C-407E-A947-70E740481C1C}">
                          <a14:useLocalDpi xmlns:a14="http://schemas.microsoft.com/office/drawing/2010/main" val="0"/>
                        </a:ext>
                      </a:extLst>
                    </a:blip>
                    <a:stretch>
                      <a:fillRect/>
                    </a:stretch>
                  </pic:blipFill>
                  <pic:spPr>
                    <a:xfrm>
                      <a:off x="0" y="0"/>
                      <a:ext cx="9251950" cy="461200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280CF327" wp14:editId="35B8196B">
            <wp:extent cx="9251950" cy="4680585"/>
            <wp:effectExtent l="0" t="0" r="6350" b="5715"/>
            <wp:docPr id="71149813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8135" name="Рисунок 711498135"/>
                    <pic:cNvPicPr/>
                  </pic:nvPicPr>
                  <pic:blipFill>
                    <a:blip r:embed="rId29">
                      <a:extLst>
                        <a:ext uri="{28A0092B-C50C-407E-A947-70E740481C1C}">
                          <a14:useLocalDpi xmlns:a14="http://schemas.microsoft.com/office/drawing/2010/main" val="0"/>
                        </a:ext>
                      </a:extLst>
                    </a:blip>
                    <a:stretch>
                      <a:fillRect/>
                    </a:stretch>
                  </pic:blipFill>
                  <pic:spPr>
                    <a:xfrm>
                      <a:off x="0" y="0"/>
                      <a:ext cx="9251950" cy="468058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2F138D03" wp14:editId="791F61BB">
            <wp:extent cx="9251950" cy="5388610"/>
            <wp:effectExtent l="0" t="0" r="6350" b="0"/>
            <wp:docPr id="200611558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15585" name="Рисунок 2006115585"/>
                    <pic:cNvPicPr/>
                  </pic:nvPicPr>
                  <pic:blipFill>
                    <a:blip r:embed="rId30">
                      <a:extLst>
                        <a:ext uri="{28A0092B-C50C-407E-A947-70E740481C1C}">
                          <a14:useLocalDpi xmlns:a14="http://schemas.microsoft.com/office/drawing/2010/main" val="0"/>
                        </a:ext>
                      </a:extLst>
                    </a:blip>
                    <a:stretch>
                      <a:fillRect/>
                    </a:stretch>
                  </pic:blipFill>
                  <pic:spPr>
                    <a:xfrm>
                      <a:off x="0" y="0"/>
                      <a:ext cx="9251950" cy="5388610"/>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06442FE1" wp14:editId="3306687F">
            <wp:extent cx="9251950" cy="2258695"/>
            <wp:effectExtent l="0" t="0" r="6350" b="1905"/>
            <wp:docPr id="62614531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5317" name="Рисунок 626145317"/>
                    <pic:cNvPicPr/>
                  </pic:nvPicPr>
                  <pic:blipFill>
                    <a:blip r:embed="rId31">
                      <a:extLst>
                        <a:ext uri="{28A0092B-C50C-407E-A947-70E740481C1C}">
                          <a14:useLocalDpi xmlns:a14="http://schemas.microsoft.com/office/drawing/2010/main" val="0"/>
                        </a:ext>
                      </a:extLst>
                    </a:blip>
                    <a:stretch>
                      <a:fillRect/>
                    </a:stretch>
                  </pic:blipFill>
                  <pic:spPr>
                    <a:xfrm>
                      <a:off x="0" y="0"/>
                      <a:ext cx="9251950" cy="2258695"/>
                    </a:xfrm>
                    <a:prstGeom prst="rect">
                      <a:avLst/>
                    </a:prstGeom>
                  </pic:spPr>
                </pic:pic>
              </a:graphicData>
            </a:graphic>
          </wp:inline>
        </w:drawing>
      </w:r>
      <w:r w:rsidRPr="009251F2">
        <w:rPr>
          <w:noProof/>
          <w:color w:val="000000" w:themeColor="text1"/>
          <w:sz w:val="28"/>
          <w:szCs w:val="28"/>
        </w:rPr>
        <w:drawing>
          <wp:inline distT="0" distB="0" distL="0" distR="0" wp14:anchorId="06C5C109" wp14:editId="1427CB8E">
            <wp:extent cx="9251950" cy="2265680"/>
            <wp:effectExtent l="0" t="0" r="6350" b="0"/>
            <wp:docPr id="81912645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26452" name="Рисунок 819126452"/>
                    <pic:cNvPicPr/>
                  </pic:nvPicPr>
                  <pic:blipFill>
                    <a:blip r:embed="rId32">
                      <a:extLst>
                        <a:ext uri="{28A0092B-C50C-407E-A947-70E740481C1C}">
                          <a14:useLocalDpi xmlns:a14="http://schemas.microsoft.com/office/drawing/2010/main" val="0"/>
                        </a:ext>
                      </a:extLst>
                    </a:blip>
                    <a:stretch>
                      <a:fillRect/>
                    </a:stretch>
                  </pic:blipFill>
                  <pic:spPr>
                    <a:xfrm>
                      <a:off x="0" y="0"/>
                      <a:ext cx="9251950" cy="2265680"/>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1D756FD0" wp14:editId="2CF19087">
            <wp:extent cx="9251950" cy="4602480"/>
            <wp:effectExtent l="0" t="0" r="6350" b="0"/>
            <wp:docPr id="8408557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5575" name="Рисунок 84085575"/>
                    <pic:cNvPicPr/>
                  </pic:nvPicPr>
                  <pic:blipFill>
                    <a:blip r:embed="rId33">
                      <a:extLst>
                        <a:ext uri="{28A0092B-C50C-407E-A947-70E740481C1C}">
                          <a14:useLocalDpi xmlns:a14="http://schemas.microsoft.com/office/drawing/2010/main" val="0"/>
                        </a:ext>
                      </a:extLst>
                    </a:blip>
                    <a:stretch>
                      <a:fillRect/>
                    </a:stretch>
                  </pic:blipFill>
                  <pic:spPr>
                    <a:xfrm>
                      <a:off x="0" y="0"/>
                      <a:ext cx="9251950" cy="4602480"/>
                    </a:xfrm>
                    <a:prstGeom prst="rect">
                      <a:avLst/>
                    </a:prstGeom>
                  </pic:spPr>
                </pic:pic>
              </a:graphicData>
            </a:graphic>
          </wp:inline>
        </w:drawing>
      </w:r>
    </w:p>
    <w:sectPr w:rsidR="00842361" w:rsidRPr="009251F2" w:rsidSect="00842361">
      <w:pgSz w:w="16838" w:h="11906" w:orient="landscape"/>
      <w:pgMar w:top="850" w:right="1134" w:bottom="1701" w:left="1134" w:header="708" w:footer="708"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Алина Чернышова" w:date="2026-05-09T12:13:00Z" w:initials="АЧ">
    <w:p w14:paraId="5332753C" w14:textId="65A0D395" w:rsidR="00435007" w:rsidRPr="00435007" w:rsidRDefault="00435007">
      <w:pPr>
        <w:pStyle w:val="a7"/>
        <w:rPr>
          <w:lang w:val="ru-RU"/>
        </w:rPr>
      </w:pPr>
      <w:r>
        <w:rPr>
          <w:rStyle w:val="a6"/>
        </w:rPr>
        <w:annotationRef/>
      </w:r>
      <w:r>
        <w:rPr>
          <w:lang w:val="ru-RU"/>
        </w:rPr>
        <w:t xml:space="preserve">Проверить </w:t>
      </w:r>
    </w:p>
  </w:comment>
  <w:comment w:id="2" w:author="Алина Чернышова" w:date="2026-05-09T12:14:00Z" w:initials="АЧ">
    <w:p w14:paraId="65E1E1C7" w14:textId="690C40C2" w:rsidR="00435007" w:rsidRPr="00435007" w:rsidRDefault="00435007">
      <w:pPr>
        <w:pStyle w:val="a7"/>
        <w:rPr>
          <w:lang w:val="ru-RU"/>
        </w:rPr>
      </w:pPr>
      <w:r>
        <w:rPr>
          <w:rStyle w:val="a6"/>
        </w:rPr>
        <w:annotationRef/>
      </w:r>
      <w:r>
        <w:rPr>
          <w:lang w:val="ru-RU"/>
        </w:rPr>
        <w:t>проверить</w:t>
      </w:r>
    </w:p>
  </w:comment>
  <w:comment w:id="3" w:author="Алина Чернышова" w:date="2026-05-09T12:20:00Z" w:initials="АЧ">
    <w:p w14:paraId="161D4160" w14:textId="5942ACF7" w:rsidR="00435007" w:rsidRPr="00435007" w:rsidRDefault="00435007">
      <w:pPr>
        <w:pStyle w:val="a7"/>
        <w:rPr>
          <w:lang w:val="ru-RU"/>
        </w:rPr>
      </w:pPr>
      <w:r>
        <w:rPr>
          <w:rStyle w:val="a6"/>
        </w:rPr>
        <w:annotationRef/>
      </w:r>
      <w:r>
        <w:rPr>
          <w:lang w:val="ru-RU"/>
        </w:rPr>
        <w:t>проверить</w:t>
      </w:r>
    </w:p>
  </w:comment>
  <w:comment w:id="4" w:author="Алина Чернышова" w:date="2026-05-09T12:22:00Z" w:initials="АЧ">
    <w:p w14:paraId="11400DAE" w14:textId="16B61EE0" w:rsidR="00435007" w:rsidRPr="00435007" w:rsidRDefault="00435007">
      <w:pPr>
        <w:pStyle w:val="a7"/>
        <w:rPr>
          <w:lang w:val="ru-RU"/>
        </w:rPr>
      </w:pPr>
      <w:r>
        <w:rPr>
          <w:rStyle w:val="a6"/>
        </w:rPr>
        <w:annotationRef/>
      </w:r>
      <w:r>
        <w:rPr>
          <w:lang w:val="ru-RU"/>
        </w:rPr>
        <w:t xml:space="preserve">Поискать эти </w:t>
      </w:r>
      <w:proofErr w:type="spellStart"/>
      <w:r>
        <w:rPr>
          <w:lang w:val="ru-RU"/>
        </w:rPr>
        <w:t>датасеты</w:t>
      </w:r>
      <w:proofErr w:type="spellEnd"/>
    </w:p>
  </w:comment>
  <w:comment w:id="5" w:author="Алина Чернышова" w:date="2026-05-09T12:26:00Z" w:initials="АЧ">
    <w:p w14:paraId="421E6116" w14:textId="0BF0F7B3" w:rsidR="005719F0" w:rsidRPr="005719F0" w:rsidRDefault="005719F0">
      <w:pPr>
        <w:pStyle w:val="a7"/>
        <w:rPr>
          <w:lang w:val="ru-RU"/>
        </w:rPr>
      </w:pPr>
      <w:r>
        <w:rPr>
          <w:rStyle w:val="a6"/>
        </w:rPr>
        <w:annotationRef/>
      </w:r>
      <w:r>
        <w:rPr>
          <w:lang w:val="ru-RU"/>
        </w:rPr>
        <w:t>?</w:t>
      </w:r>
    </w:p>
  </w:comment>
  <w:comment w:id="6" w:author="Алина Чернышова" w:date="2026-05-17T13:44:00Z" w:initials="АЧ">
    <w:p w14:paraId="39F8FBDA" w14:textId="60F1268C" w:rsidR="00220768" w:rsidRPr="00555D51" w:rsidRDefault="00220768">
      <w:pPr>
        <w:pStyle w:val="a7"/>
        <w:rPr>
          <w:lang w:val="ru-RU"/>
        </w:rPr>
      </w:pPr>
      <w:r>
        <w:rPr>
          <w:rStyle w:val="a6"/>
        </w:rPr>
        <w:annotationRef/>
      </w:r>
      <w:r>
        <w:rPr>
          <w:lang w:val="ru-RU"/>
        </w:rPr>
        <w:t>ссылка</w:t>
      </w:r>
    </w:p>
  </w:comment>
  <w:comment w:id="8" w:author="Алина Чернышова" w:date="2026-05-17T14:23:00Z" w:initials="АЧ">
    <w:p w14:paraId="7E4941A6" w14:textId="731620CC" w:rsidR="00DD7A1F" w:rsidRPr="00DD7A1F" w:rsidRDefault="00DD7A1F">
      <w:pPr>
        <w:pStyle w:val="a7"/>
        <w:rPr>
          <w:lang w:val="ru-RU"/>
        </w:rPr>
      </w:pPr>
      <w:r>
        <w:rPr>
          <w:rStyle w:val="a6"/>
        </w:rPr>
        <w:annotationRef/>
      </w:r>
      <w:r>
        <w:rPr>
          <w:lang w:val="ru-RU"/>
        </w:rPr>
        <w:t>ссылка</w:t>
      </w:r>
    </w:p>
  </w:comment>
  <w:comment w:id="9" w:author="Алина Чернышова" w:date="2026-05-09T12:33:00Z" w:initials="АЧ">
    <w:p w14:paraId="378002E7" w14:textId="066D270A" w:rsidR="00721607" w:rsidRPr="00721607" w:rsidRDefault="00721607">
      <w:pPr>
        <w:pStyle w:val="a7"/>
        <w:rPr>
          <w:lang w:val="ru-RU"/>
        </w:rPr>
      </w:pPr>
      <w:r>
        <w:rPr>
          <w:rStyle w:val="a6"/>
        </w:rPr>
        <w:annotationRef/>
      </w:r>
      <w:r>
        <w:rPr>
          <w:lang w:val="ru-RU"/>
        </w:rPr>
        <w:t>Ссылку на проект</w:t>
      </w:r>
    </w:p>
  </w:comment>
  <w:comment w:id="10" w:author="Алина Чернышова" w:date="2026-05-09T12:39:00Z" w:initials="АЧ">
    <w:p w14:paraId="34C7EA7E" w14:textId="4512E796" w:rsidR="00285523" w:rsidRPr="00285523" w:rsidRDefault="00285523">
      <w:pPr>
        <w:pStyle w:val="a7"/>
        <w:rPr>
          <w:lang w:val="ru-RU"/>
        </w:rPr>
      </w:pPr>
      <w:r>
        <w:rPr>
          <w:rStyle w:val="a6"/>
        </w:rPr>
        <w:annotationRef/>
      </w:r>
      <w:r>
        <w:rPr>
          <w:lang w:val="ru-RU"/>
        </w:rPr>
        <w:t>Ссылку на исследование</w:t>
      </w:r>
    </w:p>
  </w:comment>
  <w:comment w:id="11" w:author="Алина Чернышова" w:date="2026-05-09T12:41:00Z" w:initials="АЧ">
    <w:p w14:paraId="014B404F" w14:textId="257B147A" w:rsidR="00285523" w:rsidRPr="00285523" w:rsidRDefault="00285523">
      <w:pPr>
        <w:pStyle w:val="a7"/>
        <w:rPr>
          <w:lang w:val="ru-RU"/>
        </w:rPr>
      </w:pPr>
      <w:r>
        <w:rPr>
          <w:rStyle w:val="a6"/>
        </w:rPr>
        <w:annotationRef/>
      </w:r>
      <w:r>
        <w:rPr>
          <w:lang w:val="ru-RU"/>
        </w:rPr>
        <w:t>Ссылку на исследование</w:t>
      </w:r>
    </w:p>
  </w:comment>
  <w:comment w:id="12" w:author="Алина Чернышова" w:date="2026-05-09T12:43:00Z" w:initials="АЧ">
    <w:p w14:paraId="662B9027" w14:textId="4125581E" w:rsidR="00BE51A5" w:rsidRPr="00BE51A5" w:rsidRDefault="00BE51A5">
      <w:pPr>
        <w:pStyle w:val="a7"/>
        <w:rPr>
          <w:lang w:val="ru-RU"/>
        </w:rPr>
      </w:pPr>
      <w:r>
        <w:rPr>
          <w:rStyle w:val="a6"/>
        </w:rPr>
        <w:annotationRef/>
      </w:r>
      <w:r>
        <w:rPr>
          <w:lang w:val="ru-RU"/>
        </w:rPr>
        <w:t>Подумать над текстом или сделать наиболее обоснованным</w:t>
      </w:r>
    </w:p>
  </w:comment>
  <w:comment w:id="14" w:author="Алина Чернышова" w:date="2026-05-17T08:51:00Z" w:initials="АЧ">
    <w:p w14:paraId="4A5922E3" w14:textId="2EFC660A" w:rsidR="00DF6D28" w:rsidRPr="00DF6D28" w:rsidRDefault="00DF6D28">
      <w:pPr>
        <w:pStyle w:val="a7"/>
        <w:rPr>
          <w:lang w:val="ru-RU"/>
        </w:rPr>
      </w:pPr>
      <w:r>
        <w:rPr>
          <w:rStyle w:val="a6"/>
        </w:rPr>
        <w:annotationRef/>
      </w:r>
      <w:r>
        <w:rPr>
          <w:lang w:val="ru-RU"/>
        </w:rPr>
        <w:t xml:space="preserve">У меня в </w:t>
      </w:r>
      <w:proofErr w:type="spellStart"/>
      <w:r>
        <w:rPr>
          <w:lang w:val="ru-RU"/>
        </w:rPr>
        <w:t>датасете</w:t>
      </w:r>
      <w:proofErr w:type="spellEnd"/>
      <w:r>
        <w:rPr>
          <w:lang w:val="ru-RU"/>
        </w:rPr>
        <w:t xml:space="preserve"> так?</w:t>
      </w:r>
    </w:p>
  </w:comment>
  <w:comment w:id="15" w:author="Алина Чернышова" w:date="2026-05-17T09:24:00Z" w:initials="АЧ">
    <w:p w14:paraId="567BC649" w14:textId="5BEE3A20" w:rsidR="00EF0F82" w:rsidRPr="00EF0F82" w:rsidRDefault="00EF0F82">
      <w:pPr>
        <w:pStyle w:val="a7"/>
        <w:rPr>
          <w:lang w:val="ru-RU"/>
        </w:rPr>
      </w:pPr>
      <w:r>
        <w:rPr>
          <w:rStyle w:val="a6"/>
        </w:rPr>
        <w:annotationRef/>
      </w:r>
      <w:r>
        <w:rPr>
          <w:lang w:val="ru-RU"/>
        </w:rPr>
        <w:t>ссылка</w:t>
      </w:r>
    </w:p>
  </w:comment>
  <w:comment w:id="16" w:author="Алина Чернышова" w:date="2026-05-17T09:38:00Z" w:initials="АЧ">
    <w:p w14:paraId="27C0F937" w14:textId="2F08D648" w:rsidR="00B9625E" w:rsidRPr="00B9625E" w:rsidRDefault="00B9625E">
      <w:pPr>
        <w:pStyle w:val="a7"/>
        <w:rPr>
          <w:lang w:val="ru-RU"/>
        </w:rPr>
      </w:pPr>
      <w:r>
        <w:rPr>
          <w:rStyle w:val="a6"/>
        </w:rPr>
        <w:annotationRef/>
      </w:r>
      <w:r>
        <w:rPr>
          <w:lang w:val="ru-RU"/>
        </w:rPr>
        <w:t>ссылка</w:t>
      </w:r>
    </w:p>
  </w:comment>
  <w:comment w:id="17" w:author="Алина Чернышова" w:date="2026-05-17T10:22:00Z" w:initials="АЧ">
    <w:p w14:paraId="17E5C7D9" w14:textId="3E8778B3" w:rsidR="00787BAB" w:rsidRPr="00787BAB" w:rsidRDefault="00787BAB">
      <w:pPr>
        <w:pStyle w:val="a7"/>
        <w:rPr>
          <w:lang w:val="ru-RU"/>
        </w:rPr>
      </w:pPr>
      <w:r>
        <w:rPr>
          <w:rStyle w:val="a6"/>
        </w:rPr>
        <w:annotationRef/>
      </w:r>
      <w:r>
        <w:rPr>
          <w:lang w:val="ru-RU"/>
        </w:rPr>
        <w:t>ссылка</w:t>
      </w:r>
    </w:p>
  </w:comment>
  <w:comment w:id="18" w:author="Алина Чернышова" w:date="2026-05-17T10:22:00Z" w:initials="АЧ">
    <w:p w14:paraId="6E2E4BFB" w14:textId="4CBDD06F" w:rsidR="00787BAB" w:rsidRPr="00787BAB" w:rsidRDefault="00787BAB">
      <w:pPr>
        <w:pStyle w:val="a7"/>
        <w:rPr>
          <w:lang w:val="ru-RU"/>
        </w:rPr>
      </w:pPr>
      <w:r>
        <w:rPr>
          <w:rStyle w:val="a6"/>
        </w:rPr>
        <w:annotationRef/>
      </w:r>
      <w:r>
        <w:rPr>
          <w:lang w:val="ru-RU"/>
        </w:rPr>
        <w:t>ссылка</w:t>
      </w:r>
    </w:p>
  </w:comment>
  <w:comment w:id="19" w:author="Алина Чернышова" w:date="2026-05-17T10:22:00Z" w:initials="АЧ">
    <w:p w14:paraId="28F20EA3" w14:textId="244EB8E5" w:rsidR="00787BAB" w:rsidRPr="00787BAB" w:rsidRDefault="00787BAB">
      <w:pPr>
        <w:pStyle w:val="a7"/>
        <w:rPr>
          <w:lang w:val="ru-RU"/>
        </w:rPr>
      </w:pPr>
      <w:r>
        <w:rPr>
          <w:rStyle w:val="a6"/>
        </w:rPr>
        <w:annotationRef/>
      </w:r>
      <w:r>
        <w:rPr>
          <w:lang w:val="ru-RU"/>
        </w:rPr>
        <w:t>ссылка</w:t>
      </w:r>
    </w:p>
  </w:comment>
  <w:comment w:id="20" w:author="Алина Чернышова" w:date="2026-05-19T06:50:00Z" w:initials="АЧ">
    <w:p w14:paraId="3C13824A" w14:textId="2E19900B" w:rsidR="002F67E0" w:rsidRPr="002F67E0" w:rsidRDefault="002F67E0">
      <w:pPr>
        <w:pStyle w:val="a7"/>
        <w:rPr>
          <w:lang w:val="ru-RU"/>
        </w:rPr>
      </w:pPr>
      <w:r>
        <w:rPr>
          <w:rStyle w:val="a6"/>
        </w:rPr>
        <w:annotationRef/>
      </w:r>
      <w:r>
        <w:rPr>
          <w:lang w:val="ru-RU"/>
        </w:rPr>
        <w:t>прочитай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32753C" w15:done="0"/>
  <w15:commentEx w15:paraId="65E1E1C7" w15:done="0"/>
  <w15:commentEx w15:paraId="161D4160" w15:done="0"/>
  <w15:commentEx w15:paraId="11400DAE" w15:done="0"/>
  <w15:commentEx w15:paraId="421E6116" w15:done="0"/>
  <w15:commentEx w15:paraId="39F8FBDA" w15:done="0"/>
  <w15:commentEx w15:paraId="7E4941A6" w15:done="0"/>
  <w15:commentEx w15:paraId="378002E7" w15:done="0"/>
  <w15:commentEx w15:paraId="34C7EA7E" w15:done="0"/>
  <w15:commentEx w15:paraId="014B404F" w15:done="0"/>
  <w15:commentEx w15:paraId="662B9027" w15:done="0"/>
  <w15:commentEx w15:paraId="4A5922E3" w15:done="0"/>
  <w15:commentEx w15:paraId="567BC649" w15:done="0"/>
  <w15:commentEx w15:paraId="27C0F937" w15:done="0"/>
  <w15:commentEx w15:paraId="17E5C7D9" w15:done="0"/>
  <w15:commentEx w15:paraId="6E2E4BFB" w15:done="0"/>
  <w15:commentEx w15:paraId="28F20EA3" w15:done="0"/>
  <w15:commentEx w15:paraId="3C1382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F2520A0" w16cex:dateUtc="2026-05-09T09:13:00Z"/>
  <w16cex:commentExtensible w16cex:durableId="64530B5B" w16cex:dateUtc="2026-05-09T09:14:00Z"/>
  <w16cex:commentExtensible w16cex:durableId="42263B0F" w16cex:dateUtc="2026-05-09T09:20:00Z"/>
  <w16cex:commentExtensible w16cex:durableId="2B8412E9" w16cex:dateUtc="2026-05-09T09:22:00Z"/>
  <w16cex:commentExtensible w16cex:durableId="2C2BE286" w16cex:dateUtc="2026-05-09T09:26:00Z"/>
  <w16cex:commentExtensible w16cex:durableId="53A6C2B2" w16cex:dateUtc="2026-05-17T10:44:00Z"/>
  <w16cex:commentExtensible w16cex:durableId="52DDC262" w16cex:dateUtc="2026-05-17T11:23:00Z"/>
  <w16cex:commentExtensible w16cex:durableId="6E0795BB" w16cex:dateUtc="2026-05-09T09:33:00Z"/>
  <w16cex:commentExtensible w16cex:durableId="22F5E6AD" w16cex:dateUtc="2026-05-09T09:39:00Z"/>
  <w16cex:commentExtensible w16cex:durableId="5B2740ED" w16cex:dateUtc="2026-05-09T09:41:00Z"/>
  <w16cex:commentExtensible w16cex:durableId="2499BCC5" w16cex:dateUtc="2026-05-09T09:43:00Z"/>
  <w16cex:commentExtensible w16cex:durableId="14DD9CBD" w16cex:dateUtc="2026-05-17T05:51:00Z"/>
  <w16cex:commentExtensible w16cex:durableId="649E674A" w16cex:dateUtc="2026-05-17T06:24:00Z"/>
  <w16cex:commentExtensible w16cex:durableId="7FA06171" w16cex:dateUtc="2026-05-17T06:38:00Z"/>
  <w16cex:commentExtensible w16cex:durableId="3C7A8806" w16cex:dateUtc="2026-05-17T07:22:00Z"/>
  <w16cex:commentExtensible w16cex:durableId="5464906F" w16cex:dateUtc="2026-05-17T07:22:00Z"/>
  <w16cex:commentExtensible w16cex:durableId="585C9627" w16cex:dateUtc="2026-05-17T07:22:00Z"/>
  <w16cex:commentExtensible w16cex:durableId="1A284840" w16cex:dateUtc="2026-05-19T0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32753C" w16cid:durableId="3F2520A0"/>
  <w16cid:commentId w16cid:paraId="65E1E1C7" w16cid:durableId="64530B5B"/>
  <w16cid:commentId w16cid:paraId="161D4160" w16cid:durableId="42263B0F"/>
  <w16cid:commentId w16cid:paraId="11400DAE" w16cid:durableId="2B8412E9"/>
  <w16cid:commentId w16cid:paraId="421E6116" w16cid:durableId="2C2BE286"/>
  <w16cid:commentId w16cid:paraId="39F8FBDA" w16cid:durableId="53A6C2B2"/>
  <w16cid:commentId w16cid:paraId="7E4941A6" w16cid:durableId="52DDC262"/>
  <w16cid:commentId w16cid:paraId="378002E7" w16cid:durableId="6E0795BB"/>
  <w16cid:commentId w16cid:paraId="34C7EA7E" w16cid:durableId="22F5E6AD"/>
  <w16cid:commentId w16cid:paraId="014B404F" w16cid:durableId="5B2740ED"/>
  <w16cid:commentId w16cid:paraId="662B9027" w16cid:durableId="2499BCC5"/>
  <w16cid:commentId w16cid:paraId="4A5922E3" w16cid:durableId="14DD9CBD"/>
  <w16cid:commentId w16cid:paraId="567BC649" w16cid:durableId="649E674A"/>
  <w16cid:commentId w16cid:paraId="27C0F937" w16cid:durableId="7FA06171"/>
  <w16cid:commentId w16cid:paraId="17E5C7D9" w16cid:durableId="3C7A8806"/>
  <w16cid:commentId w16cid:paraId="6E2E4BFB" w16cid:durableId="5464906F"/>
  <w16cid:commentId w16cid:paraId="28F20EA3" w16cid:durableId="585C9627"/>
  <w16cid:commentId w16cid:paraId="3C13824A" w16cid:durableId="1A2848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CC79C" w14:textId="77777777" w:rsidR="00012453" w:rsidRDefault="00012453">
      <w:r>
        <w:separator/>
      </w:r>
    </w:p>
  </w:endnote>
  <w:endnote w:type="continuationSeparator" w:id="0">
    <w:p w14:paraId="2CD57CD2" w14:textId="77777777" w:rsidR="00012453" w:rsidRDefault="00012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embedRegular r:id="rId1" w:fontKey="{018C3D6F-D9F0-DB42-8BF8-4AB1FE50F045}"/>
    <w:embedBold r:id="rId2" w:fontKey="{09D89603-D511-784E-B7AA-F9F35C477443}"/>
  </w:font>
  <w:font w:name="Symbol">
    <w:panose1 w:val="05050102010706020507"/>
    <w:charset w:val="02"/>
    <w:family w:val="decorative"/>
    <w:pitch w:val="variable"/>
    <w:sig w:usb0="00000003" w:usb1="10000000" w:usb2="00000000" w:usb3="00000000" w:csb0="80000001" w:csb1="00000000"/>
    <w:embedRegular r:id="rId3" w:fontKey="{6B8415F8-A2F5-354D-A50A-DB1879251483}"/>
  </w:font>
  <w:font w:name="Courier New">
    <w:panose1 w:val="02070309020205020404"/>
    <w:charset w:val="CC"/>
    <w:family w:val="modern"/>
    <w:pitch w:val="fixed"/>
    <w:sig w:usb0="E0002EFF" w:usb1="C0007843" w:usb2="00000009" w:usb3="00000000" w:csb0="000001FF" w:csb1="00000000"/>
    <w:embedRegular r:id="rId4" w:fontKey="{CC661945-4B53-ED49-862B-C788D31E24ED}"/>
  </w:font>
  <w:font w:name="Wingdings">
    <w:panose1 w:val="05000000000000000000"/>
    <w:charset w:val="00"/>
    <w:family w:val="decorative"/>
    <w:pitch w:val="variable"/>
    <w:sig w:usb0="00000003" w:usb1="00000000" w:usb2="00000000" w:usb3="00000000" w:csb0="80000001" w:csb1="00000000"/>
    <w:embedRegular r:id="rId5" w:fontKey="{C38E45C0-1AF0-044A-8882-404418BDFA58}"/>
  </w:font>
  <w:font w:name="Calibri">
    <w:panose1 w:val="020F0502020204030204"/>
    <w:charset w:val="CC"/>
    <w:family w:val="swiss"/>
    <w:pitch w:val="variable"/>
    <w:sig w:usb0="E4002EFF" w:usb1="C200247B" w:usb2="00000009" w:usb3="00000000" w:csb0="000001FF" w:csb1="00000000"/>
    <w:embedRegular r:id="rId6" w:fontKey="{A30F3EE1-55A8-7940-B5C7-F236DFE50F3A}"/>
    <w:embedBold r:id="rId7" w:fontKey="{6FAC8988-3498-D240-B87B-0D803278C844}"/>
  </w:font>
  <w:font w:name="Georgia">
    <w:panose1 w:val="02040502050405020303"/>
    <w:charset w:val="00"/>
    <w:family w:val="roman"/>
    <w:pitch w:val="variable"/>
    <w:sig w:usb0="00000287" w:usb1="00000000" w:usb2="00000000" w:usb3="00000000" w:csb0="0000009F" w:csb1="00000000"/>
    <w:embedItalic r:id="rId8" w:fontKey="{455C0E37-0379-244B-9B41-BB0880525831}"/>
  </w:font>
  <w:font w:name="Cambria">
    <w:panose1 w:val="02040503050406030204"/>
    <w:charset w:val="00"/>
    <w:family w:val="roman"/>
    <w:pitch w:val="variable"/>
    <w:sig w:usb0="E00002FF" w:usb1="400004FF" w:usb2="00000000" w:usb3="00000000" w:csb0="0000019F" w:csb1="00000000"/>
    <w:embedRegular r:id="rId9" w:fontKey="{3D9CB1DB-6A6B-3D47-8D69-FC77A3D6C0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68663" w14:textId="77777777" w:rsidR="00496371" w:rsidRDefault="00000000">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BE0BF5">
      <w:rPr>
        <w:noProof/>
        <w:color w:val="000000"/>
      </w:rPr>
      <w:t>1</w:t>
    </w:r>
    <w:r>
      <w:rPr>
        <w:color w:val="000000"/>
      </w:rPr>
      <w:fldChar w:fldCharType="end"/>
    </w:r>
  </w:p>
  <w:p w14:paraId="781E58C8" w14:textId="77777777" w:rsidR="00496371" w:rsidRDefault="00496371">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5E96A" w14:textId="77777777" w:rsidR="00012453" w:rsidRDefault="00012453">
      <w:r>
        <w:separator/>
      </w:r>
    </w:p>
  </w:footnote>
  <w:footnote w:type="continuationSeparator" w:id="0">
    <w:p w14:paraId="70195261" w14:textId="77777777" w:rsidR="00012453" w:rsidRDefault="000124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3FD1"/>
    <w:multiLevelType w:val="multilevel"/>
    <w:tmpl w:val="FA9E0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6389A"/>
    <w:multiLevelType w:val="multilevel"/>
    <w:tmpl w:val="5C324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7547F1"/>
    <w:multiLevelType w:val="hybridMultilevel"/>
    <w:tmpl w:val="779283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9D372AB"/>
    <w:multiLevelType w:val="multilevel"/>
    <w:tmpl w:val="A0E4D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4E3568"/>
    <w:multiLevelType w:val="hybridMultilevel"/>
    <w:tmpl w:val="167004C4"/>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38072AF"/>
    <w:multiLevelType w:val="multilevel"/>
    <w:tmpl w:val="D5722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530905"/>
    <w:multiLevelType w:val="multilevel"/>
    <w:tmpl w:val="54F2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D7273E"/>
    <w:multiLevelType w:val="multilevel"/>
    <w:tmpl w:val="74EC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6F1406"/>
    <w:multiLevelType w:val="hybridMultilevel"/>
    <w:tmpl w:val="AE0ED010"/>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ABF6AC5"/>
    <w:multiLevelType w:val="hybridMultilevel"/>
    <w:tmpl w:val="8B1AD9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B6D1424"/>
    <w:multiLevelType w:val="multilevel"/>
    <w:tmpl w:val="9CB0A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2D1A36"/>
    <w:multiLevelType w:val="hybridMultilevel"/>
    <w:tmpl w:val="88F23F0A"/>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08E58D1"/>
    <w:multiLevelType w:val="hybridMultilevel"/>
    <w:tmpl w:val="CBE239F8"/>
    <w:lvl w:ilvl="0" w:tplc="A29851F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384793247">
    <w:abstractNumId w:val="5"/>
  </w:num>
  <w:num w:numId="2" w16cid:durableId="780957668">
    <w:abstractNumId w:val="10"/>
  </w:num>
  <w:num w:numId="3" w16cid:durableId="732120782">
    <w:abstractNumId w:val="0"/>
  </w:num>
  <w:num w:numId="4" w16cid:durableId="1922526708">
    <w:abstractNumId w:val="1"/>
  </w:num>
  <w:num w:numId="5" w16cid:durableId="141822630">
    <w:abstractNumId w:val="3"/>
  </w:num>
  <w:num w:numId="6" w16cid:durableId="64839222">
    <w:abstractNumId w:val="6"/>
  </w:num>
  <w:num w:numId="7" w16cid:durableId="809203693">
    <w:abstractNumId w:val="2"/>
  </w:num>
  <w:num w:numId="8" w16cid:durableId="446243987">
    <w:abstractNumId w:val="12"/>
  </w:num>
  <w:num w:numId="9" w16cid:durableId="1709378501">
    <w:abstractNumId w:val="8"/>
  </w:num>
  <w:num w:numId="10" w16cid:durableId="1568103315">
    <w:abstractNumId w:val="11"/>
  </w:num>
  <w:num w:numId="11" w16cid:durableId="1448083740">
    <w:abstractNumId w:val="4"/>
  </w:num>
  <w:num w:numId="12" w16cid:durableId="1255938045">
    <w:abstractNumId w:val="7"/>
  </w:num>
  <w:num w:numId="13" w16cid:durableId="2295076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лина Чернышова">
    <w15:presenceInfo w15:providerId="AD" w15:userId="S::ar_ramazanova@student.mpgu.edu::0a1e8a2c-1814-47f4-bfba-569bc5c17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71"/>
    <w:rsid w:val="00007838"/>
    <w:rsid w:val="00012453"/>
    <w:rsid w:val="0003192B"/>
    <w:rsid w:val="000814D3"/>
    <w:rsid w:val="000F7635"/>
    <w:rsid w:val="00100147"/>
    <w:rsid w:val="00101F46"/>
    <w:rsid w:val="00106830"/>
    <w:rsid w:val="00157359"/>
    <w:rsid w:val="001B5B3F"/>
    <w:rsid w:val="001D41DD"/>
    <w:rsid w:val="00210784"/>
    <w:rsid w:val="00220768"/>
    <w:rsid w:val="00285523"/>
    <w:rsid w:val="002B3CC0"/>
    <w:rsid w:val="002D34D2"/>
    <w:rsid w:val="002F67E0"/>
    <w:rsid w:val="003F3CA4"/>
    <w:rsid w:val="00435007"/>
    <w:rsid w:val="00496371"/>
    <w:rsid w:val="004B2395"/>
    <w:rsid w:val="00551A81"/>
    <w:rsid w:val="00555D51"/>
    <w:rsid w:val="00570A67"/>
    <w:rsid w:val="005719F0"/>
    <w:rsid w:val="0058460C"/>
    <w:rsid w:val="00645F30"/>
    <w:rsid w:val="00646E8D"/>
    <w:rsid w:val="00653363"/>
    <w:rsid w:val="006614E5"/>
    <w:rsid w:val="007021E7"/>
    <w:rsid w:val="00721607"/>
    <w:rsid w:val="007534AD"/>
    <w:rsid w:val="00760B65"/>
    <w:rsid w:val="00787BAB"/>
    <w:rsid w:val="007B151B"/>
    <w:rsid w:val="007B2B15"/>
    <w:rsid w:val="00842361"/>
    <w:rsid w:val="00866E1C"/>
    <w:rsid w:val="008A6A29"/>
    <w:rsid w:val="008C0F2D"/>
    <w:rsid w:val="0091656C"/>
    <w:rsid w:val="009251F2"/>
    <w:rsid w:val="009474AE"/>
    <w:rsid w:val="009F168E"/>
    <w:rsid w:val="00A959FF"/>
    <w:rsid w:val="00AA18A2"/>
    <w:rsid w:val="00AA3B77"/>
    <w:rsid w:val="00AF5EC3"/>
    <w:rsid w:val="00B07A56"/>
    <w:rsid w:val="00B76529"/>
    <w:rsid w:val="00B93136"/>
    <w:rsid w:val="00B9625E"/>
    <w:rsid w:val="00BE0BF5"/>
    <w:rsid w:val="00BE51A5"/>
    <w:rsid w:val="00BE7C8E"/>
    <w:rsid w:val="00BF553E"/>
    <w:rsid w:val="00C05F09"/>
    <w:rsid w:val="00C54A30"/>
    <w:rsid w:val="00C91AF2"/>
    <w:rsid w:val="00CD1A7A"/>
    <w:rsid w:val="00CE2439"/>
    <w:rsid w:val="00D03B91"/>
    <w:rsid w:val="00D0718E"/>
    <w:rsid w:val="00D26A08"/>
    <w:rsid w:val="00DD7A1F"/>
    <w:rsid w:val="00DF6D28"/>
    <w:rsid w:val="00E569DB"/>
    <w:rsid w:val="00E72180"/>
    <w:rsid w:val="00EF0F82"/>
    <w:rsid w:val="00F72125"/>
    <w:rsid w:val="00FB6A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8E22F"/>
  <w15:docId w15:val="{9E43F3FC-39D4-4D42-8447-1B4F80AB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A2"/>
    <w:pPr>
      <w:spacing w:after="0" w:line="240" w:lineRule="auto"/>
    </w:pPr>
    <w:rPr>
      <w:rFonts w:ascii="Times New Roman" w:eastAsia="Times New Roman" w:hAnsi="Times New Roman" w:cs="Times New Roman"/>
      <w:sz w:val="24"/>
      <w:szCs w:val="24"/>
      <w:lang w:val="ru-RU"/>
    </w:rPr>
  </w:style>
  <w:style w:type="paragraph" w:styleId="1">
    <w:name w:val="heading 1"/>
    <w:basedOn w:val="a"/>
    <w:next w:val="a"/>
    <w:uiPriority w:val="9"/>
    <w:qFormat/>
    <w:pPr>
      <w:keepNext/>
      <w:keepLines/>
      <w:spacing w:before="240" w:line="259" w:lineRule="auto"/>
      <w:outlineLvl w:val="0"/>
    </w:pPr>
    <w:rPr>
      <w:rFonts w:ascii="Calibri" w:eastAsia="Calibri" w:hAnsi="Calibri" w:cs="Calibri"/>
      <w:color w:val="2F5496"/>
      <w:sz w:val="32"/>
      <w:szCs w:val="32"/>
      <w:lang w:val="ru"/>
    </w:rPr>
  </w:style>
  <w:style w:type="paragraph" w:styleId="2">
    <w:name w:val="heading 2"/>
    <w:basedOn w:val="a"/>
    <w:next w:val="a"/>
    <w:link w:val="20"/>
    <w:uiPriority w:val="9"/>
    <w:unhideWhenUsed/>
    <w:qFormat/>
    <w:pPr>
      <w:keepNext/>
      <w:keepLines/>
      <w:spacing w:before="40" w:line="259" w:lineRule="auto"/>
      <w:outlineLvl w:val="1"/>
    </w:pPr>
    <w:rPr>
      <w:rFonts w:ascii="Calibri" w:eastAsia="Calibri" w:hAnsi="Calibri" w:cs="Calibri"/>
      <w:color w:val="2F5496"/>
      <w:sz w:val="26"/>
      <w:szCs w:val="26"/>
      <w:lang w:val="ru"/>
    </w:rPr>
  </w:style>
  <w:style w:type="paragraph" w:styleId="3">
    <w:name w:val="heading 3"/>
    <w:basedOn w:val="a"/>
    <w:next w:val="a"/>
    <w:uiPriority w:val="9"/>
    <w:semiHidden/>
    <w:unhideWhenUsed/>
    <w:qFormat/>
    <w:pPr>
      <w:keepNext/>
      <w:keepLines/>
      <w:spacing w:before="280" w:after="80" w:line="259" w:lineRule="auto"/>
      <w:outlineLvl w:val="2"/>
    </w:pPr>
    <w:rPr>
      <w:rFonts w:ascii="Calibri" w:eastAsia="Calibri" w:hAnsi="Calibri" w:cs="Calibri"/>
      <w:b/>
      <w:bCs/>
      <w:sz w:val="28"/>
      <w:szCs w:val="28"/>
      <w:lang w:val="ru"/>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line="259" w:lineRule="auto"/>
    </w:pPr>
    <w:rPr>
      <w:rFonts w:ascii="Calibri" w:eastAsia="Calibri" w:hAnsi="Calibri" w:cs="Calibri"/>
      <w:b/>
      <w:bCs/>
      <w:sz w:val="72"/>
      <w:szCs w:val="72"/>
      <w:lang w:val="ru"/>
    </w:rPr>
  </w:style>
  <w:style w:type="paragraph" w:styleId="a4">
    <w:name w:val="Subtitle"/>
    <w:basedOn w:val="a"/>
    <w:next w:val="a"/>
    <w:uiPriority w:val="11"/>
    <w:qFormat/>
    <w:pPr>
      <w:keepNext/>
      <w:keepLines/>
      <w:spacing w:before="360" w:after="80" w:line="259" w:lineRule="auto"/>
    </w:pPr>
    <w:rPr>
      <w:rFonts w:ascii="Georgia" w:eastAsia="Georgia" w:hAnsi="Georgia" w:cs="Georgia"/>
      <w:i/>
      <w:iCs/>
      <w:color w:val="666666"/>
      <w:sz w:val="48"/>
      <w:szCs w:val="48"/>
      <w:lang w:val="ru"/>
    </w:rPr>
  </w:style>
  <w:style w:type="table" w:customStyle="1" w:styleId="a5">
    <w:basedOn w:val="TableNormal"/>
    <w:tblPr>
      <w:tblStyleRowBandSize w:val="1"/>
      <w:tblStyleColBandSize w:val="1"/>
    </w:tblPr>
  </w:style>
  <w:style w:type="character" w:styleId="a6">
    <w:name w:val="annotation reference"/>
    <w:basedOn w:val="a0"/>
    <w:uiPriority w:val="99"/>
    <w:semiHidden/>
    <w:unhideWhenUsed/>
    <w:rsid w:val="00653363"/>
    <w:rPr>
      <w:sz w:val="16"/>
      <w:szCs w:val="16"/>
    </w:rPr>
  </w:style>
  <w:style w:type="paragraph" w:styleId="a7">
    <w:name w:val="annotation text"/>
    <w:basedOn w:val="a"/>
    <w:link w:val="a8"/>
    <w:uiPriority w:val="99"/>
    <w:semiHidden/>
    <w:unhideWhenUsed/>
    <w:rsid w:val="00653363"/>
    <w:pPr>
      <w:spacing w:after="160"/>
    </w:pPr>
    <w:rPr>
      <w:rFonts w:ascii="Calibri" w:eastAsia="Calibri" w:hAnsi="Calibri" w:cs="Calibri"/>
      <w:sz w:val="20"/>
      <w:szCs w:val="20"/>
      <w:lang w:val="ru"/>
    </w:rPr>
  </w:style>
  <w:style w:type="character" w:customStyle="1" w:styleId="a8">
    <w:name w:val="Текст примечания Знак"/>
    <w:basedOn w:val="a0"/>
    <w:link w:val="a7"/>
    <w:uiPriority w:val="99"/>
    <w:semiHidden/>
    <w:rsid w:val="00653363"/>
    <w:rPr>
      <w:sz w:val="20"/>
      <w:szCs w:val="20"/>
    </w:rPr>
  </w:style>
  <w:style w:type="paragraph" w:styleId="a9">
    <w:name w:val="annotation subject"/>
    <w:basedOn w:val="a7"/>
    <w:next w:val="a7"/>
    <w:link w:val="aa"/>
    <w:uiPriority w:val="99"/>
    <w:semiHidden/>
    <w:unhideWhenUsed/>
    <w:rsid w:val="00653363"/>
    <w:rPr>
      <w:b/>
      <w:bCs/>
    </w:rPr>
  </w:style>
  <w:style w:type="character" w:customStyle="1" w:styleId="aa">
    <w:name w:val="Тема примечания Знак"/>
    <w:basedOn w:val="a8"/>
    <w:link w:val="a9"/>
    <w:uiPriority w:val="99"/>
    <w:semiHidden/>
    <w:rsid w:val="00653363"/>
    <w:rPr>
      <w:b/>
      <w:bCs/>
      <w:sz w:val="20"/>
      <w:szCs w:val="20"/>
    </w:rPr>
  </w:style>
  <w:style w:type="paragraph" w:customStyle="1" w:styleId="my-2">
    <w:name w:val="my-2"/>
    <w:basedOn w:val="a"/>
    <w:rsid w:val="00787BAB"/>
    <w:pPr>
      <w:spacing w:before="100" w:beforeAutospacing="1" w:after="100" w:afterAutospacing="1"/>
    </w:pPr>
  </w:style>
  <w:style w:type="character" w:styleId="ab">
    <w:name w:val="Strong"/>
    <w:basedOn w:val="a0"/>
    <w:uiPriority w:val="22"/>
    <w:qFormat/>
    <w:rsid w:val="00787BAB"/>
    <w:rPr>
      <w:b/>
      <w:bCs/>
    </w:rPr>
  </w:style>
  <w:style w:type="character" w:customStyle="1" w:styleId="inline-block">
    <w:name w:val="inline-block"/>
    <w:basedOn w:val="a0"/>
    <w:rsid w:val="00787BAB"/>
  </w:style>
  <w:style w:type="character" w:customStyle="1" w:styleId="opacity-50">
    <w:name w:val="opacity-50"/>
    <w:basedOn w:val="a0"/>
    <w:rsid w:val="00787BAB"/>
  </w:style>
  <w:style w:type="character" w:customStyle="1" w:styleId="20">
    <w:name w:val="Заголовок 2 Знак"/>
    <w:basedOn w:val="a0"/>
    <w:link w:val="2"/>
    <w:uiPriority w:val="9"/>
    <w:rsid w:val="00AA18A2"/>
    <w:rPr>
      <w:color w:val="2F5496"/>
      <w:sz w:val="26"/>
      <w:szCs w:val="26"/>
    </w:rPr>
  </w:style>
  <w:style w:type="character" w:styleId="HTML">
    <w:name w:val="HTML Code"/>
    <w:basedOn w:val="a0"/>
    <w:uiPriority w:val="99"/>
    <w:semiHidden/>
    <w:unhideWhenUsed/>
    <w:rsid w:val="00AA18A2"/>
    <w:rPr>
      <w:rFonts w:ascii="Courier New" w:eastAsia="Times New Roman" w:hAnsi="Courier New" w:cs="Courier New"/>
      <w:sz w:val="20"/>
      <w:szCs w:val="20"/>
    </w:rPr>
  </w:style>
  <w:style w:type="paragraph" w:styleId="ac">
    <w:name w:val="Revision"/>
    <w:hidden/>
    <w:uiPriority w:val="99"/>
    <w:semiHidden/>
    <w:rsid w:val="00AA3B77"/>
    <w:pPr>
      <w:spacing w:after="0" w:line="240" w:lineRule="auto"/>
    </w:pPr>
    <w:rPr>
      <w:rFonts w:ascii="Times New Roman" w:eastAsia="Times New Roman" w:hAnsi="Times New Roman" w:cs="Times New Roman"/>
      <w:sz w:val="24"/>
      <w:szCs w:val="24"/>
      <w:lang w:val="ru-RU"/>
    </w:rPr>
  </w:style>
  <w:style w:type="paragraph" w:styleId="ad">
    <w:name w:val="List Paragraph"/>
    <w:basedOn w:val="a"/>
    <w:uiPriority w:val="34"/>
    <w:qFormat/>
    <w:rsid w:val="00106830"/>
    <w:pPr>
      <w:ind w:left="720"/>
      <w:contextualSpacing/>
    </w:pPr>
  </w:style>
  <w:style w:type="paragraph" w:customStyle="1" w:styleId="ds-markdown-paragraph">
    <w:name w:val="ds-markdown-paragraph"/>
    <w:basedOn w:val="a"/>
    <w:rsid w:val="009251F2"/>
    <w:pPr>
      <w:spacing w:before="100" w:beforeAutospacing="1" w:after="100" w:afterAutospacing="1"/>
    </w:pPr>
  </w:style>
  <w:style w:type="character" w:styleId="ae">
    <w:name w:val="Hyperlink"/>
    <w:basedOn w:val="a0"/>
    <w:uiPriority w:val="99"/>
    <w:semiHidden/>
    <w:unhideWhenUsed/>
    <w:rsid w:val="002107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70035">
      <w:bodyDiv w:val="1"/>
      <w:marLeft w:val="0"/>
      <w:marRight w:val="0"/>
      <w:marTop w:val="0"/>
      <w:marBottom w:val="0"/>
      <w:divBdr>
        <w:top w:val="none" w:sz="0" w:space="0" w:color="auto"/>
        <w:left w:val="none" w:sz="0" w:space="0" w:color="auto"/>
        <w:bottom w:val="none" w:sz="0" w:space="0" w:color="auto"/>
        <w:right w:val="none" w:sz="0" w:space="0" w:color="auto"/>
      </w:divBdr>
    </w:div>
    <w:div w:id="235669938">
      <w:bodyDiv w:val="1"/>
      <w:marLeft w:val="0"/>
      <w:marRight w:val="0"/>
      <w:marTop w:val="0"/>
      <w:marBottom w:val="0"/>
      <w:divBdr>
        <w:top w:val="none" w:sz="0" w:space="0" w:color="auto"/>
        <w:left w:val="none" w:sz="0" w:space="0" w:color="auto"/>
        <w:bottom w:val="none" w:sz="0" w:space="0" w:color="auto"/>
        <w:right w:val="none" w:sz="0" w:space="0" w:color="auto"/>
      </w:divBdr>
      <w:divsChild>
        <w:div w:id="1527257220">
          <w:marLeft w:val="0"/>
          <w:marRight w:val="0"/>
          <w:marTop w:val="0"/>
          <w:marBottom w:val="0"/>
          <w:divBdr>
            <w:top w:val="none" w:sz="0" w:space="0" w:color="auto"/>
            <w:left w:val="none" w:sz="0" w:space="0" w:color="auto"/>
            <w:bottom w:val="none" w:sz="0" w:space="0" w:color="auto"/>
            <w:right w:val="none" w:sz="0" w:space="0" w:color="auto"/>
          </w:divBdr>
        </w:div>
      </w:divsChild>
    </w:div>
    <w:div w:id="301540787">
      <w:bodyDiv w:val="1"/>
      <w:marLeft w:val="0"/>
      <w:marRight w:val="0"/>
      <w:marTop w:val="0"/>
      <w:marBottom w:val="0"/>
      <w:divBdr>
        <w:top w:val="none" w:sz="0" w:space="0" w:color="auto"/>
        <w:left w:val="none" w:sz="0" w:space="0" w:color="auto"/>
        <w:bottom w:val="none" w:sz="0" w:space="0" w:color="auto"/>
        <w:right w:val="none" w:sz="0" w:space="0" w:color="auto"/>
      </w:divBdr>
    </w:div>
    <w:div w:id="873083676">
      <w:bodyDiv w:val="1"/>
      <w:marLeft w:val="0"/>
      <w:marRight w:val="0"/>
      <w:marTop w:val="0"/>
      <w:marBottom w:val="0"/>
      <w:divBdr>
        <w:top w:val="none" w:sz="0" w:space="0" w:color="auto"/>
        <w:left w:val="none" w:sz="0" w:space="0" w:color="auto"/>
        <w:bottom w:val="none" w:sz="0" w:space="0" w:color="auto"/>
        <w:right w:val="none" w:sz="0" w:space="0" w:color="auto"/>
      </w:divBdr>
    </w:div>
    <w:div w:id="1610890302">
      <w:bodyDiv w:val="1"/>
      <w:marLeft w:val="0"/>
      <w:marRight w:val="0"/>
      <w:marTop w:val="0"/>
      <w:marBottom w:val="0"/>
      <w:divBdr>
        <w:top w:val="none" w:sz="0" w:space="0" w:color="auto"/>
        <w:left w:val="none" w:sz="0" w:space="0" w:color="auto"/>
        <w:bottom w:val="none" w:sz="0" w:space="0" w:color="auto"/>
        <w:right w:val="none" w:sz="0" w:space="0" w:color="auto"/>
      </w:divBdr>
    </w:div>
    <w:div w:id="1685207526">
      <w:bodyDiv w:val="1"/>
      <w:marLeft w:val="0"/>
      <w:marRight w:val="0"/>
      <w:marTop w:val="0"/>
      <w:marBottom w:val="0"/>
      <w:divBdr>
        <w:top w:val="none" w:sz="0" w:space="0" w:color="auto"/>
        <w:left w:val="none" w:sz="0" w:space="0" w:color="auto"/>
        <w:bottom w:val="none" w:sz="0" w:space="0" w:color="auto"/>
        <w:right w:val="none" w:sz="0" w:space="0" w:color="auto"/>
      </w:divBdr>
      <w:divsChild>
        <w:div w:id="20105192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ergipark.org.tr/en/pub/example/issue/12345/67890" TargetMode="External"/><Relationship Id="rId18" Type="http://schemas.openxmlformats.org/officeDocument/2006/relationships/footer" Target="footer1.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ubmed.ncbi.nlm.nih.gov/12345678/" TargetMode="External"/><Relationship Id="rId17" Type="http://schemas.openxmlformats.org/officeDocument/2006/relationships/hyperlink" Target="https://research.bidmc.org/prompting-cds" TargetMode="External"/><Relationship Id="rId25" Type="http://schemas.openxmlformats.org/officeDocument/2006/relationships/image" Target="media/image7.png"/><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huggingface.co/FremyCompany/BioLORD-2023-M"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huggingface.co/Nuvocare/WikiMedical_sent_biobert_multi"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hal.science/hal-12345678"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microsoft.com/office/2011/relationships/people" Target="people.xml"/><Relationship Id="rId8" Type="http://schemas.openxmlformats.org/officeDocument/2006/relationships/comments" Target="comment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G+NjfIrg9uCzFu2tBOD07zOe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70</Pages>
  <Words>19002</Words>
  <Characters>108315</Characters>
  <Application>Microsoft Office Word</Application>
  <DocSecurity>0</DocSecurity>
  <Lines>902</Lines>
  <Paragraphs>254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Yandex.Translate</dc:creator>
  <dc:description>Translated with Yandex.Translate</dc:description>
  <cp:lastModifiedBy>Алина Чернышова</cp:lastModifiedBy>
  <cp:revision>3</cp:revision>
  <dcterms:created xsi:type="dcterms:W3CDTF">2026-05-19T03:36:00Z</dcterms:created>
  <dcterms:modified xsi:type="dcterms:W3CDTF">2026-05-19T03:50:00Z</dcterms:modified>
</cp:coreProperties>
</file>