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69FE7" w14:textId="77777777" w:rsidR="005E316D" w:rsidRDefault="009C45E2">
      <w:pPr>
        <w:jc w:val="center"/>
        <w:rPr>
          <w:rFonts w:ascii="Times New Roman" w:eastAsia="微软雅黑" w:hAnsi="Times New Roman"/>
          <w:b/>
          <w:sz w:val="72"/>
          <w:szCs w:val="72"/>
        </w:rPr>
      </w:pPr>
      <w:r>
        <w:rPr>
          <w:rFonts w:ascii="Times New Roman" w:eastAsia="微软雅黑" w:hAnsi="Times New Roman"/>
          <w:b/>
          <w:sz w:val="72"/>
          <w:szCs w:val="72"/>
        </w:rPr>
        <w:t xml:space="preserve">Regulon </w:t>
      </w:r>
      <w:r>
        <w:rPr>
          <w:rFonts w:ascii="Times New Roman" w:eastAsia="微软雅黑" w:hAnsi="Times New Roman"/>
          <w:b/>
          <w:sz w:val="72"/>
          <w:szCs w:val="72"/>
        </w:rPr>
        <w:t>调控</w:t>
      </w:r>
      <w:proofErr w:type="gramStart"/>
      <w:r>
        <w:rPr>
          <w:rFonts w:ascii="Times New Roman" w:eastAsia="微软雅黑" w:hAnsi="Times New Roman"/>
          <w:b/>
          <w:sz w:val="72"/>
          <w:szCs w:val="72"/>
        </w:rPr>
        <w:t>子分析</w:t>
      </w:r>
      <w:proofErr w:type="gramEnd"/>
      <w:r>
        <w:rPr>
          <w:rFonts w:ascii="Times New Roman" w:eastAsia="微软雅黑" w:hAnsi="Times New Roman"/>
          <w:b/>
          <w:sz w:val="72"/>
          <w:szCs w:val="72"/>
        </w:rPr>
        <w:t>说明</w:t>
      </w:r>
    </w:p>
    <w:p w14:paraId="15F12362" w14:textId="77777777" w:rsidR="005E316D" w:rsidRDefault="005E316D">
      <w:pPr>
        <w:jc w:val="center"/>
        <w:rPr>
          <w:rFonts w:ascii="Times New Roman" w:eastAsia="微软雅黑" w:hAnsi="Times New Roman"/>
          <w:b/>
          <w:sz w:val="72"/>
          <w:szCs w:val="72"/>
        </w:rPr>
      </w:pPr>
    </w:p>
    <w:sdt>
      <w:sdtPr>
        <w:rPr>
          <w:rFonts w:ascii="Times New Roman" w:eastAsia="微软雅黑" w:hAnsi="Times New Roman"/>
        </w:rPr>
        <w:id w:val="147458696"/>
        <w15:color w:val="DBDBDB"/>
        <w:docPartObj>
          <w:docPartGallery w:val="Table of Contents"/>
          <w:docPartUnique/>
        </w:docPartObj>
      </w:sdtPr>
      <w:sdtEndPr>
        <w:rPr>
          <w:b/>
          <w:bCs/>
          <w:szCs w:val="48"/>
        </w:rPr>
      </w:sdtEndPr>
      <w:sdtContent>
        <w:p w14:paraId="5EE71E7F" w14:textId="77777777" w:rsidR="005E316D" w:rsidRDefault="005E316D">
          <w:pPr>
            <w:jc w:val="center"/>
            <w:rPr>
              <w:rFonts w:ascii="Times New Roman" w:eastAsia="微软雅黑" w:hAnsi="Times New Roman"/>
            </w:rPr>
          </w:pPr>
        </w:p>
        <w:p w14:paraId="6389DB4E" w14:textId="77777777" w:rsidR="005E316D" w:rsidRDefault="009C45E2">
          <w:pPr>
            <w:pStyle w:val="TOC1"/>
            <w:tabs>
              <w:tab w:val="clear" w:pos="8296"/>
              <w:tab w:val="right" w:leader="dot" w:pos="8306"/>
            </w:tabs>
          </w:pPr>
          <w:r>
            <w:rPr>
              <w:rFonts w:ascii="Times New Roman" w:eastAsia="微软雅黑" w:hAnsi="Times New Roman"/>
              <w:b/>
              <w:bCs/>
              <w:sz w:val="48"/>
              <w:szCs w:val="48"/>
            </w:rPr>
            <w:fldChar w:fldCharType="begin"/>
          </w:r>
          <w:r>
            <w:rPr>
              <w:rFonts w:ascii="Times New Roman" w:eastAsia="微软雅黑" w:hAnsi="Times New Roman"/>
              <w:b/>
              <w:bCs/>
              <w:sz w:val="48"/>
              <w:szCs w:val="48"/>
            </w:rPr>
            <w:instrText xml:space="preserve">TOC \o "1-2" \h \u </w:instrText>
          </w:r>
          <w:r>
            <w:rPr>
              <w:rFonts w:ascii="Times New Roman" w:eastAsia="微软雅黑" w:hAnsi="Times New Roman"/>
              <w:b/>
              <w:bCs/>
              <w:sz w:val="48"/>
              <w:szCs w:val="48"/>
            </w:rPr>
            <w:fldChar w:fldCharType="separate"/>
          </w:r>
          <w:hyperlink w:anchor="_Toc21565" w:history="1">
            <w:r>
              <w:rPr>
                <w:rFonts w:ascii="Times New Roman" w:eastAsia="微软雅黑" w:hAnsi="Times New Roman"/>
              </w:rPr>
              <w:t>1.</w:t>
            </w:r>
            <w:r>
              <w:rPr>
                <w:rFonts w:ascii="Times New Roman" w:eastAsia="微软雅黑" w:hAnsi="Times New Roman"/>
              </w:rPr>
              <w:t>概述</w:t>
            </w:r>
            <w:r>
              <w:tab/>
            </w:r>
            <w:r>
              <w:fldChar w:fldCharType="begin"/>
            </w:r>
            <w:r>
              <w:instrText xml:space="preserve"> PAGEREF _Toc21565 \h </w:instrText>
            </w:r>
            <w:r>
              <w:fldChar w:fldCharType="separate"/>
            </w:r>
            <w:r>
              <w:t>1</w:t>
            </w:r>
            <w:r>
              <w:fldChar w:fldCharType="end"/>
            </w:r>
          </w:hyperlink>
        </w:p>
        <w:p w14:paraId="3AAF3220" w14:textId="77777777" w:rsidR="005E316D" w:rsidRDefault="009C45E2">
          <w:pPr>
            <w:pStyle w:val="TOC1"/>
            <w:tabs>
              <w:tab w:val="clear" w:pos="8296"/>
              <w:tab w:val="right" w:leader="dot" w:pos="8306"/>
            </w:tabs>
          </w:pPr>
          <w:hyperlink w:anchor="_Toc24778" w:history="1">
            <w:r>
              <w:rPr>
                <w:rFonts w:ascii="Times New Roman" w:eastAsia="微软雅黑" w:hAnsi="Times New Roman"/>
              </w:rPr>
              <w:t>2.</w:t>
            </w:r>
            <w:r>
              <w:rPr>
                <w:rFonts w:ascii="Times New Roman" w:eastAsia="微软雅黑" w:hAnsi="Times New Roman"/>
              </w:rPr>
              <w:t>可视化结果示例说明：</w:t>
            </w:r>
            <w:r>
              <w:tab/>
            </w:r>
            <w:r>
              <w:fldChar w:fldCharType="begin"/>
            </w:r>
            <w:r>
              <w:instrText xml:space="preserve"> PAGEREF _Toc24778 \h </w:instrText>
            </w:r>
            <w:r>
              <w:fldChar w:fldCharType="separate"/>
            </w:r>
            <w:r>
              <w:t>1</w:t>
            </w:r>
            <w:r>
              <w:fldChar w:fldCharType="end"/>
            </w:r>
          </w:hyperlink>
        </w:p>
        <w:p w14:paraId="6E22D9F4" w14:textId="77777777" w:rsidR="005E316D" w:rsidRDefault="009C45E2">
          <w:pPr>
            <w:pStyle w:val="TOC2"/>
            <w:tabs>
              <w:tab w:val="right" w:leader="dot" w:pos="8306"/>
            </w:tabs>
          </w:pPr>
          <w:hyperlink w:anchor="_Toc4810" w:history="1">
            <w:r>
              <w:rPr>
                <w:rFonts w:ascii="Times New Roman" w:eastAsia="微软雅黑" w:hAnsi="Times New Roman"/>
              </w:rPr>
              <w:t>1.1.regulon_activity_heatmap_groupby_cells.pdf</w:t>
            </w:r>
            <w:r>
              <w:tab/>
            </w:r>
            <w:r>
              <w:fldChar w:fldCharType="begin"/>
            </w:r>
            <w:r>
              <w:instrText xml:space="preserve"> PAGEREF _Toc4810 \h </w:instrText>
            </w:r>
            <w:r>
              <w:fldChar w:fldCharType="separate"/>
            </w:r>
            <w:r>
              <w:t>1</w:t>
            </w:r>
            <w:r>
              <w:fldChar w:fldCharType="end"/>
            </w:r>
          </w:hyperlink>
        </w:p>
        <w:p w14:paraId="4A1047CC" w14:textId="77777777" w:rsidR="005E316D" w:rsidRDefault="009C45E2">
          <w:pPr>
            <w:pStyle w:val="TOC2"/>
            <w:tabs>
              <w:tab w:val="right" w:leader="dot" w:pos="8306"/>
            </w:tabs>
          </w:pPr>
          <w:hyperlink w:anchor="_Toc9603" w:history="1">
            <w:r>
              <w:rPr>
                <w:rFonts w:ascii="Times New Roman" w:eastAsia="微软雅黑" w:hAnsi="Times New Roman"/>
              </w:rPr>
              <w:t>1.3.regulon_activity_heatmap.pdf</w:t>
            </w:r>
            <w:r>
              <w:tab/>
            </w:r>
            <w:r>
              <w:fldChar w:fldCharType="begin"/>
            </w:r>
            <w:r>
              <w:instrText xml:space="preserve"> PAGEREF _Toc9603 \h </w:instrText>
            </w:r>
            <w:r>
              <w:fldChar w:fldCharType="separate"/>
            </w:r>
            <w:r>
              <w:t>2</w:t>
            </w:r>
            <w:r>
              <w:fldChar w:fldCharType="end"/>
            </w:r>
          </w:hyperlink>
        </w:p>
        <w:p w14:paraId="6D9F3526" w14:textId="77777777" w:rsidR="005E316D" w:rsidRDefault="009C45E2">
          <w:pPr>
            <w:pStyle w:val="TOC2"/>
            <w:tabs>
              <w:tab w:val="right" w:leader="dot" w:pos="8306"/>
            </w:tabs>
          </w:pPr>
          <w:hyperlink w:anchor="_Toc9249" w:history="1">
            <w:r>
              <w:rPr>
                <w:rFonts w:ascii="Times New Roman" w:eastAsia="微软雅黑" w:hAnsi="Times New Roman"/>
              </w:rPr>
              <w:t>2.2.RSS_ranking_plot.pdf</w:t>
            </w:r>
            <w:r>
              <w:tab/>
            </w:r>
            <w:r>
              <w:fldChar w:fldCharType="begin"/>
            </w:r>
            <w:r>
              <w:instrText xml:space="preserve"> PAGEREF _Toc9249 \h </w:instrText>
            </w:r>
            <w:r>
              <w:fldChar w:fldCharType="separate"/>
            </w:r>
            <w:r>
              <w:t>2</w:t>
            </w:r>
            <w:r>
              <w:fldChar w:fldCharType="end"/>
            </w:r>
          </w:hyperlink>
        </w:p>
        <w:p w14:paraId="0FC6DD0E" w14:textId="77777777" w:rsidR="005E316D" w:rsidRDefault="009C45E2">
          <w:pPr>
            <w:pStyle w:val="TOC2"/>
            <w:tabs>
              <w:tab w:val="right" w:leader="dot" w:pos="8306"/>
            </w:tabs>
          </w:pPr>
          <w:hyperlink w:anchor="_Toc12570" w:history="1">
            <w:r>
              <w:rPr>
                <w:rFonts w:ascii="Times New Roman" w:eastAsia="微软雅黑" w:hAnsi="Times New Roman"/>
              </w:rPr>
              <w:t>2.3.RSS_heatmap.pdf</w:t>
            </w:r>
            <w:r>
              <w:tab/>
            </w:r>
            <w:r>
              <w:fldChar w:fldCharType="begin"/>
            </w:r>
            <w:r>
              <w:instrText xml:space="preserve"> PAGEREF _Toc12570 \h </w:instrText>
            </w:r>
            <w:r>
              <w:fldChar w:fldCharType="separate"/>
            </w:r>
            <w:r>
              <w:t>3</w:t>
            </w:r>
            <w:r>
              <w:fldChar w:fldCharType="end"/>
            </w:r>
          </w:hyperlink>
        </w:p>
        <w:p w14:paraId="5B1B2B70" w14:textId="77777777" w:rsidR="005E316D" w:rsidRDefault="009C45E2">
          <w:pPr>
            <w:pStyle w:val="TOC2"/>
            <w:tabs>
              <w:tab w:val="right" w:leader="dot" w:pos="8306"/>
            </w:tabs>
          </w:pPr>
          <w:hyperlink w:anchor="_Toc10276" w:history="1">
            <w:r>
              <w:rPr>
                <w:rFonts w:ascii="Times New Roman" w:eastAsia="微软雅黑" w:hAnsi="Times New Roman"/>
              </w:rPr>
              <w:t>3.2.regulons_csi_correlation_heatmap.pdf</w:t>
            </w:r>
            <w:r>
              <w:tab/>
            </w:r>
            <w:r>
              <w:fldChar w:fldCharType="begin"/>
            </w:r>
            <w:r>
              <w:instrText xml:space="preserve"> PAGEREF _Toc10276 \h </w:instrText>
            </w:r>
            <w:r>
              <w:fldChar w:fldCharType="separate"/>
            </w:r>
            <w:r>
              <w:t>3</w:t>
            </w:r>
            <w:r>
              <w:fldChar w:fldCharType="end"/>
            </w:r>
          </w:hyperlink>
        </w:p>
        <w:p w14:paraId="3C5E6139" w14:textId="77777777" w:rsidR="005E316D" w:rsidRDefault="009C45E2">
          <w:pPr>
            <w:pStyle w:val="TOC2"/>
            <w:tabs>
              <w:tab w:val="right" w:leader="dot" w:pos="8306"/>
            </w:tabs>
          </w:pPr>
          <w:hyperlink w:anchor="_Toc32724" w:history="1">
            <w:r>
              <w:rPr>
                <w:rFonts w:ascii="Times New Roman" w:eastAsia="微软雅黑" w:hAnsi="Times New Roman"/>
              </w:rPr>
              <w:t>3.3.csi_module_activity_heatmap.pdf</w:t>
            </w:r>
            <w:r>
              <w:tab/>
            </w:r>
            <w:r>
              <w:fldChar w:fldCharType="begin"/>
            </w:r>
            <w:r>
              <w:instrText xml:space="preserve"> PAGEREF _Toc32724 \h </w:instrText>
            </w:r>
            <w:r>
              <w:fldChar w:fldCharType="separate"/>
            </w:r>
            <w:r>
              <w:t>4</w:t>
            </w:r>
            <w:r>
              <w:fldChar w:fldCharType="end"/>
            </w:r>
          </w:hyperlink>
        </w:p>
        <w:p w14:paraId="0BC49303" w14:textId="77777777" w:rsidR="005E316D" w:rsidRDefault="009C45E2">
          <w:pPr>
            <w:pStyle w:val="TOC1"/>
            <w:tabs>
              <w:tab w:val="clear" w:pos="8296"/>
              <w:tab w:val="right" w:leader="dot" w:pos="8306"/>
            </w:tabs>
          </w:pPr>
          <w:hyperlink w:anchor="_Toc15945" w:history="1">
            <w:r>
              <w:rPr>
                <w:rFonts w:ascii="Times New Roman" w:eastAsia="微软雅黑" w:hAnsi="Times New Roman"/>
              </w:rPr>
              <w:t>3.</w:t>
            </w:r>
            <w:r>
              <w:rPr>
                <w:rFonts w:ascii="Times New Roman" w:eastAsia="微软雅黑" w:hAnsi="Times New Roman"/>
              </w:rPr>
              <w:t>表格结果示例说明</w:t>
            </w:r>
            <w:r>
              <w:tab/>
            </w:r>
            <w:r>
              <w:fldChar w:fldCharType="begin"/>
            </w:r>
            <w:r>
              <w:instrText xml:space="preserve"> PAGEREF _Toc15945 \h </w:instrText>
            </w:r>
            <w:r>
              <w:fldChar w:fldCharType="separate"/>
            </w:r>
            <w:r>
              <w:t>4</w:t>
            </w:r>
            <w:r>
              <w:fldChar w:fldCharType="end"/>
            </w:r>
          </w:hyperlink>
        </w:p>
        <w:p w14:paraId="0F48A2A0" w14:textId="77777777" w:rsidR="005E316D" w:rsidRDefault="009C45E2">
          <w:pPr>
            <w:pStyle w:val="TOC2"/>
            <w:tabs>
              <w:tab w:val="right" w:leader="dot" w:pos="8306"/>
            </w:tabs>
          </w:pPr>
          <w:hyperlink w:anchor="_Toc32395" w:history="1">
            <w:r>
              <w:rPr>
                <w:rFonts w:ascii="Times New Roman" w:eastAsia="微软雅黑" w:hAnsi="Times New Roman" w:hint="eastAsia"/>
              </w:rPr>
              <w:t>0.1.</w:t>
            </w:r>
            <w:r>
              <w:rPr>
                <w:rFonts w:ascii="Times New Roman" w:eastAsia="微软雅黑" w:hAnsi="Times New Roman"/>
              </w:rPr>
              <w:t>TF_target_enrichment_annotation.xls</w:t>
            </w:r>
            <w:r>
              <w:tab/>
            </w:r>
            <w:r>
              <w:fldChar w:fldCharType="begin"/>
            </w:r>
            <w:r>
              <w:instrText xml:space="preserve"> PAGEREF _Toc32395 \h </w:instrText>
            </w:r>
            <w:r>
              <w:fldChar w:fldCharType="separate"/>
            </w:r>
            <w:r>
              <w:t>4</w:t>
            </w:r>
            <w:r>
              <w:fldChar w:fldCharType="end"/>
            </w:r>
          </w:hyperlink>
        </w:p>
        <w:p w14:paraId="70938101" w14:textId="77777777" w:rsidR="005E316D" w:rsidRDefault="009C45E2">
          <w:pPr>
            <w:pStyle w:val="TOC2"/>
            <w:tabs>
              <w:tab w:val="right" w:leader="dot" w:pos="8306"/>
            </w:tabs>
          </w:pPr>
          <w:hyperlink w:anchor="_Toc9813" w:history="1">
            <w:r>
              <w:rPr>
                <w:rFonts w:ascii="Times New Roman" w:eastAsia="微软雅黑" w:hAnsi="Times New Roman" w:hint="eastAsia"/>
              </w:rPr>
              <w:t>0.2.</w:t>
            </w:r>
            <w:r>
              <w:rPr>
                <w:rFonts w:ascii="Times New Roman" w:eastAsia="微软雅黑" w:hAnsi="Times New Roman"/>
              </w:rPr>
              <w:t>regulon_annotation.xls</w:t>
            </w:r>
            <w:r>
              <w:tab/>
            </w:r>
            <w:r>
              <w:fldChar w:fldCharType="begin"/>
            </w:r>
            <w:r>
              <w:instrText xml:space="preserve"> PAGEREF _Toc9813 \h </w:instrText>
            </w:r>
            <w:r>
              <w:fldChar w:fldCharType="separate"/>
            </w:r>
            <w:r>
              <w:t>4</w:t>
            </w:r>
            <w:r>
              <w:fldChar w:fldCharType="end"/>
            </w:r>
          </w:hyperlink>
        </w:p>
        <w:p w14:paraId="65C8FBFF" w14:textId="77777777" w:rsidR="005E316D" w:rsidRDefault="009C45E2">
          <w:pPr>
            <w:pStyle w:val="TOC2"/>
            <w:tabs>
              <w:tab w:val="right" w:leader="dot" w:pos="8306"/>
            </w:tabs>
          </w:pPr>
          <w:hyperlink w:anchor="_Toc8950" w:history="1">
            <w:r>
              <w:rPr>
                <w:rFonts w:ascii="Times New Roman" w:eastAsia="微软雅黑" w:hAnsi="Times New Roman" w:hint="eastAsia"/>
              </w:rPr>
              <w:t>0.3.</w:t>
            </w:r>
            <w:r>
              <w:rPr>
                <w:rFonts w:ascii="Times New Roman" w:eastAsia="微软雅黑" w:hAnsi="Times New Roman"/>
              </w:rPr>
              <w:t>MotifEnrichment_preview.html</w:t>
            </w:r>
            <w:r>
              <w:tab/>
            </w:r>
            <w:r>
              <w:fldChar w:fldCharType="begin"/>
            </w:r>
            <w:r>
              <w:instrText xml:space="preserve"> PAGEREF _Toc8950 \h </w:instrText>
            </w:r>
            <w:r>
              <w:fldChar w:fldCharType="separate"/>
            </w:r>
            <w:r>
              <w:t>5</w:t>
            </w:r>
            <w:r>
              <w:fldChar w:fldCharType="end"/>
            </w:r>
          </w:hyperlink>
        </w:p>
        <w:p w14:paraId="6A78508F" w14:textId="77777777" w:rsidR="005E316D" w:rsidRDefault="009C45E2">
          <w:pPr>
            <w:pStyle w:val="TOC2"/>
            <w:tabs>
              <w:tab w:val="right" w:leader="dot" w:pos="8306"/>
            </w:tabs>
          </w:pPr>
          <w:hyperlink w:anchor="_Toc2049" w:history="1">
            <w:r>
              <w:rPr>
                <w:rFonts w:ascii="Times New Roman" w:eastAsia="微软雅黑" w:hAnsi="Times New Roman"/>
              </w:rPr>
              <w:t>1.2.centered_regulon_activity_groupby_design.xls</w:t>
            </w:r>
            <w:r>
              <w:tab/>
            </w:r>
            <w:r>
              <w:fldChar w:fldCharType="begin"/>
            </w:r>
            <w:r>
              <w:instrText xml:space="preserve"> PAGEREF _Toc2049 \h </w:instrText>
            </w:r>
            <w:r>
              <w:fldChar w:fldCharType="separate"/>
            </w:r>
            <w:r>
              <w:t>5</w:t>
            </w:r>
            <w:r>
              <w:fldChar w:fldCharType="end"/>
            </w:r>
          </w:hyperlink>
        </w:p>
        <w:p w14:paraId="24B75F82" w14:textId="77777777" w:rsidR="005E316D" w:rsidRDefault="009C45E2">
          <w:pPr>
            <w:pStyle w:val="TOC2"/>
            <w:tabs>
              <w:tab w:val="right" w:leader="dot" w:pos="8306"/>
            </w:tabs>
          </w:pPr>
          <w:hyperlink w:anchor="_Toc25418" w:history="1">
            <w:r>
              <w:rPr>
                <w:rFonts w:ascii="Times New Roman" w:eastAsia="微软雅黑" w:hAnsi="Times New Roman"/>
              </w:rPr>
              <w:t>2.1.regulon_RSS_annotation.xls</w:t>
            </w:r>
            <w:r>
              <w:tab/>
            </w:r>
            <w:r>
              <w:fldChar w:fldCharType="begin"/>
            </w:r>
            <w:r>
              <w:instrText xml:space="preserve"> PAGEREF _Toc25418 \h </w:instrText>
            </w:r>
            <w:r>
              <w:fldChar w:fldCharType="separate"/>
            </w:r>
            <w:r>
              <w:t>5</w:t>
            </w:r>
            <w:r>
              <w:fldChar w:fldCharType="end"/>
            </w:r>
          </w:hyperlink>
        </w:p>
        <w:p w14:paraId="29D7C4BC" w14:textId="77777777" w:rsidR="005E316D" w:rsidRDefault="009C45E2">
          <w:pPr>
            <w:pStyle w:val="TOC2"/>
            <w:tabs>
              <w:tab w:val="right" w:leader="dot" w:pos="8306"/>
            </w:tabs>
          </w:pPr>
          <w:hyperlink w:anchor="_Toc8355" w:history="1">
            <w:r>
              <w:rPr>
                <w:rFonts w:ascii="Times New Roman" w:eastAsia="微软雅黑" w:hAnsi="Times New Roman"/>
              </w:rPr>
              <w:t>3.1.csi_module_annotation.xls</w:t>
            </w:r>
            <w:r>
              <w:tab/>
            </w:r>
            <w:r>
              <w:fldChar w:fldCharType="begin"/>
            </w:r>
            <w:r>
              <w:instrText xml:space="preserve"> PAGEREF _Toc8355 \h </w:instrText>
            </w:r>
            <w:r>
              <w:fldChar w:fldCharType="separate"/>
            </w:r>
            <w:r>
              <w:t>5</w:t>
            </w:r>
            <w:r>
              <w:fldChar w:fldCharType="end"/>
            </w:r>
          </w:hyperlink>
        </w:p>
        <w:p w14:paraId="55A33736" w14:textId="77777777" w:rsidR="005E316D" w:rsidRDefault="009C45E2">
          <w:pPr>
            <w:pStyle w:val="TOC1"/>
            <w:tabs>
              <w:tab w:val="clear" w:pos="8296"/>
              <w:tab w:val="right" w:leader="dot" w:pos="8306"/>
            </w:tabs>
          </w:pPr>
          <w:hyperlink w:anchor="_Toc28585" w:history="1">
            <w:r>
              <w:rPr>
                <w:rFonts w:ascii="Times New Roman" w:eastAsia="微软雅黑" w:hAnsi="Times New Roman"/>
              </w:rPr>
              <w:t>4.</w:t>
            </w:r>
            <w:r>
              <w:rPr>
                <w:rFonts w:ascii="Times New Roman" w:eastAsia="微软雅黑" w:hAnsi="Times New Roman"/>
              </w:rPr>
              <w:t>参考文献</w:t>
            </w:r>
            <w:r>
              <w:tab/>
            </w:r>
            <w:r>
              <w:fldChar w:fldCharType="begin"/>
            </w:r>
            <w:r>
              <w:instrText xml:space="preserve"> PAGEREF _Toc28585 \h </w:instrText>
            </w:r>
            <w:r>
              <w:fldChar w:fldCharType="separate"/>
            </w:r>
            <w:r>
              <w:t>5</w:t>
            </w:r>
            <w:r>
              <w:fldChar w:fldCharType="end"/>
            </w:r>
          </w:hyperlink>
        </w:p>
        <w:p w14:paraId="718A076D" w14:textId="77777777" w:rsidR="005E316D" w:rsidRDefault="009C45E2">
          <w:pPr>
            <w:spacing w:line="480" w:lineRule="auto"/>
            <w:jc w:val="left"/>
            <w:rPr>
              <w:rFonts w:ascii="Times New Roman" w:eastAsia="微软雅黑" w:hAnsi="Times New Roman"/>
              <w:b/>
              <w:bCs/>
              <w:sz w:val="48"/>
              <w:szCs w:val="48"/>
            </w:rPr>
            <w:sectPr w:rsidR="005E316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r>
            <w:rPr>
              <w:rFonts w:ascii="Times New Roman" w:eastAsia="微软雅黑" w:hAnsi="Times New Roman"/>
              <w:bCs/>
              <w:szCs w:val="48"/>
            </w:rPr>
            <w:fldChar w:fldCharType="end"/>
          </w:r>
        </w:p>
      </w:sdtContent>
    </w:sdt>
    <w:p w14:paraId="574BE79E" w14:textId="77777777" w:rsidR="005E316D" w:rsidRDefault="009C45E2">
      <w:pPr>
        <w:pStyle w:val="1"/>
        <w:rPr>
          <w:rFonts w:ascii="Times New Roman" w:eastAsia="微软雅黑" w:hAnsi="Times New Roman"/>
        </w:rPr>
      </w:pPr>
      <w:bookmarkStart w:id="0" w:name="_Toc21565"/>
      <w:r>
        <w:rPr>
          <w:rFonts w:ascii="Times New Roman" w:eastAsia="微软雅黑" w:hAnsi="Times New Roman"/>
        </w:rPr>
        <w:lastRenderedPageBreak/>
        <w:t>1.</w:t>
      </w:r>
      <w:r>
        <w:rPr>
          <w:rFonts w:ascii="Times New Roman" w:eastAsia="微软雅黑" w:hAnsi="Times New Roman"/>
        </w:rPr>
        <w:t>概述</w:t>
      </w:r>
      <w:bookmarkEnd w:id="0"/>
    </w:p>
    <w:p w14:paraId="16017E87" w14:textId="77777777" w:rsidR="005E316D" w:rsidRDefault="009C45E2">
      <w:pPr>
        <w:pStyle w:val="af"/>
        <w:jc w:val="left"/>
        <w:rPr>
          <w:rFonts w:ascii="Times New Roman" w:eastAsia="微软雅黑" w:hAnsi="Times New Roman"/>
        </w:rPr>
      </w:pPr>
      <w:r>
        <w:rPr>
          <w:rFonts w:ascii="Times New Roman" w:eastAsia="微软雅黑" w:hAnsi="Times New Roman"/>
        </w:rPr>
        <w:t>多细胞生物中包含多种细胞类型，每种细胞类型都有各自的形态和功能。而细胞类型一般是由转录因子与其相应的靶基因共同协调相互作用来维持的。目前，借助单细胞</w:t>
      </w:r>
      <w:proofErr w:type="gramStart"/>
      <w:r>
        <w:rPr>
          <w:rFonts w:ascii="Times New Roman" w:eastAsia="微软雅黑" w:hAnsi="Times New Roman"/>
        </w:rPr>
        <w:t>转录组</w:t>
      </w:r>
      <w:proofErr w:type="gramEnd"/>
      <w:r>
        <w:rPr>
          <w:rFonts w:ascii="Times New Roman" w:eastAsia="微软雅黑" w:hAnsi="Times New Roman"/>
        </w:rPr>
        <w:t>测序技术，基于单细胞基因表达数据可以建立系统的基因调控网络（</w:t>
      </w:r>
      <w:r>
        <w:rPr>
          <w:rFonts w:ascii="Times New Roman" w:eastAsia="微软雅黑" w:hAnsi="Times New Roman"/>
        </w:rPr>
        <w:t>GRNs</w:t>
      </w:r>
      <w:r>
        <w:rPr>
          <w:rFonts w:ascii="Times New Roman" w:eastAsia="微软雅黑" w:hAnsi="Times New Roman"/>
        </w:rPr>
        <w:t>），绘制出相应的细胞图谱。</w:t>
      </w:r>
    </w:p>
    <w:p w14:paraId="525FCA9F" w14:textId="77777777" w:rsidR="005E316D" w:rsidRDefault="009C45E2">
      <w:pPr>
        <w:ind w:firstLineChars="200" w:firstLine="420"/>
        <w:rPr>
          <w:rFonts w:ascii="Times New Roman" w:eastAsia="微软雅黑" w:hAnsi="Times New Roman"/>
        </w:rPr>
      </w:pPr>
      <w:r>
        <w:rPr>
          <w:rFonts w:ascii="Times New Roman" w:eastAsia="微软雅黑" w:hAnsi="Times New Roman"/>
        </w:rPr>
        <w:t>通过</w:t>
      </w:r>
      <w:r>
        <w:rPr>
          <w:rFonts w:ascii="Times New Roman" w:eastAsia="微软雅黑" w:hAnsi="Times New Roman"/>
        </w:rPr>
        <w:t>SCENIC</w:t>
      </w:r>
      <w:r>
        <w:rPr>
          <w:rFonts w:ascii="Times New Roman" w:eastAsia="微软雅黑" w:hAnsi="Times New Roman"/>
          <w:vertAlign w:val="superscript"/>
        </w:rPr>
        <w:t>[1]</w:t>
      </w:r>
      <w:r>
        <w:rPr>
          <w:rFonts w:ascii="Times New Roman" w:eastAsia="微软雅黑" w:hAnsi="Times New Roman"/>
        </w:rPr>
        <w:t>软件可以识别转录因子（</w:t>
      </w:r>
      <w:r>
        <w:rPr>
          <w:rFonts w:ascii="Times New Roman" w:eastAsia="微软雅黑" w:hAnsi="Times New Roman"/>
        </w:rPr>
        <w:t>TFs</w:t>
      </w:r>
      <w:r>
        <w:rPr>
          <w:rFonts w:ascii="Times New Roman" w:eastAsia="微软雅黑" w:hAnsi="Times New Roman"/>
        </w:rPr>
        <w:t>）与潜在靶基因之间</w:t>
      </w:r>
      <w:proofErr w:type="gramStart"/>
      <w:r>
        <w:rPr>
          <w:rFonts w:ascii="Times New Roman" w:eastAsia="微软雅黑" w:hAnsi="Times New Roman"/>
        </w:rPr>
        <w:t>共表达</w:t>
      </w:r>
      <w:proofErr w:type="gramEnd"/>
      <w:r>
        <w:rPr>
          <w:rFonts w:ascii="Times New Roman" w:eastAsia="微软雅黑" w:hAnsi="Times New Roman"/>
        </w:rPr>
        <w:t>的模块（</w:t>
      </w:r>
      <w:r>
        <w:rPr>
          <w:rFonts w:ascii="Times New Roman" w:eastAsia="微软雅黑" w:hAnsi="Times New Roman"/>
        </w:rPr>
        <w:t>regulon</w:t>
      </w:r>
      <w:r>
        <w:rPr>
          <w:rFonts w:ascii="Times New Roman" w:eastAsia="微软雅黑" w:hAnsi="Times New Roman"/>
        </w:rPr>
        <w:t>）以及每个细胞的</w:t>
      </w:r>
      <w:r>
        <w:rPr>
          <w:rFonts w:ascii="Times New Roman" w:eastAsia="微软雅黑" w:hAnsi="Times New Roman"/>
        </w:rPr>
        <w:t>regulon</w:t>
      </w:r>
      <w:r>
        <w:rPr>
          <w:rFonts w:ascii="Times New Roman" w:eastAsia="微软雅黑" w:hAnsi="Times New Roman"/>
        </w:rPr>
        <w:t>活性得分（</w:t>
      </w:r>
      <w:r>
        <w:rPr>
          <w:rFonts w:ascii="Times New Roman" w:eastAsia="微软雅黑" w:hAnsi="Times New Roman"/>
        </w:rPr>
        <w:t>regulon activity score</w:t>
      </w:r>
      <w:r>
        <w:rPr>
          <w:rFonts w:ascii="Times New Roman" w:eastAsia="微软雅黑" w:hAnsi="Times New Roman"/>
        </w:rPr>
        <w:t>，</w:t>
      </w:r>
      <w:r>
        <w:rPr>
          <w:rFonts w:ascii="Times New Roman" w:eastAsia="微软雅黑" w:hAnsi="Times New Roman"/>
        </w:rPr>
        <w:t>RAS</w:t>
      </w:r>
      <w:r>
        <w:rPr>
          <w:rFonts w:ascii="Times New Roman" w:eastAsia="微软雅黑" w:hAnsi="Times New Roman"/>
        </w:rPr>
        <w:t>）；通过计算</w:t>
      </w:r>
      <w:r>
        <w:rPr>
          <w:rFonts w:ascii="Times New Roman" w:eastAsia="微软雅黑" w:hAnsi="Times New Roman"/>
        </w:rPr>
        <w:t>regulon</w:t>
      </w:r>
      <w:r>
        <w:rPr>
          <w:rFonts w:ascii="Times New Roman" w:eastAsia="微软雅黑" w:hAnsi="Times New Roman"/>
        </w:rPr>
        <w:t>特异性得分（</w:t>
      </w:r>
      <w:r>
        <w:rPr>
          <w:rFonts w:ascii="Times New Roman" w:eastAsia="微软雅黑" w:hAnsi="Times New Roman"/>
        </w:rPr>
        <w:t>regulon specificity score</w:t>
      </w:r>
      <w:r>
        <w:rPr>
          <w:rFonts w:ascii="Times New Roman" w:eastAsia="微软雅黑" w:hAnsi="Times New Roman"/>
        </w:rPr>
        <w:t>，</w:t>
      </w:r>
      <w:r>
        <w:rPr>
          <w:rFonts w:ascii="Times New Roman" w:eastAsia="微软雅黑" w:hAnsi="Times New Roman"/>
        </w:rPr>
        <w:t>RSS</w:t>
      </w:r>
      <w:r>
        <w:rPr>
          <w:rFonts w:ascii="Times New Roman" w:eastAsia="微软雅黑" w:hAnsi="Times New Roman"/>
        </w:rPr>
        <w:t>）来获取预测的</w:t>
      </w:r>
      <w:r>
        <w:rPr>
          <w:rFonts w:ascii="Times New Roman" w:eastAsia="微软雅黑" w:hAnsi="Times New Roman"/>
        </w:rPr>
        <w:t>regulon</w:t>
      </w:r>
      <w:r>
        <w:rPr>
          <w:rFonts w:ascii="Times New Roman" w:eastAsia="微软雅黑" w:hAnsi="Times New Roman"/>
        </w:rPr>
        <w:t>与每种细胞类型的特定对应关系；利用</w:t>
      </w:r>
      <w:r>
        <w:rPr>
          <w:rFonts w:ascii="Times New Roman" w:eastAsia="微软雅黑" w:hAnsi="Times New Roman"/>
        </w:rPr>
        <w:t>regulon</w:t>
      </w:r>
      <w:r>
        <w:rPr>
          <w:rFonts w:ascii="Times New Roman" w:eastAsia="微软雅黑" w:hAnsi="Times New Roman"/>
        </w:rPr>
        <w:t>的关联特异性指数（</w:t>
      </w:r>
      <w:r>
        <w:rPr>
          <w:rFonts w:ascii="Times New Roman" w:eastAsia="微软雅黑" w:hAnsi="Times New Roman"/>
        </w:rPr>
        <w:t>connection specificity index</w:t>
      </w:r>
      <w:r>
        <w:rPr>
          <w:rFonts w:ascii="Times New Roman" w:eastAsia="微软雅黑" w:hAnsi="Times New Roman"/>
        </w:rPr>
        <w:t>，</w:t>
      </w:r>
      <w:r>
        <w:rPr>
          <w:rFonts w:ascii="Times New Roman" w:eastAsia="微软雅黑" w:hAnsi="Times New Roman"/>
        </w:rPr>
        <w:t>CSI</w:t>
      </w:r>
      <w:r>
        <w:rPr>
          <w:rFonts w:ascii="Times New Roman" w:eastAsia="微软雅黑" w:hAnsi="Times New Roman"/>
        </w:rPr>
        <w:t>）来表示不同</w:t>
      </w:r>
      <w:r>
        <w:rPr>
          <w:rFonts w:ascii="Times New Roman" w:eastAsia="微软雅黑" w:hAnsi="Times New Roman"/>
        </w:rPr>
        <w:t>regulon</w:t>
      </w:r>
      <w:r>
        <w:rPr>
          <w:rFonts w:ascii="Times New Roman" w:eastAsia="微软雅黑" w:hAnsi="Times New Roman"/>
        </w:rPr>
        <w:t>之间的关联性，同时具有较高</w:t>
      </w:r>
      <w:r>
        <w:rPr>
          <w:rFonts w:ascii="Times New Roman" w:eastAsia="微软雅黑" w:hAnsi="Times New Roman"/>
        </w:rPr>
        <w:t>CSI</w:t>
      </w:r>
      <w:r>
        <w:rPr>
          <w:rFonts w:ascii="Times New Roman" w:eastAsia="微软雅黑" w:hAnsi="Times New Roman"/>
        </w:rPr>
        <w:t>的</w:t>
      </w:r>
      <w:r>
        <w:rPr>
          <w:rFonts w:ascii="Times New Roman" w:eastAsia="微软雅黑" w:hAnsi="Times New Roman"/>
        </w:rPr>
        <w:t>regulons</w:t>
      </w:r>
      <w:r>
        <w:rPr>
          <w:rFonts w:ascii="Times New Roman" w:eastAsia="微软雅黑" w:hAnsi="Times New Roman"/>
        </w:rPr>
        <w:t>可能共同调控下游基因，并共同负责细胞功能</w:t>
      </w:r>
      <w:r>
        <w:rPr>
          <w:rFonts w:ascii="Times New Roman" w:eastAsia="微软雅黑" w:hAnsi="Times New Roman"/>
        </w:rPr>
        <w:fldChar w:fldCharType="begin"/>
      </w:r>
      <w:r>
        <w:rPr>
          <w:rFonts w:ascii="Times New Roman" w:eastAsia="微软雅黑" w:hAnsi="Times New Roman"/>
        </w:rPr>
        <w:instrText xml:space="preserve"> ADDIN ZOTERO_ITEM CSL_CITATION {"citationID":"1csP30eB","properties":{"formattedCitation":"\\super 13\\nosupersub{}","plainCitation":"13","noteIndex":0},"citationItems":[{"id":365,"uris":["http://zotero.org/users/local/zSRfR37G/items/K23JAWTL"],"uri":["http://zotero.org/users/local/zSRfR37G/items/K23JAWTL"],"itemData":{"id":365,"type":"webpage","title":"FloWuenne/scFunctions","container-title":"GitHub","abstract":"Functions for single cell data analysis. Contribute to FloWuenne/scFunctions development by creating an account on GitHub.","URL":"https://github.com/FloWuenne/scFunctions","language":"en","accessed":{"date-parts":[["2019",11,1]]}}}],"schema":"https://github.com/citation-style-language/schema/raw/master/csl-citation.json"} </w:instrText>
      </w:r>
      <w:r>
        <w:rPr>
          <w:rFonts w:ascii="Times New Roman" w:eastAsia="微软雅黑" w:hAnsi="Times New Roman"/>
        </w:rPr>
        <w:fldChar w:fldCharType="end"/>
      </w:r>
      <w:r>
        <w:rPr>
          <w:rFonts w:ascii="Times New Roman" w:eastAsia="微软雅黑" w:hAnsi="Times New Roman"/>
        </w:rPr>
        <w:t>。</w:t>
      </w:r>
    </w:p>
    <w:p w14:paraId="3FED1DD6" w14:textId="77777777" w:rsidR="005E316D" w:rsidRDefault="005E316D">
      <w:pPr>
        <w:ind w:firstLineChars="200" w:firstLine="420"/>
        <w:rPr>
          <w:rFonts w:ascii="Times New Roman" w:eastAsia="微软雅黑" w:hAnsi="Times New Roman"/>
        </w:rPr>
      </w:pPr>
    </w:p>
    <w:p w14:paraId="069E800D" w14:textId="77777777" w:rsidR="005E316D" w:rsidRDefault="009C45E2">
      <w:pPr>
        <w:pStyle w:val="1"/>
        <w:rPr>
          <w:rFonts w:ascii="Times New Roman" w:eastAsia="微软雅黑" w:hAnsi="Times New Roman"/>
        </w:rPr>
      </w:pPr>
      <w:bookmarkStart w:id="1" w:name="_Toc24778"/>
      <w:r>
        <w:rPr>
          <w:rFonts w:ascii="Times New Roman" w:eastAsia="微软雅黑" w:hAnsi="Times New Roman"/>
        </w:rPr>
        <w:t>2.</w:t>
      </w:r>
      <w:r>
        <w:rPr>
          <w:rFonts w:ascii="Times New Roman" w:eastAsia="微软雅黑" w:hAnsi="Times New Roman"/>
        </w:rPr>
        <w:t>可视化结果示例说明：</w:t>
      </w:r>
      <w:bookmarkEnd w:id="1"/>
    </w:p>
    <w:p w14:paraId="09A31604" w14:textId="77777777" w:rsidR="005E316D" w:rsidRDefault="009C45E2">
      <w:pPr>
        <w:pStyle w:val="2"/>
        <w:rPr>
          <w:rFonts w:ascii="Times New Roman" w:eastAsia="微软雅黑" w:hAnsi="Times New Roman" w:cs="Times New Roman"/>
        </w:rPr>
      </w:pPr>
      <w:bookmarkStart w:id="2" w:name="_Toc4810"/>
      <w:r>
        <w:rPr>
          <w:rFonts w:ascii="Times New Roman" w:eastAsia="微软雅黑" w:hAnsi="Times New Roman" w:cs="Times New Roman"/>
        </w:rPr>
        <w:t>1.1.regulon_activity_heatmap_groupby_cells.pdf</w:t>
      </w:r>
      <w:bookmarkEnd w:id="2"/>
    </w:p>
    <w:p w14:paraId="50906022" w14:textId="77777777" w:rsidR="005E316D" w:rsidRDefault="009C45E2">
      <w:pPr>
        <w:pStyle w:val="af"/>
        <w:jc w:val="center"/>
        <w:rPr>
          <w:rFonts w:ascii="Times New Roman" w:eastAsia="微软雅黑" w:hAnsi="Times New Roman"/>
        </w:rPr>
      </w:pPr>
      <w:r>
        <w:rPr>
          <w:rFonts w:ascii="Times New Roman" w:eastAsia="微软雅黑" w:hAnsi="Times New Roman"/>
          <w:noProof/>
        </w:rPr>
        <w:drawing>
          <wp:inline distT="0" distB="0" distL="114300" distR="114300" wp14:anchorId="2BE3A929" wp14:editId="57DD429D">
            <wp:extent cx="3057525" cy="312229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3057525" cy="3122295"/>
                    </a:xfrm>
                    <a:prstGeom prst="rect">
                      <a:avLst/>
                    </a:prstGeom>
                    <a:noFill/>
                    <a:ln>
                      <a:noFill/>
                    </a:ln>
                  </pic:spPr>
                </pic:pic>
              </a:graphicData>
            </a:graphic>
          </wp:inline>
        </w:drawing>
      </w:r>
    </w:p>
    <w:p w14:paraId="4DC4D988"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各组别中细胞水平</w:t>
      </w:r>
      <w:r>
        <w:rPr>
          <w:rFonts w:ascii="Times New Roman" w:eastAsia="微软雅黑" w:hAnsi="Times New Roman"/>
          <w:b/>
          <w:bCs/>
          <w:color w:val="000000"/>
          <w:szCs w:val="21"/>
        </w:rPr>
        <w:t>regulons</w:t>
      </w:r>
      <w:r>
        <w:rPr>
          <w:rFonts w:ascii="Times New Roman" w:eastAsia="微软雅黑" w:hAnsi="Times New Roman"/>
          <w:b/>
          <w:bCs/>
          <w:color w:val="000000"/>
          <w:szCs w:val="21"/>
        </w:rPr>
        <w:t>的</w:t>
      </w:r>
      <w:r>
        <w:rPr>
          <w:rFonts w:ascii="Times New Roman" w:eastAsia="微软雅黑" w:hAnsi="Times New Roman"/>
          <w:b/>
          <w:bCs/>
          <w:color w:val="000000"/>
          <w:szCs w:val="21"/>
        </w:rPr>
        <w:t>RAS</w:t>
      </w:r>
      <w:r>
        <w:rPr>
          <w:rFonts w:ascii="Times New Roman" w:eastAsia="微软雅黑" w:hAnsi="Times New Roman"/>
          <w:b/>
          <w:bCs/>
          <w:color w:val="000000"/>
          <w:szCs w:val="21"/>
        </w:rPr>
        <w:t>活性热图（示例）</w:t>
      </w:r>
    </w:p>
    <w:p w14:paraId="13DA26CD" w14:textId="77777777" w:rsidR="005E316D" w:rsidRDefault="009C45E2">
      <w:pPr>
        <w:pStyle w:val="af"/>
        <w:ind w:firstLine="360"/>
        <w:jc w:val="center"/>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图片说明：行表示不同的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细胞群的细胞。颜色由蓝变红表示</w:t>
      </w:r>
      <w:r>
        <w:rPr>
          <w:rFonts w:ascii="Times New Roman" w:eastAsia="微软雅黑" w:hAnsi="Times New Roman"/>
          <w:color w:val="000000"/>
          <w:sz w:val="18"/>
          <w:szCs w:val="18"/>
        </w:rPr>
        <w:t>RAS</w:t>
      </w:r>
      <w:r>
        <w:rPr>
          <w:rFonts w:ascii="Times New Roman" w:eastAsia="微软雅黑" w:hAnsi="Times New Roman"/>
          <w:color w:val="000000"/>
          <w:sz w:val="18"/>
          <w:szCs w:val="18"/>
        </w:rPr>
        <w:t>活性得分由低到高，</w:t>
      </w:r>
      <w:r>
        <w:rPr>
          <w:rFonts w:ascii="Times New Roman" w:eastAsia="微软雅黑" w:hAnsi="Times New Roman"/>
          <w:color w:val="000000"/>
          <w:sz w:val="18"/>
          <w:szCs w:val="18"/>
        </w:rPr>
        <w:t>RAS</w:t>
      </w:r>
      <w:r>
        <w:rPr>
          <w:rFonts w:ascii="Times New Roman" w:eastAsia="微软雅黑" w:hAnsi="Times New Roman"/>
          <w:color w:val="000000"/>
          <w:sz w:val="18"/>
          <w:szCs w:val="18"/>
        </w:rPr>
        <w:t>得分越高表示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在该群中的活性越强。</w:t>
      </w:r>
    </w:p>
    <w:p w14:paraId="330F4BA2" w14:textId="77777777" w:rsidR="005E316D" w:rsidRDefault="005E316D">
      <w:pPr>
        <w:pStyle w:val="af"/>
        <w:ind w:firstLine="360"/>
        <w:jc w:val="center"/>
        <w:rPr>
          <w:rFonts w:ascii="Times New Roman" w:eastAsia="微软雅黑" w:hAnsi="Times New Roman"/>
          <w:color w:val="000000"/>
          <w:sz w:val="18"/>
          <w:szCs w:val="18"/>
        </w:rPr>
      </w:pPr>
    </w:p>
    <w:p w14:paraId="6CD5526D" w14:textId="77777777" w:rsidR="005E316D" w:rsidRDefault="009C45E2">
      <w:pPr>
        <w:pStyle w:val="2"/>
        <w:rPr>
          <w:rFonts w:ascii="Times New Roman" w:eastAsia="微软雅黑" w:hAnsi="Times New Roman" w:cs="Times New Roman"/>
        </w:rPr>
      </w:pPr>
      <w:bookmarkStart w:id="3" w:name="_Toc9603"/>
      <w:r>
        <w:rPr>
          <w:rFonts w:ascii="Times New Roman" w:eastAsia="微软雅黑" w:hAnsi="Times New Roman" w:cs="Times New Roman"/>
        </w:rPr>
        <w:t>1.3.regulon_activity_heatmap.pdf</w:t>
      </w:r>
      <w:bookmarkEnd w:id="3"/>
    </w:p>
    <w:p w14:paraId="4EC811DD" w14:textId="77777777" w:rsidR="005E316D" w:rsidRDefault="009C45E2">
      <w:pPr>
        <w:pStyle w:val="af"/>
        <w:jc w:val="center"/>
        <w:rPr>
          <w:rFonts w:ascii="Times New Roman" w:eastAsia="微软雅黑" w:hAnsi="Times New Roman"/>
        </w:rPr>
      </w:pPr>
      <w:r>
        <w:rPr>
          <w:rFonts w:ascii="Times New Roman" w:eastAsia="微软雅黑" w:hAnsi="Times New Roman"/>
          <w:noProof/>
        </w:rPr>
        <w:drawing>
          <wp:inline distT="0" distB="0" distL="114300" distR="114300" wp14:anchorId="5E516E21" wp14:editId="74FAD3CF">
            <wp:extent cx="2783205" cy="3664585"/>
            <wp:effectExtent l="0" t="0" r="17145"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2783205" cy="3664585"/>
                    </a:xfrm>
                    <a:prstGeom prst="rect">
                      <a:avLst/>
                    </a:prstGeom>
                    <a:noFill/>
                    <a:ln>
                      <a:noFill/>
                    </a:ln>
                  </pic:spPr>
                </pic:pic>
              </a:graphicData>
            </a:graphic>
          </wp:inline>
        </w:drawing>
      </w:r>
    </w:p>
    <w:p w14:paraId="6C622546" w14:textId="77777777" w:rsidR="005E316D" w:rsidRDefault="005E316D">
      <w:pPr>
        <w:pStyle w:val="af"/>
        <w:jc w:val="center"/>
        <w:rPr>
          <w:rFonts w:ascii="Times New Roman" w:eastAsia="微软雅黑" w:hAnsi="Times New Roman"/>
        </w:rPr>
      </w:pPr>
    </w:p>
    <w:p w14:paraId="0C3CCE0B"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各细胞群中</w:t>
      </w:r>
      <w:r>
        <w:rPr>
          <w:rFonts w:ascii="Times New Roman" w:eastAsia="微软雅黑" w:hAnsi="Times New Roman"/>
          <w:b/>
          <w:bCs/>
          <w:color w:val="000000"/>
          <w:szCs w:val="21"/>
        </w:rPr>
        <w:t>regulons</w:t>
      </w:r>
      <w:r>
        <w:rPr>
          <w:rFonts w:ascii="Times New Roman" w:eastAsia="微软雅黑" w:hAnsi="Times New Roman"/>
          <w:b/>
          <w:bCs/>
          <w:color w:val="000000"/>
          <w:szCs w:val="21"/>
        </w:rPr>
        <w:t>的</w:t>
      </w:r>
      <w:r>
        <w:rPr>
          <w:rFonts w:ascii="Times New Roman" w:eastAsia="微软雅黑" w:hAnsi="Times New Roman"/>
          <w:b/>
          <w:bCs/>
          <w:color w:val="000000"/>
          <w:szCs w:val="21"/>
        </w:rPr>
        <w:t>RAS</w:t>
      </w:r>
      <w:r>
        <w:rPr>
          <w:rFonts w:ascii="Times New Roman" w:eastAsia="微软雅黑" w:hAnsi="Times New Roman"/>
          <w:b/>
          <w:bCs/>
          <w:color w:val="000000"/>
          <w:szCs w:val="21"/>
        </w:rPr>
        <w:t>活性热图（示例）</w:t>
      </w:r>
    </w:p>
    <w:p w14:paraId="13B926C8" w14:textId="77777777" w:rsidR="005E316D" w:rsidRDefault="009C45E2">
      <w:pPr>
        <w:ind w:firstLine="360"/>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图片说明：行表示不同的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的细胞群。颜色由蓝变红表示</w:t>
      </w:r>
      <w:r>
        <w:rPr>
          <w:rFonts w:ascii="Times New Roman" w:eastAsia="微软雅黑" w:hAnsi="Times New Roman"/>
          <w:color w:val="000000"/>
          <w:sz w:val="18"/>
          <w:szCs w:val="18"/>
        </w:rPr>
        <w:t>RAS</w:t>
      </w:r>
      <w:r>
        <w:rPr>
          <w:rFonts w:ascii="Times New Roman" w:eastAsia="微软雅黑" w:hAnsi="Times New Roman"/>
          <w:color w:val="000000"/>
          <w:sz w:val="18"/>
          <w:szCs w:val="18"/>
        </w:rPr>
        <w:t>活性得分由低到高，</w:t>
      </w:r>
      <w:r>
        <w:rPr>
          <w:rFonts w:ascii="Times New Roman" w:eastAsia="微软雅黑" w:hAnsi="Times New Roman"/>
          <w:color w:val="000000"/>
          <w:sz w:val="18"/>
          <w:szCs w:val="18"/>
        </w:rPr>
        <w:t>RAS</w:t>
      </w:r>
      <w:r>
        <w:rPr>
          <w:rFonts w:ascii="Times New Roman" w:eastAsia="微软雅黑" w:hAnsi="Times New Roman"/>
          <w:color w:val="000000"/>
          <w:sz w:val="18"/>
          <w:szCs w:val="18"/>
        </w:rPr>
        <w:t>得分越高表示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在该细胞群中的活性越强。</w:t>
      </w:r>
    </w:p>
    <w:p w14:paraId="411195A2" w14:textId="77777777" w:rsidR="005E316D" w:rsidRDefault="005E316D">
      <w:pPr>
        <w:ind w:firstLine="360"/>
        <w:rPr>
          <w:rFonts w:ascii="Times New Roman" w:eastAsia="微软雅黑" w:hAnsi="Times New Roman"/>
          <w:color w:val="000000"/>
          <w:sz w:val="18"/>
          <w:szCs w:val="18"/>
        </w:rPr>
      </w:pPr>
    </w:p>
    <w:p w14:paraId="5AA62C8F" w14:textId="77777777" w:rsidR="005E316D" w:rsidRDefault="009C45E2">
      <w:pPr>
        <w:pStyle w:val="2"/>
        <w:rPr>
          <w:rFonts w:ascii="Times New Roman" w:eastAsia="微软雅黑" w:hAnsi="Times New Roman" w:cs="Times New Roman"/>
        </w:rPr>
      </w:pPr>
      <w:bookmarkStart w:id="4" w:name="_Toc9249"/>
      <w:r>
        <w:rPr>
          <w:rFonts w:ascii="Times New Roman" w:eastAsia="微软雅黑" w:hAnsi="Times New Roman" w:cs="Times New Roman"/>
        </w:rPr>
        <w:t>2.2.RSS_ranking_plot.pdf</w:t>
      </w:r>
      <w:bookmarkEnd w:id="4"/>
    </w:p>
    <w:p w14:paraId="34085972" w14:textId="77777777" w:rsidR="005E316D" w:rsidRDefault="009C45E2">
      <w:pPr>
        <w:jc w:val="center"/>
        <w:rPr>
          <w:rFonts w:ascii="Times New Roman" w:eastAsia="微软雅黑" w:hAnsi="Times New Roman"/>
        </w:rPr>
      </w:pPr>
      <w:r>
        <w:rPr>
          <w:rFonts w:ascii="Times New Roman" w:eastAsia="微软雅黑" w:hAnsi="Times New Roman"/>
          <w:noProof/>
        </w:rPr>
        <w:drawing>
          <wp:inline distT="0" distB="0" distL="114300" distR="114300" wp14:anchorId="559C94A6" wp14:editId="72FF863C">
            <wp:extent cx="2816225" cy="2006600"/>
            <wp:effectExtent l="0" t="0" r="3175"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2816225" cy="2006600"/>
                    </a:xfrm>
                    <a:prstGeom prst="rect">
                      <a:avLst/>
                    </a:prstGeom>
                    <a:noFill/>
                    <a:ln>
                      <a:noFill/>
                    </a:ln>
                  </pic:spPr>
                </pic:pic>
              </a:graphicData>
            </a:graphic>
          </wp:inline>
        </w:drawing>
      </w:r>
    </w:p>
    <w:p w14:paraId="3F5C28AE" w14:textId="77777777" w:rsidR="005E316D" w:rsidRDefault="009C45E2">
      <w:pPr>
        <w:jc w:val="center"/>
        <w:rPr>
          <w:rFonts w:ascii="Times New Roman" w:eastAsia="微软雅黑" w:hAnsi="Times New Roman"/>
          <w:b/>
          <w:bCs/>
          <w:color w:val="000000"/>
          <w:szCs w:val="21"/>
        </w:rPr>
      </w:pPr>
      <w:r>
        <w:rPr>
          <w:rFonts w:ascii="Times New Roman" w:eastAsia="微软雅黑" w:hAnsi="Times New Roman"/>
          <w:b/>
          <w:bCs/>
          <w:color w:val="000000"/>
          <w:szCs w:val="21"/>
        </w:rPr>
        <w:t>Regulon</w:t>
      </w:r>
      <w:r>
        <w:rPr>
          <w:rFonts w:ascii="Times New Roman" w:eastAsia="微软雅黑" w:hAnsi="Times New Roman"/>
          <w:b/>
          <w:bCs/>
          <w:color w:val="000000"/>
          <w:szCs w:val="21"/>
        </w:rPr>
        <w:t>特异性排序图（示例）</w:t>
      </w:r>
    </w:p>
    <w:p w14:paraId="4D9172E0" w14:textId="77777777" w:rsidR="005E316D" w:rsidRDefault="009C45E2">
      <w:pPr>
        <w:pStyle w:val="Style38"/>
        <w:ind w:firstLineChars="200" w:firstLine="360"/>
        <w:jc w:val="center"/>
        <w:rPr>
          <w:rFonts w:ascii="Times New Roman" w:eastAsia="微软雅黑" w:hAnsi="Times New Roman"/>
          <w:color w:val="000000"/>
          <w:sz w:val="18"/>
          <w:szCs w:val="18"/>
        </w:rPr>
      </w:pPr>
      <w:r>
        <w:rPr>
          <w:rFonts w:ascii="Times New Roman" w:eastAsia="微软雅黑" w:hAnsi="Times New Roman"/>
          <w:color w:val="000000"/>
          <w:sz w:val="18"/>
          <w:szCs w:val="18"/>
        </w:rPr>
        <w:t>图片说明：横坐标表示排名，纵坐标表示</w:t>
      </w:r>
      <w:r>
        <w:rPr>
          <w:rFonts w:ascii="Times New Roman" w:eastAsia="微软雅黑" w:hAnsi="Times New Roman"/>
          <w:color w:val="000000"/>
          <w:sz w:val="18"/>
          <w:szCs w:val="18"/>
        </w:rPr>
        <w:t>RSS</w:t>
      </w:r>
      <w:r>
        <w:rPr>
          <w:rFonts w:ascii="Times New Roman" w:eastAsia="微软雅黑" w:hAnsi="Times New Roman"/>
          <w:color w:val="000000"/>
          <w:sz w:val="18"/>
          <w:szCs w:val="18"/>
        </w:rPr>
        <w:t>得分。</w:t>
      </w:r>
      <w:r>
        <w:rPr>
          <w:rFonts w:ascii="Times New Roman" w:eastAsia="微软雅黑" w:hAnsi="Times New Roman"/>
          <w:color w:val="000000"/>
          <w:sz w:val="18"/>
          <w:szCs w:val="18"/>
        </w:rPr>
        <w:t>RSS</w:t>
      </w:r>
      <w:r>
        <w:rPr>
          <w:rFonts w:ascii="Times New Roman" w:eastAsia="微软雅黑" w:hAnsi="Times New Roman"/>
          <w:color w:val="000000"/>
          <w:sz w:val="18"/>
          <w:szCs w:val="18"/>
        </w:rPr>
        <w:t>越高的调控子可能与该细胞群特异性相关。</w:t>
      </w:r>
    </w:p>
    <w:p w14:paraId="5FF0E925" w14:textId="77777777" w:rsidR="005E316D" w:rsidRDefault="005E316D">
      <w:pPr>
        <w:pStyle w:val="af"/>
        <w:rPr>
          <w:rFonts w:ascii="Times New Roman" w:eastAsia="微软雅黑" w:hAnsi="Times New Roman"/>
        </w:rPr>
      </w:pPr>
    </w:p>
    <w:p w14:paraId="382D0E41" w14:textId="77777777" w:rsidR="005E316D" w:rsidRDefault="009C45E2">
      <w:pPr>
        <w:pStyle w:val="2"/>
        <w:rPr>
          <w:rFonts w:ascii="Times New Roman" w:eastAsia="微软雅黑" w:hAnsi="Times New Roman" w:cs="Times New Roman"/>
        </w:rPr>
      </w:pPr>
      <w:bookmarkStart w:id="5" w:name="_Toc12570"/>
      <w:r>
        <w:rPr>
          <w:rFonts w:ascii="Times New Roman" w:eastAsia="微软雅黑" w:hAnsi="Times New Roman" w:cs="Times New Roman"/>
        </w:rPr>
        <w:lastRenderedPageBreak/>
        <w:t>2.3.RSS_heatmap.pdf</w:t>
      </w:r>
      <w:bookmarkEnd w:id="5"/>
    </w:p>
    <w:p w14:paraId="338896FA" w14:textId="77777777" w:rsidR="005E316D" w:rsidRDefault="009C45E2">
      <w:pPr>
        <w:pStyle w:val="af"/>
        <w:jc w:val="center"/>
        <w:rPr>
          <w:rFonts w:ascii="Times New Roman" w:eastAsia="微软雅黑" w:hAnsi="Times New Roman"/>
        </w:rPr>
      </w:pPr>
      <w:r>
        <w:rPr>
          <w:rFonts w:ascii="Times New Roman" w:eastAsia="微软雅黑" w:hAnsi="Times New Roman"/>
          <w:noProof/>
        </w:rPr>
        <w:drawing>
          <wp:inline distT="0" distB="0" distL="114300" distR="114300" wp14:anchorId="4FCD9525" wp14:editId="1CDF9545">
            <wp:extent cx="2694940" cy="3956050"/>
            <wp:effectExtent l="0" t="0" r="1016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7"/>
                    <a:stretch>
                      <a:fillRect/>
                    </a:stretch>
                  </pic:blipFill>
                  <pic:spPr>
                    <a:xfrm>
                      <a:off x="0" y="0"/>
                      <a:ext cx="2694940" cy="3956050"/>
                    </a:xfrm>
                    <a:prstGeom prst="rect">
                      <a:avLst/>
                    </a:prstGeom>
                    <a:noFill/>
                    <a:ln>
                      <a:noFill/>
                    </a:ln>
                  </pic:spPr>
                </pic:pic>
              </a:graphicData>
            </a:graphic>
          </wp:inline>
        </w:drawing>
      </w:r>
    </w:p>
    <w:p w14:paraId="1A14B39D"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各细胞群中</w:t>
      </w:r>
      <w:r>
        <w:rPr>
          <w:rFonts w:ascii="Times New Roman" w:eastAsia="微软雅黑" w:hAnsi="Times New Roman"/>
          <w:b/>
          <w:bCs/>
          <w:color w:val="000000"/>
          <w:szCs w:val="21"/>
        </w:rPr>
        <w:t>regulons</w:t>
      </w:r>
      <w:r>
        <w:rPr>
          <w:rFonts w:ascii="Times New Roman" w:eastAsia="微软雅黑" w:hAnsi="Times New Roman"/>
          <w:b/>
          <w:bCs/>
          <w:color w:val="000000"/>
          <w:szCs w:val="21"/>
        </w:rPr>
        <w:t>的</w:t>
      </w:r>
      <w:r>
        <w:rPr>
          <w:rFonts w:ascii="Times New Roman" w:eastAsia="微软雅黑" w:hAnsi="Times New Roman"/>
          <w:b/>
          <w:bCs/>
          <w:color w:val="000000"/>
          <w:szCs w:val="21"/>
        </w:rPr>
        <w:t>RSS</w:t>
      </w:r>
      <w:r>
        <w:rPr>
          <w:rFonts w:ascii="Times New Roman" w:eastAsia="微软雅黑" w:hAnsi="Times New Roman"/>
          <w:b/>
          <w:bCs/>
          <w:color w:val="000000"/>
          <w:szCs w:val="21"/>
        </w:rPr>
        <w:t>特异性热图（示例）</w:t>
      </w:r>
    </w:p>
    <w:p w14:paraId="273B49C1" w14:textId="77777777" w:rsidR="005E316D" w:rsidRDefault="009C45E2">
      <w:pPr>
        <w:ind w:firstLine="360"/>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图片说明：行表示不同的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的细胞群。颜色由蓝变红表示</w:t>
      </w:r>
      <w:r>
        <w:rPr>
          <w:rFonts w:ascii="Times New Roman" w:eastAsia="微软雅黑" w:hAnsi="Times New Roman"/>
          <w:color w:val="000000"/>
          <w:sz w:val="18"/>
          <w:szCs w:val="18"/>
        </w:rPr>
        <w:t>RSS</w:t>
      </w:r>
      <w:r>
        <w:rPr>
          <w:rFonts w:ascii="Times New Roman" w:eastAsia="微软雅黑" w:hAnsi="Times New Roman"/>
          <w:color w:val="000000"/>
          <w:sz w:val="18"/>
          <w:szCs w:val="18"/>
        </w:rPr>
        <w:t>特异性得分由低到高，</w:t>
      </w:r>
      <w:r>
        <w:rPr>
          <w:rFonts w:ascii="Times New Roman" w:eastAsia="微软雅黑" w:hAnsi="Times New Roman"/>
          <w:color w:val="000000"/>
          <w:sz w:val="18"/>
          <w:szCs w:val="18"/>
        </w:rPr>
        <w:t>RSS</w:t>
      </w:r>
      <w:r>
        <w:rPr>
          <w:rFonts w:ascii="Times New Roman" w:eastAsia="微软雅黑" w:hAnsi="Times New Roman"/>
          <w:color w:val="000000"/>
          <w:sz w:val="18"/>
          <w:szCs w:val="18"/>
        </w:rPr>
        <w:t>得分越高表示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在该细胞群中的特异性越强。</w:t>
      </w:r>
    </w:p>
    <w:p w14:paraId="2889420A" w14:textId="77777777" w:rsidR="005E316D" w:rsidRDefault="005E316D">
      <w:pPr>
        <w:ind w:firstLine="360"/>
        <w:rPr>
          <w:rFonts w:ascii="Times New Roman" w:eastAsia="微软雅黑" w:hAnsi="Times New Roman"/>
          <w:color w:val="000000"/>
          <w:sz w:val="18"/>
          <w:szCs w:val="18"/>
        </w:rPr>
      </w:pPr>
    </w:p>
    <w:p w14:paraId="34B733B4" w14:textId="77777777" w:rsidR="005E316D" w:rsidRDefault="009C45E2">
      <w:pPr>
        <w:pStyle w:val="2"/>
        <w:rPr>
          <w:rFonts w:ascii="Times New Roman" w:eastAsia="微软雅黑" w:hAnsi="Times New Roman" w:cs="Times New Roman"/>
        </w:rPr>
      </w:pPr>
      <w:bookmarkStart w:id="6" w:name="_Toc10276"/>
      <w:r>
        <w:rPr>
          <w:rFonts w:ascii="Times New Roman" w:eastAsia="微软雅黑" w:hAnsi="Times New Roman" w:cs="Times New Roman"/>
        </w:rPr>
        <w:t>3.2.regulons_csi_correlation_heatmap.pdf</w:t>
      </w:r>
      <w:bookmarkEnd w:id="6"/>
    </w:p>
    <w:p w14:paraId="73475176"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noProof/>
        </w:rPr>
        <w:drawing>
          <wp:inline distT="0" distB="0" distL="114300" distR="114300" wp14:anchorId="486E2FF6" wp14:editId="4632DD8A">
            <wp:extent cx="3375025" cy="2418080"/>
            <wp:effectExtent l="0" t="0" r="15875" b="12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8"/>
                    <a:stretch>
                      <a:fillRect/>
                    </a:stretch>
                  </pic:blipFill>
                  <pic:spPr>
                    <a:xfrm>
                      <a:off x="0" y="0"/>
                      <a:ext cx="3375025" cy="2418080"/>
                    </a:xfrm>
                    <a:prstGeom prst="rect">
                      <a:avLst/>
                    </a:prstGeom>
                    <a:noFill/>
                    <a:ln>
                      <a:noFill/>
                    </a:ln>
                  </pic:spPr>
                </pic:pic>
              </a:graphicData>
            </a:graphic>
          </wp:inline>
        </w:drawing>
      </w:r>
    </w:p>
    <w:p w14:paraId="120D0A3D" w14:textId="77777777" w:rsidR="005E316D" w:rsidRDefault="009C45E2">
      <w:pPr>
        <w:pStyle w:val="Style38"/>
        <w:ind w:firstLine="320"/>
        <w:jc w:val="center"/>
        <w:rPr>
          <w:rFonts w:ascii="Times New Roman" w:eastAsia="微软雅黑" w:hAnsi="Times New Roman"/>
          <w:b/>
          <w:bCs/>
          <w:color w:val="000000"/>
          <w:szCs w:val="21"/>
        </w:rPr>
      </w:pPr>
      <w:r>
        <w:rPr>
          <w:rFonts w:ascii="Times New Roman" w:eastAsia="微软雅黑" w:hAnsi="Times New Roman"/>
          <w:b/>
          <w:bCs/>
          <w:color w:val="000000"/>
          <w:szCs w:val="21"/>
        </w:rPr>
        <w:t>Regulon</w:t>
      </w:r>
      <w:r>
        <w:rPr>
          <w:rFonts w:ascii="Times New Roman" w:eastAsia="微软雅黑" w:hAnsi="Times New Roman"/>
          <w:b/>
          <w:bCs/>
          <w:color w:val="000000"/>
          <w:szCs w:val="21"/>
        </w:rPr>
        <w:t>模块的</w:t>
      </w:r>
      <w:r>
        <w:rPr>
          <w:rFonts w:ascii="Times New Roman" w:eastAsia="微软雅黑" w:hAnsi="Times New Roman"/>
          <w:b/>
          <w:bCs/>
          <w:color w:val="000000"/>
          <w:szCs w:val="21"/>
        </w:rPr>
        <w:t>CSI</w:t>
      </w:r>
      <w:r>
        <w:rPr>
          <w:rFonts w:ascii="Times New Roman" w:eastAsia="微软雅黑" w:hAnsi="Times New Roman"/>
          <w:b/>
          <w:bCs/>
          <w:color w:val="000000"/>
          <w:szCs w:val="21"/>
        </w:rPr>
        <w:t>关联性聚类热图（示例）</w:t>
      </w:r>
    </w:p>
    <w:p w14:paraId="194E8F11" w14:textId="77777777" w:rsidR="005E316D" w:rsidRDefault="009C45E2">
      <w:pPr>
        <w:ind w:firstLine="360"/>
        <w:rPr>
          <w:rFonts w:ascii="Times New Roman" w:eastAsia="微软雅黑" w:hAnsi="Times New Roman"/>
          <w:color w:val="000000"/>
          <w:sz w:val="18"/>
          <w:szCs w:val="18"/>
        </w:rPr>
      </w:pPr>
      <w:r>
        <w:rPr>
          <w:rFonts w:ascii="Times New Roman" w:eastAsia="微软雅黑" w:hAnsi="Times New Roman"/>
          <w:color w:val="000000"/>
          <w:sz w:val="18"/>
          <w:szCs w:val="18"/>
        </w:rPr>
        <w:t>图片说明：行列均表示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，颜色由蓝变</w:t>
      </w:r>
      <w:proofErr w:type="gramStart"/>
      <w:r>
        <w:rPr>
          <w:rFonts w:ascii="Times New Roman" w:eastAsia="微软雅黑" w:hAnsi="Times New Roman"/>
          <w:color w:val="000000"/>
          <w:sz w:val="18"/>
          <w:szCs w:val="18"/>
        </w:rPr>
        <w:t>黄表示</w:t>
      </w:r>
      <w:proofErr w:type="gramEnd"/>
      <w:r>
        <w:rPr>
          <w:rFonts w:ascii="Times New Roman" w:eastAsia="微软雅黑" w:hAnsi="Times New Roman"/>
          <w:color w:val="000000"/>
          <w:sz w:val="18"/>
          <w:szCs w:val="18"/>
        </w:rPr>
        <w:t>CSI</w:t>
      </w:r>
      <w:r>
        <w:rPr>
          <w:rFonts w:ascii="Times New Roman" w:eastAsia="微软雅黑" w:hAnsi="Times New Roman"/>
          <w:color w:val="000000"/>
          <w:sz w:val="18"/>
          <w:szCs w:val="18"/>
        </w:rPr>
        <w:t>关联性值由低到高。</w:t>
      </w:r>
      <w:r>
        <w:rPr>
          <w:rFonts w:ascii="Times New Roman" w:eastAsia="微软雅黑" w:hAnsi="Times New Roman"/>
          <w:color w:val="000000"/>
          <w:sz w:val="18"/>
          <w:szCs w:val="18"/>
        </w:rPr>
        <w:t>CSI</w:t>
      </w:r>
      <w:r>
        <w:rPr>
          <w:rFonts w:ascii="Times New Roman" w:eastAsia="微软雅黑" w:hAnsi="Times New Roman"/>
          <w:color w:val="000000"/>
          <w:sz w:val="18"/>
          <w:szCs w:val="18"/>
        </w:rPr>
        <w:t>值都较高的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lastRenderedPageBreak/>
        <w:t>可能具有相似的细胞功能，共同调控下游基因。</w:t>
      </w:r>
    </w:p>
    <w:p w14:paraId="75D34EE6" w14:textId="77777777" w:rsidR="005E316D" w:rsidRDefault="005E316D">
      <w:pPr>
        <w:ind w:firstLine="360"/>
        <w:rPr>
          <w:rFonts w:ascii="Times New Roman" w:eastAsia="微软雅黑" w:hAnsi="Times New Roman"/>
          <w:color w:val="000000"/>
          <w:sz w:val="18"/>
          <w:szCs w:val="18"/>
        </w:rPr>
      </w:pPr>
    </w:p>
    <w:p w14:paraId="4686B195" w14:textId="77777777" w:rsidR="005E316D" w:rsidRDefault="009C45E2">
      <w:pPr>
        <w:pStyle w:val="2"/>
        <w:rPr>
          <w:rFonts w:ascii="Times New Roman" w:eastAsia="微软雅黑" w:hAnsi="Times New Roman" w:cs="Times New Roman"/>
        </w:rPr>
      </w:pPr>
      <w:bookmarkStart w:id="7" w:name="_Toc32724"/>
      <w:r>
        <w:rPr>
          <w:rFonts w:ascii="Times New Roman" w:eastAsia="微软雅黑" w:hAnsi="Times New Roman" w:cs="Times New Roman"/>
        </w:rPr>
        <w:t>3.3.csi_module_activity_heatmap.pdf</w:t>
      </w:r>
      <w:bookmarkEnd w:id="7"/>
    </w:p>
    <w:p w14:paraId="38578DDA" w14:textId="77777777" w:rsidR="005E316D" w:rsidRDefault="009C45E2">
      <w:pPr>
        <w:pStyle w:val="af"/>
        <w:jc w:val="center"/>
        <w:rPr>
          <w:rFonts w:ascii="Times New Roman" w:eastAsia="微软雅黑" w:hAnsi="Times New Roman"/>
        </w:rPr>
      </w:pPr>
      <w:r>
        <w:rPr>
          <w:noProof/>
        </w:rPr>
        <w:drawing>
          <wp:inline distT="0" distB="0" distL="114300" distR="114300" wp14:anchorId="2869C390" wp14:editId="7C802946">
            <wp:extent cx="5268595" cy="267335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68595" cy="2673350"/>
                    </a:xfrm>
                    <a:prstGeom prst="rect">
                      <a:avLst/>
                    </a:prstGeom>
                    <a:noFill/>
                    <a:ln>
                      <a:noFill/>
                    </a:ln>
                  </pic:spPr>
                </pic:pic>
              </a:graphicData>
            </a:graphic>
          </wp:inline>
        </w:drawing>
      </w:r>
    </w:p>
    <w:p w14:paraId="11E9AD2E"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各细胞群中</w:t>
      </w:r>
      <w:r>
        <w:rPr>
          <w:rFonts w:ascii="Times New Roman" w:eastAsia="微软雅黑" w:hAnsi="Times New Roman"/>
          <w:b/>
          <w:bCs/>
          <w:color w:val="000000"/>
          <w:szCs w:val="21"/>
        </w:rPr>
        <w:t>CSI</w:t>
      </w:r>
      <w:r>
        <w:rPr>
          <w:rFonts w:ascii="Times New Roman" w:eastAsia="微软雅黑" w:hAnsi="Times New Roman"/>
          <w:b/>
          <w:bCs/>
          <w:color w:val="000000"/>
          <w:szCs w:val="21"/>
        </w:rPr>
        <w:t>关联模块的活性热图（示例）</w:t>
      </w:r>
    </w:p>
    <w:p w14:paraId="4CA56E0A" w14:textId="77777777" w:rsidR="005E316D" w:rsidRDefault="009C45E2">
      <w:pPr>
        <w:pStyle w:val="af"/>
        <w:ind w:firstLine="360"/>
        <w:jc w:val="left"/>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图片说明：行表示根据</w:t>
      </w:r>
      <w:r>
        <w:rPr>
          <w:rFonts w:ascii="Times New Roman" w:eastAsia="微软雅黑" w:hAnsi="Times New Roman"/>
          <w:color w:val="000000"/>
          <w:sz w:val="18"/>
          <w:szCs w:val="18"/>
        </w:rPr>
        <w:t>CSI</w:t>
      </w:r>
      <w:proofErr w:type="gramStart"/>
      <w:r>
        <w:rPr>
          <w:rFonts w:ascii="Times New Roman" w:eastAsia="微软雅黑" w:hAnsi="Times New Roman"/>
          <w:color w:val="000000"/>
          <w:sz w:val="18"/>
          <w:szCs w:val="18"/>
        </w:rPr>
        <w:t>聚类热图进行</w:t>
      </w:r>
      <w:proofErr w:type="gramEnd"/>
      <w:r>
        <w:rPr>
          <w:rFonts w:ascii="Times New Roman" w:eastAsia="微软雅黑" w:hAnsi="Times New Roman"/>
          <w:color w:val="000000"/>
          <w:sz w:val="18"/>
          <w:szCs w:val="18"/>
        </w:rPr>
        <w:t>手动划分的</w:t>
      </w:r>
      <w:r>
        <w:rPr>
          <w:rFonts w:ascii="Times New Roman" w:eastAsia="微软雅黑" w:hAnsi="Times New Roman"/>
          <w:color w:val="000000"/>
          <w:sz w:val="18"/>
          <w:szCs w:val="18"/>
        </w:rPr>
        <w:t>CSI</w:t>
      </w:r>
      <w:r>
        <w:rPr>
          <w:rFonts w:ascii="Times New Roman" w:eastAsia="微软雅黑" w:hAnsi="Times New Roman"/>
          <w:color w:val="000000"/>
          <w:sz w:val="18"/>
          <w:szCs w:val="18"/>
        </w:rPr>
        <w:t>模块，列表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细胞群。颜色由蓝变</w:t>
      </w:r>
      <w:proofErr w:type="gramStart"/>
      <w:r>
        <w:rPr>
          <w:rFonts w:ascii="Times New Roman" w:eastAsia="微软雅黑" w:hAnsi="Times New Roman"/>
          <w:color w:val="000000"/>
          <w:sz w:val="18"/>
          <w:szCs w:val="18"/>
        </w:rPr>
        <w:t>黄表示</w:t>
      </w:r>
      <w:proofErr w:type="gramEnd"/>
      <w:r>
        <w:rPr>
          <w:rFonts w:ascii="Times New Roman" w:eastAsia="微软雅黑" w:hAnsi="Times New Roman"/>
          <w:color w:val="000000"/>
          <w:sz w:val="18"/>
          <w:szCs w:val="18"/>
        </w:rPr>
        <w:t>CSI</w:t>
      </w:r>
      <w:r>
        <w:rPr>
          <w:rFonts w:ascii="Times New Roman" w:eastAsia="微软雅黑" w:hAnsi="Times New Roman"/>
          <w:color w:val="000000"/>
          <w:sz w:val="18"/>
          <w:szCs w:val="18"/>
        </w:rPr>
        <w:t>模块</w:t>
      </w:r>
      <w:proofErr w:type="gramStart"/>
      <w:r>
        <w:rPr>
          <w:rFonts w:ascii="Times New Roman" w:eastAsia="微软雅黑" w:hAnsi="Times New Roman"/>
          <w:color w:val="000000"/>
          <w:sz w:val="18"/>
          <w:szCs w:val="18"/>
        </w:rPr>
        <w:t>活性由</w:t>
      </w:r>
      <w:proofErr w:type="gramEnd"/>
      <w:r>
        <w:rPr>
          <w:rFonts w:ascii="Times New Roman" w:eastAsia="微软雅黑" w:hAnsi="Times New Roman"/>
          <w:color w:val="000000"/>
          <w:sz w:val="18"/>
          <w:szCs w:val="18"/>
        </w:rPr>
        <w:t>低到高。活性相似的</w:t>
      </w:r>
      <w:r>
        <w:rPr>
          <w:rFonts w:ascii="Times New Roman" w:eastAsia="微软雅黑" w:hAnsi="Times New Roman"/>
          <w:color w:val="000000"/>
          <w:sz w:val="18"/>
          <w:szCs w:val="18"/>
        </w:rPr>
        <w:t>CSI</w:t>
      </w:r>
      <w:r>
        <w:rPr>
          <w:rFonts w:ascii="Times New Roman" w:eastAsia="微软雅黑" w:hAnsi="Times New Roman"/>
          <w:color w:val="000000"/>
          <w:sz w:val="18"/>
          <w:szCs w:val="18"/>
        </w:rPr>
        <w:t>模块对应的细胞群可能具有相似的基因表达模式以及相似的调控网络。</w:t>
      </w:r>
    </w:p>
    <w:p w14:paraId="017B558C" w14:textId="77777777" w:rsidR="005E316D" w:rsidRDefault="005E316D">
      <w:pPr>
        <w:pStyle w:val="af"/>
        <w:ind w:firstLine="360"/>
        <w:jc w:val="left"/>
        <w:rPr>
          <w:rFonts w:ascii="Times New Roman" w:eastAsia="微软雅黑" w:hAnsi="Times New Roman"/>
          <w:color w:val="000000"/>
          <w:sz w:val="18"/>
          <w:szCs w:val="18"/>
        </w:rPr>
      </w:pPr>
    </w:p>
    <w:p w14:paraId="738D7C27" w14:textId="77777777" w:rsidR="005E316D" w:rsidRDefault="009C45E2">
      <w:pPr>
        <w:pStyle w:val="1"/>
        <w:rPr>
          <w:rFonts w:ascii="Times New Roman" w:eastAsia="微软雅黑" w:hAnsi="Times New Roman"/>
        </w:rPr>
      </w:pPr>
      <w:bookmarkStart w:id="8" w:name="_Toc15945"/>
      <w:r>
        <w:rPr>
          <w:rFonts w:ascii="Times New Roman" w:eastAsia="微软雅黑" w:hAnsi="Times New Roman"/>
        </w:rPr>
        <w:t>3.</w:t>
      </w:r>
      <w:r>
        <w:rPr>
          <w:rFonts w:ascii="Times New Roman" w:eastAsia="微软雅黑" w:hAnsi="Times New Roman"/>
        </w:rPr>
        <w:t>表格结果示例说明</w:t>
      </w:r>
      <w:bookmarkEnd w:id="8"/>
    </w:p>
    <w:p w14:paraId="15E0C907" w14:textId="77777777" w:rsidR="005E316D" w:rsidRDefault="009C45E2">
      <w:pPr>
        <w:pStyle w:val="2"/>
        <w:rPr>
          <w:rFonts w:ascii="Times New Roman" w:eastAsia="微软雅黑" w:hAnsi="Times New Roman" w:cs="Times New Roman"/>
        </w:rPr>
      </w:pPr>
      <w:bookmarkStart w:id="9" w:name="_Toc32395"/>
      <w:r>
        <w:rPr>
          <w:rFonts w:ascii="Times New Roman" w:eastAsia="微软雅黑" w:hAnsi="Times New Roman" w:cs="Times New Roman" w:hint="eastAsia"/>
        </w:rPr>
        <w:t>0.1.</w:t>
      </w:r>
      <w:r>
        <w:rPr>
          <w:rFonts w:ascii="Times New Roman" w:eastAsia="微软雅黑" w:hAnsi="Times New Roman" w:cs="Times New Roman"/>
        </w:rPr>
        <w:t>TF_target_enrichment_annotation.xls</w:t>
      </w:r>
      <w:bookmarkEnd w:id="9"/>
      <w:r>
        <w:rPr>
          <w:rFonts w:ascii="Times New Roman" w:eastAsia="微软雅黑" w:hAnsi="Times New Roman" w:cs="Times New Roman"/>
        </w:rPr>
        <w:t xml:space="preserve"> </w:t>
      </w:r>
    </w:p>
    <w:p w14:paraId="6B8CBCED" w14:textId="77777777" w:rsidR="005E316D" w:rsidRDefault="009C45E2">
      <w:pPr>
        <w:pStyle w:val="af"/>
        <w:rPr>
          <w:rFonts w:ascii="Times New Roman" w:eastAsia="微软雅黑" w:hAnsi="Times New Roman"/>
        </w:rPr>
      </w:pPr>
      <w:r>
        <w:rPr>
          <w:rFonts w:ascii="Times New Roman" w:eastAsia="微软雅黑" w:hAnsi="Times New Roman"/>
        </w:rPr>
        <w:t>该文件为转录因子注释文件；</w:t>
      </w:r>
    </w:p>
    <w:p w14:paraId="1138B075" w14:textId="77777777" w:rsidR="005E316D" w:rsidRDefault="009C45E2">
      <w:pPr>
        <w:pStyle w:val="af"/>
        <w:rPr>
          <w:rFonts w:ascii="Times New Roman" w:eastAsia="微软雅黑" w:hAnsi="Times New Roman"/>
        </w:rPr>
      </w:pPr>
      <w:r>
        <w:rPr>
          <w:rFonts w:ascii="Times New Roman" w:eastAsia="微软雅黑" w:hAnsi="Times New Roman"/>
        </w:rPr>
        <w:t>表头说明：</w:t>
      </w:r>
    </w:p>
    <w:tbl>
      <w:tblPr>
        <w:tblStyle w:val="ac"/>
        <w:tblW w:w="2464" w:type="pct"/>
        <w:jc w:val="center"/>
        <w:tblLayout w:type="fixed"/>
        <w:tblLook w:val="04A0" w:firstRow="1" w:lastRow="0" w:firstColumn="1" w:lastColumn="0" w:noHBand="0" w:noVBand="1"/>
      </w:tblPr>
      <w:tblGrid>
        <w:gridCol w:w="1623"/>
        <w:gridCol w:w="2577"/>
      </w:tblGrid>
      <w:tr w:rsidR="005E316D" w14:paraId="3D5822B6" w14:textId="77777777" w:rsidTr="00265085">
        <w:trPr>
          <w:trHeight w:val="312"/>
          <w:jc w:val="center"/>
        </w:trPr>
        <w:tc>
          <w:tcPr>
            <w:tcW w:w="1932" w:type="pct"/>
          </w:tcPr>
          <w:p w14:paraId="46D642C2"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TF</w:t>
            </w:r>
          </w:p>
        </w:tc>
        <w:tc>
          <w:tcPr>
            <w:tcW w:w="3068" w:type="pct"/>
          </w:tcPr>
          <w:p w14:paraId="24CBE68B"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转录因子</w:t>
            </w:r>
          </w:p>
        </w:tc>
      </w:tr>
      <w:tr w:rsidR="005E316D" w14:paraId="52F87402" w14:textId="77777777" w:rsidTr="00265085">
        <w:trPr>
          <w:trHeight w:val="312"/>
          <w:jc w:val="center"/>
        </w:trPr>
        <w:tc>
          <w:tcPr>
            <w:tcW w:w="1932" w:type="pct"/>
          </w:tcPr>
          <w:p w14:paraId="79386D24"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gene</w:t>
            </w:r>
          </w:p>
        </w:tc>
        <w:tc>
          <w:tcPr>
            <w:tcW w:w="3068" w:type="pct"/>
          </w:tcPr>
          <w:p w14:paraId="04BFF3CB"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靶基因</w:t>
            </w:r>
          </w:p>
        </w:tc>
      </w:tr>
      <w:tr w:rsidR="00265085" w14:paraId="53A253CF" w14:textId="77777777" w:rsidTr="00265085">
        <w:trPr>
          <w:trHeight w:val="312"/>
          <w:jc w:val="center"/>
        </w:trPr>
        <w:tc>
          <w:tcPr>
            <w:tcW w:w="1932" w:type="pct"/>
          </w:tcPr>
          <w:p w14:paraId="4050889F" w14:textId="52ABD6FA" w:rsidR="00265085" w:rsidRDefault="00265085" w:rsidP="00265085">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highConfAnnot</w:t>
            </w:r>
            <w:proofErr w:type="spellEnd"/>
          </w:p>
        </w:tc>
        <w:tc>
          <w:tcPr>
            <w:tcW w:w="3068" w:type="pct"/>
          </w:tcPr>
          <w:p w14:paraId="6C960DF5" w14:textId="2563061F"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是否为高置信度</w:t>
            </w:r>
          </w:p>
        </w:tc>
      </w:tr>
      <w:tr w:rsidR="00265085" w14:paraId="50B86806" w14:textId="77777777" w:rsidTr="00265085">
        <w:trPr>
          <w:trHeight w:val="312"/>
          <w:jc w:val="center"/>
        </w:trPr>
        <w:tc>
          <w:tcPr>
            <w:tcW w:w="1932" w:type="pct"/>
          </w:tcPr>
          <w:p w14:paraId="20875296" w14:textId="77777777" w:rsidR="00265085" w:rsidRDefault="00265085" w:rsidP="00265085">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nMotifs</w:t>
            </w:r>
            <w:proofErr w:type="spellEnd"/>
          </w:p>
        </w:tc>
        <w:tc>
          <w:tcPr>
            <w:tcW w:w="3068" w:type="pct"/>
          </w:tcPr>
          <w:p w14:paraId="02780084"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转录因子注释到</w:t>
            </w:r>
            <w:r>
              <w:rPr>
                <w:rFonts w:ascii="Times New Roman" w:eastAsia="微软雅黑" w:hAnsi="Times New Roman"/>
                <w:sz w:val="15"/>
                <w:szCs w:val="15"/>
              </w:rPr>
              <w:t>motif</w:t>
            </w:r>
            <w:r>
              <w:rPr>
                <w:rFonts w:ascii="Times New Roman" w:eastAsia="微软雅黑" w:hAnsi="Times New Roman"/>
                <w:sz w:val="15"/>
                <w:szCs w:val="15"/>
              </w:rPr>
              <w:t>的数量</w:t>
            </w:r>
          </w:p>
        </w:tc>
      </w:tr>
      <w:tr w:rsidR="00265085" w14:paraId="1B1CE888" w14:textId="77777777" w:rsidTr="00265085">
        <w:trPr>
          <w:trHeight w:val="312"/>
          <w:jc w:val="center"/>
        </w:trPr>
        <w:tc>
          <w:tcPr>
            <w:tcW w:w="1932" w:type="pct"/>
          </w:tcPr>
          <w:p w14:paraId="4D7B7E21" w14:textId="77777777" w:rsidR="00265085" w:rsidRDefault="00265085" w:rsidP="00265085">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bestMotif</w:t>
            </w:r>
            <w:proofErr w:type="spellEnd"/>
          </w:p>
        </w:tc>
        <w:tc>
          <w:tcPr>
            <w:tcW w:w="3068" w:type="pct"/>
          </w:tcPr>
          <w:p w14:paraId="15A2A191"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富集得分最高的</w:t>
            </w:r>
            <w:r>
              <w:rPr>
                <w:rFonts w:ascii="Times New Roman" w:eastAsia="微软雅黑" w:hAnsi="Times New Roman"/>
                <w:sz w:val="15"/>
                <w:szCs w:val="15"/>
              </w:rPr>
              <w:t>motif</w:t>
            </w:r>
          </w:p>
        </w:tc>
      </w:tr>
      <w:tr w:rsidR="00265085" w14:paraId="272A5444" w14:textId="77777777" w:rsidTr="00265085">
        <w:trPr>
          <w:trHeight w:val="312"/>
          <w:jc w:val="center"/>
        </w:trPr>
        <w:tc>
          <w:tcPr>
            <w:tcW w:w="1932" w:type="pct"/>
          </w:tcPr>
          <w:p w14:paraId="3F116D5E"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NES</w:t>
            </w:r>
          </w:p>
        </w:tc>
        <w:tc>
          <w:tcPr>
            <w:tcW w:w="3068" w:type="pct"/>
          </w:tcPr>
          <w:p w14:paraId="1A9D7F53"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标准化后的富集得分</w:t>
            </w:r>
          </w:p>
        </w:tc>
      </w:tr>
      <w:tr w:rsidR="00265085" w14:paraId="3C2269A6" w14:textId="77777777" w:rsidTr="00265085">
        <w:trPr>
          <w:trHeight w:val="312"/>
          <w:jc w:val="center"/>
        </w:trPr>
        <w:tc>
          <w:tcPr>
            <w:tcW w:w="1932" w:type="pct"/>
          </w:tcPr>
          <w:p w14:paraId="1DEF88A0" w14:textId="7429AD07"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motifDb</w:t>
            </w:r>
            <w:proofErr w:type="spellEnd"/>
          </w:p>
        </w:tc>
        <w:tc>
          <w:tcPr>
            <w:tcW w:w="3068" w:type="pct"/>
          </w:tcPr>
          <w:p w14:paraId="09592663" w14:textId="30845F5C" w:rsidR="00265085" w:rsidRDefault="00312282" w:rsidP="00265085">
            <w:pPr>
              <w:pStyle w:val="af"/>
              <w:ind w:firstLine="300"/>
              <w:rPr>
                <w:rFonts w:ascii="Times New Roman" w:eastAsia="微软雅黑" w:hAnsi="Times New Roman"/>
                <w:sz w:val="15"/>
                <w:szCs w:val="15"/>
              </w:rPr>
            </w:pPr>
            <w:r>
              <w:rPr>
                <w:rFonts w:ascii="Times New Roman" w:eastAsia="微软雅黑" w:hAnsi="Times New Roman" w:hint="eastAsia"/>
                <w:sz w:val="15"/>
                <w:szCs w:val="15"/>
              </w:rPr>
              <w:t>motif</w:t>
            </w:r>
            <w:r>
              <w:rPr>
                <w:rFonts w:ascii="Times New Roman" w:eastAsia="微软雅黑" w:hAnsi="Times New Roman" w:hint="eastAsia"/>
                <w:sz w:val="15"/>
                <w:szCs w:val="15"/>
              </w:rPr>
              <w:t>位置信息</w:t>
            </w:r>
          </w:p>
        </w:tc>
      </w:tr>
      <w:tr w:rsidR="00265085" w14:paraId="65C00DC1" w14:textId="77777777" w:rsidTr="00265085">
        <w:trPr>
          <w:trHeight w:val="312"/>
          <w:jc w:val="center"/>
        </w:trPr>
        <w:tc>
          <w:tcPr>
            <w:tcW w:w="1932" w:type="pct"/>
          </w:tcPr>
          <w:p w14:paraId="2F2BAAF3" w14:textId="5B2E97F1"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coexModule</w:t>
            </w:r>
            <w:proofErr w:type="spellEnd"/>
          </w:p>
        </w:tc>
        <w:tc>
          <w:tcPr>
            <w:tcW w:w="3068" w:type="pct"/>
          </w:tcPr>
          <w:p w14:paraId="3949F81C" w14:textId="3DA63A21" w:rsidR="00265085" w:rsidRDefault="00265085" w:rsidP="00265085">
            <w:pPr>
              <w:pStyle w:val="af"/>
              <w:ind w:firstLine="300"/>
              <w:rPr>
                <w:rFonts w:ascii="Times New Roman" w:eastAsia="微软雅黑" w:hAnsi="Times New Roman"/>
                <w:sz w:val="15"/>
                <w:szCs w:val="15"/>
              </w:rPr>
            </w:pPr>
            <w:r w:rsidRPr="00265085">
              <w:rPr>
                <w:rFonts w:ascii="Times New Roman" w:eastAsia="微软雅黑" w:hAnsi="Times New Roman"/>
                <w:sz w:val="15"/>
                <w:szCs w:val="15"/>
              </w:rPr>
              <w:t>调控子</w:t>
            </w:r>
            <w:proofErr w:type="gramStart"/>
            <w:r w:rsidRPr="00265085">
              <w:rPr>
                <w:rFonts w:ascii="Times New Roman" w:eastAsia="微软雅黑" w:hAnsi="Times New Roman"/>
                <w:sz w:val="15"/>
                <w:szCs w:val="15"/>
              </w:rPr>
              <w:t>共表达</w:t>
            </w:r>
            <w:proofErr w:type="gramEnd"/>
            <w:r>
              <w:rPr>
                <w:rFonts w:ascii="Times New Roman" w:eastAsia="微软雅黑" w:hAnsi="Times New Roman" w:hint="eastAsia"/>
                <w:sz w:val="15"/>
                <w:szCs w:val="15"/>
              </w:rPr>
              <w:t>计算</w:t>
            </w:r>
            <w:r w:rsidRPr="00265085">
              <w:rPr>
                <w:rFonts w:ascii="Times New Roman" w:eastAsia="微软雅黑" w:hAnsi="Times New Roman"/>
                <w:sz w:val="15"/>
                <w:szCs w:val="15"/>
              </w:rPr>
              <w:t>方法</w:t>
            </w:r>
            <w:r>
              <w:rPr>
                <w:rFonts w:ascii="Times New Roman" w:eastAsia="微软雅黑" w:hAnsi="Times New Roman" w:hint="eastAsia"/>
                <w:sz w:val="15"/>
                <w:szCs w:val="15"/>
              </w:rPr>
              <w:t>，默认为</w:t>
            </w:r>
            <w:r w:rsidRPr="00265085">
              <w:rPr>
                <w:rFonts w:ascii="Times New Roman" w:eastAsia="微软雅黑" w:hAnsi="Times New Roman"/>
                <w:sz w:val="15"/>
                <w:szCs w:val="15"/>
              </w:rPr>
              <w:t>top10perTarget</w:t>
            </w:r>
            <w:r w:rsidR="00AB4544">
              <w:rPr>
                <w:rFonts w:ascii="Times New Roman" w:eastAsia="微软雅黑" w:hAnsi="Times New Roman" w:hint="eastAsia"/>
                <w:sz w:val="15"/>
                <w:szCs w:val="15"/>
              </w:rPr>
              <w:t>，</w:t>
            </w:r>
            <w:r w:rsidR="008318C1">
              <w:rPr>
                <w:rFonts w:ascii="Times New Roman" w:eastAsia="微软雅黑" w:hAnsi="Times New Roman" w:hint="eastAsia"/>
                <w:sz w:val="15"/>
                <w:szCs w:val="15"/>
              </w:rPr>
              <w:t>即</w:t>
            </w:r>
            <w:r>
              <w:rPr>
                <w:rFonts w:ascii="Times New Roman" w:eastAsia="微软雅黑" w:hAnsi="Times New Roman" w:hint="eastAsia"/>
                <w:sz w:val="15"/>
                <w:szCs w:val="15"/>
              </w:rPr>
              <w:t>每个基因保留</w:t>
            </w:r>
            <w:r>
              <w:rPr>
                <w:rFonts w:ascii="Times New Roman" w:eastAsia="微软雅黑" w:hAnsi="Times New Roman" w:hint="eastAsia"/>
                <w:sz w:val="15"/>
                <w:szCs w:val="15"/>
              </w:rPr>
              <w:t>weight</w:t>
            </w:r>
            <w:r>
              <w:rPr>
                <w:rFonts w:ascii="Times New Roman" w:eastAsia="微软雅黑" w:hAnsi="Times New Roman" w:hint="eastAsia"/>
                <w:sz w:val="15"/>
                <w:szCs w:val="15"/>
              </w:rPr>
              <w:t>值</w:t>
            </w:r>
            <w:r>
              <w:rPr>
                <w:rFonts w:ascii="Times New Roman" w:eastAsia="微软雅黑" w:hAnsi="Times New Roman" w:hint="eastAsia"/>
                <w:sz w:val="15"/>
                <w:szCs w:val="15"/>
              </w:rPr>
              <w:t>top</w:t>
            </w:r>
            <w:r>
              <w:rPr>
                <w:rFonts w:ascii="Times New Roman" w:eastAsia="微软雅黑" w:hAnsi="Times New Roman"/>
                <w:sz w:val="15"/>
                <w:szCs w:val="15"/>
              </w:rPr>
              <w:t>10</w:t>
            </w:r>
            <w:r>
              <w:rPr>
                <w:rFonts w:ascii="Times New Roman" w:eastAsia="微软雅黑" w:hAnsi="Times New Roman" w:hint="eastAsia"/>
                <w:sz w:val="15"/>
                <w:szCs w:val="15"/>
              </w:rPr>
              <w:t>的</w:t>
            </w:r>
            <w:r>
              <w:rPr>
                <w:rFonts w:ascii="Times New Roman" w:eastAsia="微软雅黑" w:hAnsi="Times New Roman" w:hint="eastAsia"/>
                <w:sz w:val="15"/>
                <w:szCs w:val="15"/>
              </w:rPr>
              <w:t>T</w:t>
            </w:r>
            <w:r>
              <w:rPr>
                <w:rFonts w:ascii="Times New Roman" w:eastAsia="微软雅黑" w:hAnsi="Times New Roman"/>
                <w:sz w:val="15"/>
                <w:szCs w:val="15"/>
              </w:rPr>
              <w:t>F</w:t>
            </w:r>
            <w:r>
              <w:rPr>
                <w:rFonts w:ascii="Times New Roman" w:eastAsia="微软雅黑" w:hAnsi="Times New Roman" w:hint="eastAsia"/>
                <w:sz w:val="15"/>
                <w:szCs w:val="15"/>
              </w:rPr>
              <w:t>得到精简的</w:t>
            </w:r>
            <w:r>
              <w:rPr>
                <w:rFonts w:ascii="Times New Roman" w:eastAsia="微软雅黑" w:hAnsi="Times New Roman" w:hint="eastAsia"/>
                <w:sz w:val="15"/>
                <w:szCs w:val="15"/>
              </w:rPr>
              <w:t>T</w:t>
            </w:r>
            <w:r>
              <w:rPr>
                <w:rFonts w:ascii="Times New Roman" w:eastAsia="微软雅黑" w:hAnsi="Times New Roman"/>
                <w:sz w:val="15"/>
                <w:szCs w:val="15"/>
              </w:rPr>
              <w:t>F</w:t>
            </w:r>
            <w:r>
              <w:rPr>
                <w:rFonts w:ascii="Times New Roman" w:eastAsia="微软雅黑" w:hAnsi="Times New Roman" w:hint="eastAsia"/>
                <w:sz w:val="15"/>
                <w:szCs w:val="15"/>
              </w:rPr>
              <w:t>-</w:t>
            </w:r>
            <w:r>
              <w:rPr>
                <w:rFonts w:ascii="Times New Roman" w:eastAsia="微软雅黑" w:hAnsi="Times New Roman"/>
                <w:sz w:val="15"/>
                <w:szCs w:val="15"/>
              </w:rPr>
              <w:t>T</w:t>
            </w:r>
            <w:r>
              <w:rPr>
                <w:rFonts w:ascii="Times New Roman" w:eastAsia="微软雅黑" w:hAnsi="Times New Roman" w:hint="eastAsia"/>
                <w:sz w:val="15"/>
                <w:szCs w:val="15"/>
              </w:rPr>
              <w:t>arget</w:t>
            </w:r>
            <w:r>
              <w:rPr>
                <w:rFonts w:ascii="Times New Roman" w:eastAsia="微软雅黑" w:hAnsi="Times New Roman" w:hint="eastAsia"/>
                <w:sz w:val="15"/>
                <w:szCs w:val="15"/>
              </w:rPr>
              <w:t>关联表，然后把基因分配给</w:t>
            </w:r>
            <w:r>
              <w:rPr>
                <w:rFonts w:ascii="Times New Roman" w:eastAsia="微软雅黑" w:hAnsi="Times New Roman" w:hint="eastAsia"/>
                <w:sz w:val="15"/>
                <w:szCs w:val="15"/>
              </w:rPr>
              <w:t>T</w:t>
            </w:r>
            <w:r>
              <w:rPr>
                <w:rFonts w:ascii="Times New Roman" w:eastAsia="微软雅黑" w:hAnsi="Times New Roman"/>
                <w:sz w:val="15"/>
                <w:szCs w:val="15"/>
              </w:rPr>
              <w:t>F</w:t>
            </w:r>
            <w:r>
              <w:rPr>
                <w:rFonts w:ascii="Times New Roman" w:eastAsia="微软雅黑" w:hAnsi="Times New Roman" w:hint="eastAsia"/>
                <w:sz w:val="15"/>
                <w:szCs w:val="15"/>
              </w:rPr>
              <w:t>构建</w:t>
            </w:r>
            <w:proofErr w:type="gramStart"/>
            <w:r>
              <w:rPr>
                <w:rFonts w:ascii="Times New Roman" w:eastAsia="微软雅黑" w:hAnsi="Times New Roman" w:hint="eastAsia"/>
                <w:sz w:val="15"/>
                <w:szCs w:val="15"/>
              </w:rPr>
              <w:t>共表达</w:t>
            </w:r>
            <w:proofErr w:type="gramEnd"/>
            <w:r>
              <w:rPr>
                <w:rFonts w:ascii="Times New Roman" w:eastAsia="微软雅黑" w:hAnsi="Times New Roman" w:hint="eastAsia"/>
                <w:sz w:val="15"/>
                <w:szCs w:val="15"/>
              </w:rPr>
              <w:t>模块。</w:t>
            </w:r>
          </w:p>
        </w:tc>
      </w:tr>
      <w:tr w:rsidR="00265085" w14:paraId="6915E0B7" w14:textId="77777777" w:rsidTr="00265085">
        <w:trPr>
          <w:trHeight w:val="312"/>
          <w:jc w:val="center"/>
        </w:trPr>
        <w:tc>
          <w:tcPr>
            <w:tcW w:w="1932" w:type="pct"/>
          </w:tcPr>
          <w:p w14:paraId="6E003B6F" w14:textId="4CA63EB3"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spearCor</w:t>
            </w:r>
            <w:proofErr w:type="spellEnd"/>
          </w:p>
        </w:tc>
        <w:tc>
          <w:tcPr>
            <w:tcW w:w="3068" w:type="pct"/>
          </w:tcPr>
          <w:p w14:paraId="19F50D8F" w14:textId="3B6EC3D4"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hint="eastAsia"/>
                <w:sz w:val="15"/>
                <w:szCs w:val="15"/>
              </w:rPr>
              <w:t>斯皮尔曼相关性</w:t>
            </w:r>
            <w:r w:rsidR="005918DE">
              <w:rPr>
                <w:rFonts w:ascii="Times New Roman" w:eastAsia="微软雅黑" w:hAnsi="Times New Roman" w:hint="eastAsia"/>
                <w:sz w:val="15"/>
                <w:szCs w:val="15"/>
              </w:rPr>
              <w:t>值</w:t>
            </w:r>
          </w:p>
        </w:tc>
      </w:tr>
      <w:tr w:rsidR="00265085" w14:paraId="17A32C0F" w14:textId="77777777" w:rsidTr="00265085">
        <w:trPr>
          <w:trHeight w:val="312"/>
          <w:jc w:val="center"/>
        </w:trPr>
        <w:tc>
          <w:tcPr>
            <w:tcW w:w="1932" w:type="pct"/>
          </w:tcPr>
          <w:p w14:paraId="2F20F8C3" w14:textId="4E03509C"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CoexWeight</w:t>
            </w:r>
            <w:proofErr w:type="spellEnd"/>
          </w:p>
        </w:tc>
        <w:tc>
          <w:tcPr>
            <w:tcW w:w="3068" w:type="pct"/>
          </w:tcPr>
          <w:p w14:paraId="1EF427AF" w14:textId="2709BD82"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hint="eastAsia"/>
                <w:sz w:val="15"/>
                <w:szCs w:val="15"/>
              </w:rPr>
              <w:t>权重值</w:t>
            </w:r>
          </w:p>
        </w:tc>
      </w:tr>
    </w:tbl>
    <w:p w14:paraId="067F2508" w14:textId="77777777" w:rsidR="005E316D" w:rsidRDefault="009C45E2">
      <w:pPr>
        <w:pStyle w:val="2"/>
        <w:rPr>
          <w:rFonts w:ascii="Times New Roman" w:eastAsia="微软雅黑" w:hAnsi="Times New Roman" w:cs="Times New Roman"/>
        </w:rPr>
      </w:pPr>
      <w:bookmarkStart w:id="10" w:name="_Toc9813"/>
      <w:r>
        <w:rPr>
          <w:rFonts w:ascii="Times New Roman" w:eastAsia="微软雅黑" w:hAnsi="Times New Roman" w:cs="Times New Roman" w:hint="eastAsia"/>
        </w:rPr>
        <w:lastRenderedPageBreak/>
        <w:t>0.2.</w:t>
      </w:r>
      <w:r>
        <w:rPr>
          <w:rFonts w:ascii="Times New Roman" w:eastAsia="微软雅黑" w:hAnsi="Times New Roman" w:cs="Times New Roman"/>
        </w:rPr>
        <w:t>regulon_annotation.xls</w:t>
      </w:r>
      <w:bookmarkEnd w:id="10"/>
    </w:p>
    <w:p w14:paraId="56BC5A14" w14:textId="76AF8E5A" w:rsidR="005E316D" w:rsidRDefault="009C45E2">
      <w:pPr>
        <w:pStyle w:val="af"/>
        <w:rPr>
          <w:rFonts w:ascii="Times New Roman" w:eastAsia="微软雅黑" w:hAnsi="Times New Roman"/>
        </w:rPr>
      </w:pPr>
      <w:r>
        <w:rPr>
          <w:rFonts w:ascii="Times New Roman" w:eastAsia="微软雅黑" w:hAnsi="Times New Roman"/>
        </w:rPr>
        <w:t>该文件为注释到</w:t>
      </w:r>
      <w:r>
        <w:rPr>
          <w:rFonts w:ascii="Times New Roman" w:eastAsia="微软雅黑" w:hAnsi="Times New Roman"/>
        </w:rPr>
        <w:t>motif</w:t>
      </w:r>
      <w:r>
        <w:rPr>
          <w:rFonts w:ascii="Times New Roman" w:eastAsia="微软雅黑" w:hAnsi="Times New Roman"/>
        </w:rPr>
        <w:t>的高置信度的转录因子与靶基因的对应关系</w:t>
      </w:r>
      <w:r w:rsidR="00EF25FD">
        <w:rPr>
          <w:rFonts w:ascii="Times New Roman" w:eastAsia="微软雅黑" w:hAnsi="Times New Roman"/>
        </w:rPr>
        <w:tab/>
      </w:r>
      <w:r w:rsidR="00EF25FD">
        <w:rPr>
          <w:rFonts w:ascii="Times New Roman" w:eastAsia="微软雅黑" w:hAnsi="Times New Roman"/>
        </w:rPr>
        <w:tab/>
      </w:r>
      <w:r>
        <w:rPr>
          <w:rFonts w:ascii="Times New Roman" w:eastAsia="微软雅黑" w:hAnsi="Times New Roman"/>
        </w:rPr>
        <w:t>；</w:t>
      </w:r>
    </w:p>
    <w:p w14:paraId="12D8979F" w14:textId="77777777" w:rsidR="005E316D" w:rsidRDefault="009C45E2">
      <w:pPr>
        <w:pStyle w:val="af"/>
        <w:rPr>
          <w:rFonts w:ascii="Times New Roman" w:eastAsia="微软雅黑" w:hAnsi="Times New Roman"/>
        </w:rPr>
      </w:pPr>
      <w:r>
        <w:rPr>
          <w:rFonts w:ascii="Times New Roman" w:eastAsia="微软雅黑" w:hAnsi="Times New Roman"/>
        </w:rPr>
        <w:t>文件每一行的第一列为注释到</w:t>
      </w:r>
      <w:r>
        <w:rPr>
          <w:rFonts w:ascii="Times New Roman" w:eastAsia="微软雅黑" w:hAnsi="Times New Roman"/>
        </w:rPr>
        <w:t>motif</w:t>
      </w:r>
      <w:r>
        <w:rPr>
          <w:rFonts w:ascii="Times New Roman" w:eastAsia="微软雅黑" w:hAnsi="Times New Roman"/>
        </w:rPr>
        <w:t>的高置信度的转录因子，其后为该转录因子对应的靶基因。</w:t>
      </w:r>
    </w:p>
    <w:p w14:paraId="1A3D66E3" w14:textId="77777777" w:rsidR="005E316D" w:rsidRDefault="005E316D">
      <w:pPr>
        <w:pStyle w:val="af"/>
        <w:rPr>
          <w:rFonts w:ascii="Times New Roman" w:eastAsia="微软雅黑" w:hAnsi="Times New Roman"/>
        </w:rPr>
      </w:pPr>
    </w:p>
    <w:p w14:paraId="40A0C7D0" w14:textId="77777777" w:rsidR="005E316D" w:rsidRDefault="009C45E2">
      <w:pPr>
        <w:pStyle w:val="2"/>
        <w:rPr>
          <w:rFonts w:ascii="Times New Roman" w:eastAsia="微软雅黑" w:hAnsi="Times New Roman" w:cs="Times New Roman"/>
        </w:rPr>
      </w:pPr>
      <w:bookmarkStart w:id="11" w:name="_Toc8950"/>
      <w:r>
        <w:rPr>
          <w:rFonts w:ascii="Times New Roman" w:eastAsia="微软雅黑" w:hAnsi="Times New Roman" w:cs="Times New Roman" w:hint="eastAsia"/>
        </w:rPr>
        <w:t>0.3.</w:t>
      </w:r>
      <w:r>
        <w:rPr>
          <w:rFonts w:ascii="Times New Roman" w:eastAsia="微软雅黑" w:hAnsi="Times New Roman" w:cs="Times New Roman"/>
        </w:rPr>
        <w:t>MotifEnrichment_preview.html</w:t>
      </w:r>
      <w:bookmarkEnd w:id="11"/>
    </w:p>
    <w:p w14:paraId="731E5CFD" w14:textId="77777777" w:rsidR="005E316D" w:rsidRDefault="009C45E2">
      <w:pPr>
        <w:pStyle w:val="af"/>
        <w:rPr>
          <w:rFonts w:ascii="Times New Roman" w:eastAsia="微软雅黑" w:hAnsi="Times New Roman"/>
        </w:rPr>
      </w:pPr>
      <w:r>
        <w:rPr>
          <w:rFonts w:ascii="Times New Roman" w:eastAsia="微软雅黑" w:hAnsi="Times New Roman"/>
        </w:rPr>
        <w:t>表头说明：</w:t>
      </w:r>
    </w:p>
    <w:tbl>
      <w:tblPr>
        <w:tblStyle w:val="ac"/>
        <w:tblW w:w="0" w:type="auto"/>
        <w:jc w:val="center"/>
        <w:tblLook w:val="04A0" w:firstRow="1" w:lastRow="0" w:firstColumn="1" w:lastColumn="0" w:noHBand="0" w:noVBand="1"/>
      </w:tblPr>
      <w:tblGrid>
        <w:gridCol w:w="1531"/>
        <w:gridCol w:w="3346"/>
      </w:tblGrid>
      <w:tr w:rsidR="005E316D" w14:paraId="0794A77F" w14:textId="77777777">
        <w:trPr>
          <w:jc w:val="center"/>
        </w:trPr>
        <w:tc>
          <w:tcPr>
            <w:tcW w:w="1531" w:type="dxa"/>
          </w:tcPr>
          <w:p w14:paraId="6EE23B5C"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Logo</w:t>
            </w:r>
          </w:p>
        </w:tc>
        <w:tc>
          <w:tcPr>
            <w:tcW w:w="3346" w:type="dxa"/>
          </w:tcPr>
          <w:p w14:paraId="780C3686"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motif</w:t>
            </w:r>
          </w:p>
        </w:tc>
      </w:tr>
      <w:tr w:rsidR="005E316D" w14:paraId="2912153C" w14:textId="77777777">
        <w:trPr>
          <w:jc w:val="center"/>
        </w:trPr>
        <w:tc>
          <w:tcPr>
            <w:tcW w:w="1531" w:type="dxa"/>
          </w:tcPr>
          <w:p w14:paraId="6CEA6D81"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motifDb</w:t>
            </w:r>
            <w:proofErr w:type="spellEnd"/>
          </w:p>
        </w:tc>
        <w:tc>
          <w:tcPr>
            <w:tcW w:w="3346" w:type="dxa"/>
          </w:tcPr>
          <w:p w14:paraId="7877DACE"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motif</w:t>
            </w:r>
            <w:r>
              <w:rPr>
                <w:rFonts w:ascii="Times New Roman" w:eastAsia="微软雅黑" w:hAnsi="Times New Roman"/>
                <w:sz w:val="15"/>
                <w:szCs w:val="15"/>
              </w:rPr>
              <w:t>长度</w:t>
            </w:r>
          </w:p>
        </w:tc>
      </w:tr>
      <w:tr w:rsidR="005E316D" w14:paraId="6B0D560A" w14:textId="77777777">
        <w:trPr>
          <w:jc w:val="center"/>
        </w:trPr>
        <w:tc>
          <w:tcPr>
            <w:tcW w:w="1531" w:type="dxa"/>
          </w:tcPr>
          <w:p w14:paraId="35C57723"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NES</w:t>
            </w:r>
          </w:p>
        </w:tc>
        <w:tc>
          <w:tcPr>
            <w:tcW w:w="3346" w:type="dxa"/>
          </w:tcPr>
          <w:p w14:paraId="73785978"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标准化后的富集得分</w:t>
            </w:r>
          </w:p>
        </w:tc>
      </w:tr>
      <w:tr w:rsidR="005E316D" w14:paraId="51DA679D" w14:textId="77777777">
        <w:trPr>
          <w:jc w:val="center"/>
        </w:trPr>
        <w:tc>
          <w:tcPr>
            <w:tcW w:w="1531" w:type="dxa"/>
          </w:tcPr>
          <w:p w14:paraId="79AAAACD"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geneSet</w:t>
            </w:r>
            <w:proofErr w:type="spellEnd"/>
          </w:p>
        </w:tc>
        <w:tc>
          <w:tcPr>
            <w:tcW w:w="3346" w:type="dxa"/>
          </w:tcPr>
          <w:p w14:paraId="23676D57"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靶基因集名称</w:t>
            </w:r>
          </w:p>
        </w:tc>
      </w:tr>
      <w:tr w:rsidR="005E316D" w14:paraId="75C1A174" w14:textId="77777777">
        <w:trPr>
          <w:jc w:val="center"/>
        </w:trPr>
        <w:tc>
          <w:tcPr>
            <w:tcW w:w="1531" w:type="dxa"/>
          </w:tcPr>
          <w:p w14:paraId="42C5D70A"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TF_highConf</w:t>
            </w:r>
            <w:proofErr w:type="spellEnd"/>
          </w:p>
        </w:tc>
        <w:tc>
          <w:tcPr>
            <w:tcW w:w="3346" w:type="dxa"/>
          </w:tcPr>
          <w:p w14:paraId="3AD76EC7"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注释到该</w:t>
            </w:r>
            <w:r>
              <w:rPr>
                <w:rFonts w:ascii="Times New Roman" w:eastAsia="微软雅黑" w:hAnsi="Times New Roman"/>
                <w:sz w:val="15"/>
                <w:szCs w:val="15"/>
              </w:rPr>
              <w:t>motif</w:t>
            </w:r>
            <w:r>
              <w:rPr>
                <w:rFonts w:ascii="Times New Roman" w:eastAsia="微软雅黑" w:hAnsi="Times New Roman"/>
                <w:sz w:val="15"/>
                <w:szCs w:val="15"/>
              </w:rPr>
              <w:t>的高置信度转录因子</w:t>
            </w:r>
          </w:p>
        </w:tc>
      </w:tr>
      <w:tr w:rsidR="005E316D" w14:paraId="05FA0450" w14:textId="77777777">
        <w:trPr>
          <w:jc w:val="center"/>
        </w:trPr>
        <w:tc>
          <w:tcPr>
            <w:tcW w:w="1531" w:type="dxa"/>
          </w:tcPr>
          <w:p w14:paraId="205BE531"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TF_lowConf</w:t>
            </w:r>
            <w:proofErr w:type="spellEnd"/>
          </w:p>
        </w:tc>
        <w:tc>
          <w:tcPr>
            <w:tcW w:w="3346" w:type="dxa"/>
          </w:tcPr>
          <w:p w14:paraId="00743AA2"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注释到该</w:t>
            </w:r>
            <w:r>
              <w:rPr>
                <w:rFonts w:ascii="Times New Roman" w:eastAsia="微软雅黑" w:hAnsi="Times New Roman"/>
                <w:sz w:val="15"/>
                <w:szCs w:val="15"/>
              </w:rPr>
              <w:t>motif</w:t>
            </w:r>
            <w:r>
              <w:rPr>
                <w:rFonts w:ascii="Times New Roman" w:eastAsia="微软雅黑" w:hAnsi="Times New Roman"/>
                <w:sz w:val="15"/>
                <w:szCs w:val="15"/>
              </w:rPr>
              <w:t>的低置信度转录因子</w:t>
            </w:r>
          </w:p>
        </w:tc>
      </w:tr>
    </w:tbl>
    <w:p w14:paraId="63843206" w14:textId="77777777" w:rsidR="005E316D" w:rsidRDefault="005E316D">
      <w:pPr>
        <w:pStyle w:val="af"/>
        <w:ind w:firstLineChars="0" w:firstLine="0"/>
        <w:rPr>
          <w:rFonts w:ascii="Times New Roman" w:eastAsia="微软雅黑" w:hAnsi="Times New Roman"/>
        </w:rPr>
      </w:pPr>
    </w:p>
    <w:p w14:paraId="61800805" w14:textId="77777777" w:rsidR="005E316D" w:rsidRDefault="005E316D">
      <w:pPr>
        <w:rPr>
          <w:rFonts w:ascii="Times New Roman" w:eastAsia="微软雅黑" w:hAnsi="Times New Roman"/>
        </w:rPr>
      </w:pPr>
    </w:p>
    <w:p w14:paraId="07C0A1BA" w14:textId="77777777" w:rsidR="005E316D" w:rsidRDefault="009C45E2">
      <w:pPr>
        <w:pStyle w:val="2"/>
        <w:rPr>
          <w:rFonts w:ascii="Times New Roman" w:eastAsia="微软雅黑" w:hAnsi="Times New Roman" w:cs="Times New Roman"/>
        </w:rPr>
      </w:pPr>
      <w:bookmarkStart w:id="12" w:name="_Toc2049"/>
      <w:r>
        <w:rPr>
          <w:rFonts w:ascii="Times New Roman" w:eastAsia="微软雅黑" w:hAnsi="Times New Roman" w:cs="Times New Roman"/>
        </w:rPr>
        <w:t>1.2.centered_regulon_activity_groupby_design.xls</w:t>
      </w:r>
      <w:bookmarkEnd w:id="12"/>
    </w:p>
    <w:p w14:paraId="0409245B" w14:textId="77777777" w:rsidR="005E316D" w:rsidRDefault="009C45E2">
      <w:pPr>
        <w:pStyle w:val="af"/>
        <w:rPr>
          <w:rFonts w:ascii="Times New Roman" w:eastAsia="微软雅黑" w:hAnsi="Times New Roman"/>
        </w:rPr>
      </w:pPr>
      <w:r>
        <w:rPr>
          <w:rFonts w:ascii="Times New Roman" w:eastAsia="微软雅黑" w:hAnsi="Times New Roman"/>
        </w:rPr>
        <w:t>该文件为</w:t>
      </w:r>
      <w:r>
        <w:rPr>
          <w:rFonts w:ascii="Times New Roman" w:eastAsia="微软雅黑" w:hAnsi="Times New Roman"/>
        </w:rPr>
        <w:t>regulon</w:t>
      </w:r>
      <w:r>
        <w:rPr>
          <w:rFonts w:ascii="Times New Roman" w:eastAsia="微软雅黑" w:hAnsi="Times New Roman"/>
        </w:rPr>
        <w:t>在每个细胞群中过滤后的活性平均得分；</w:t>
      </w:r>
    </w:p>
    <w:p w14:paraId="6DC46AFB" w14:textId="77777777" w:rsidR="005E316D" w:rsidRDefault="009C45E2">
      <w:pPr>
        <w:pStyle w:val="af"/>
        <w:rPr>
          <w:rFonts w:ascii="Times New Roman" w:eastAsia="微软雅黑" w:hAnsi="Times New Roman"/>
        </w:rPr>
      </w:pPr>
      <w:r>
        <w:rPr>
          <w:rFonts w:ascii="Times New Roman" w:eastAsia="微软雅黑" w:hAnsi="Times New Roman"/>
        </w:rPr>
        <w:t>其过滤条件为：分别针对每个细胞群，根据细胞的活性得分，剔除细胞群中活性得分超出中位值</w:t>
      </w:r>
      <w:r>
        <w:rPr>
          <w:rFonts w:ascii="Times New Roman" w:eastAsia="微软雅黑" w:hAnsi="Times New Roman"/>
        </w:rPr>
        <w:t>±3</w:t>
      </w:r>
      <w:r>
        <w:rPr>
          <w:rFonts w:ascii="Times New Roman" w:eastAsia="微软雅黑" w:hAnsi="Times New Roman"/>
        </w:rPr>
        <w:t>倍</w:t>
      </w:r>
      <w:r>
        <w:rPr>
          <w:rFonts w:ascii="Times New Roman" w:eastAsia="微软雅黑" w:hAnsi="Times New Roman"/>
        </w:rPr>
        <w:t>mad</w:t>
      </w:r>
      <w:r>
        <w:rPr>
          <w:rFonts w:ascii="Times New Roman" w:eastAsia="微软雅黑" w:hAnsi="Times New Roman"/>
        </w:rPr>
        <w:t>值的细胞后，计算平均值的结果。</w:t>
      </w:r>
    </w:p>
    <w:p w14:paraId="23491AAB" w14:textId="77777777" w:rsidR="005E316D" w:rsidRDefault="005E316D">
      <w:pPr>
        <w:pStyle w:val="af"/>
        <w:rPr>
          <w:rFonts w:ascii="Times New Roman" w:eastAsia="微软雅黑" w:hAnsi="Times New Roman"/>
        </w:rPr>
      </w:pPr>
    </w:p>
    <w:p w14:paraId="4690D2C9" w14:textId="77777777" w:rsidR="005E316D" w:rsidRDefault="009C45E2">
      <w:pPr>
        <w:pStyle w:val="2"/>
        <w:rPr>
          <w:rFonts w:ascii="Times New Roman" w:eastAsia="微软雅黑" w:hAnsi="Times New Roman" w:cs="Times New Roman"/>
        </w:rPr>
      </w:pPr>
      <w:bookmarkStart w:id="13" w:name="_Toc25418"/>
      <w:r>
        <w:rPr>
          <w:rFonts w:ascii="Times New Roman" w:eastAsia="微软雅黑" w:hAnsi="Times New Roman" w:cs="Times New Roman"/>
        </w:rPr>
        <w:t>2.1.regulon_RSS_annotation.xls</w:t>
      </w:r>
      <w:bookmarkEnd w:id="13"/>
    </w:p>
    <w:p w14:paraId="3CF3397E" w14:textId="77777777" w:rsidR="005E316D" w:rsidRDefault="009C45E2">
      <w:pPr>
        <w:pStyle w:val="af"/>
        <w:rPr>
          <w:rFonts w:ascii="Times New Roman" w:eastAsia="微软雅黑" w:hAnsi="Times New Roman"/>
        </w:rPr>
      </w:pPr>
      <w:r>
        <w:rPr>
          <w:rFonts w:ascii="Times New Roman" w:eastAsia="微软雅黑" w:hAnsi="Times New Roman"/>
        </w:rPr>
        <w:t>该文件为</w:t>
      </w:r>
      <w:r>
        <w:rPr>
          <w:rFonts w:ascii="Times New Roman" w:eastAsia="微软雅黑" w:hAnsi="Times New Roman"/>
        </w:rPr>
        <w:t>regulon</w:t>
      </w:r>
      <w:r>
        <w:rPr>
          <w:rFonts w:ascii="Times New Roman" w:eastAsia="微软雅黑" w:hAnsi="Times New Roman"/>
        </w:rPr>
        <w:t>在每个细胞群中的</w:t>
      </w:r>
      <w:r>
        <w:rPr>
          <w:rFonts w:ascii="Times New Roman" w:eastAsia="微软雅黑" w:hAnsi="Times New Roman"/>
        </w:rPr>
        <w:t>RSS</w:t>
      </w:r>
      <w:r>
        <w:rPr>
          <w:rFonts w:ascii="Times New Roman" w:eastAsia="微软雅黑" w:hAnsi="Times New Roman"/>
        </w:rPr>
        <w:t>特异性得分；</w:t>
      </w:r>
    </w:p>
    <w:p w14:paraId="59F173C2" w14:textId="77777777" w:rsidR="005E316D" w:rsidRDefault="009C45E2">
      <w:pPr>
        <w:pStyle w:val="af"/>
        <w:rPr>
          <w:rFonts w:ascii="Times New Roman" w:eastAsia="微软雅黑" w:hAnsi="Times New Roman"/>
        </w:rPr>
      </w:pPr>
      <w:r>
        <w:rPr>
          <w:rFonts w:ascii="Times New Roman" w:eastAsia="微软雅黑" w:hAnsi="Times New Roman"/>
        </w:rPr>
        <w:t>注：该文件中剔除了在某一群细胞中特异性得分全为</w:t>
      </w:r>
      <w:r>
        <w:rPr>
          <w:rFonts w:ascii="Times New Roman" w:eastAsia="微软雅黑" w:hAnsi="Times New Roman"/>
        </w:rPr>
        <w:t>0</w:t>
      </w:r>
      <w:r>
        <w:rPr>
          <w:rFonts w:ascii="Times New Roman" w:eastAsia="微软雅黑" w:hAnsi="Times New Roman"/>
        </w:rPr>
        <w:t>的</w:t>
      </w:r>
      <w:r>
        <w:rPr>
          <w:rFonts w:ascii="Times New Roman" w:eastAsia="微软雅黑" w:hAnsi="Times New Roman"/>
        </w:rPr>
        <w:t>regulon</w:t>
      </w:r>
      <w:r>
        <w:rPr>
          <w:rFonts w:ascii="Times New Roman" w:eastAsia="微软雅黑" w:hAnsi="Times New Roman"/>
        </w:rPr>
        <w:t>。</w:t>
      </w:r>
    </w:p>
    <w:p w14:paraId="1EF2C347" w14:textId="77777777" w:rsidR="005E316D" w:rsidRDefault="005E316D">
      <w:pPr>
        <w:pStyle w:val="af"/>
        <w:rPr>
          <w:rFonts w:ascii="Times New Roman" w:eastAsia="微软雅黑" w:hAnsi="Times New Roman"/>
        </w:rPr>
      </w:pPr>
    </w:p>
    <w:p w14:paraId="623A408D" w14:textId="77777777" w:rsidR="005E316D" w:rsidRDefault="009C45E2">
      <w:pPr>
        <w:pStyle w:val="2"/>
        <w:rPr>
          <w:rFonts w:ascii="Times New Roman" w:eastAsia="微软雅黑" w:hAnsi="Times New Roman" w:cs="Times New Roman"/>
        </w:rPr>
      </w:pPr>
      <w:bookmarkStart w:id="14" w:name="_Toc8355"/>
      <w:r>
        <w:rPr>
          <w:rFonts w:ascii="Times New Roman" w:eastAsia="微软雅黑" w:hAnsi="Times New Roman" w:cs="Times New Roman"/>
        </w:rPr>
        <w:t>3.1.csi_module_annotation.xls</w:t>
      </w:r>
      <w:bookmarkEnd w:id="14"/>
    </w:p>
    <w:p w14:paraId="6FCB3F2E" w14:textId="77777777" w:rsidR="005E316D" w:rsidRDefault="009C45E2">
      <w:pPr>
        <w:pStyle w:val="af"/>
        <w:rPr>
          <w:rFonts w:ascii="Times New Roman" w:eastAsia="微软雅黑" w:hAnsi="Times New Roman"/>
        </w:rPr>
      </w:pPr>
      <w:r>
        <w:rPr>
          <w:rFonts w:ascii="Times New Roman" w:eastAsia="微软雅黑" w:hAnsi="Times New Roman"/>
        </w:rPr>
        <w:t>该文件为</w:t>
      </w:r>
      <w:r>
        <w:rPr>
          <w:rFonts w:ascii="Times New Roman" w:eastAsia="微软雅黑" w:hAnsi="Times New Roman"/>
        </w:rPr>
        <w:t xml:space="preserve">regulon </w:t>
      </w:r>
      <w:r>
        <w:rPr>
          <w:rFonts w:ascii="Times New Roman" w:eastAsia="微软雅黑" w:hAnsi="Times New Roman"/>
        </w:rPr>
        <w:t>所属的</w:t>
      </w:r>
      <w:proofErr w:type="spellStart"/>
      <w:r>
        <w:rPr>
          <w:rFonts w:ascii="Times New Roman" w:eastAsia="微软雅黑" w:hAnsi="Times New Roman"/>
        </w:rPr>
        <w:t>csi_module</w:t>
      </w:r>
      <w:proofErr w:type="spellEnd"/>
      <w:r>
        <w:rPr>
          <w:rFonts w:ascii="Times New Roman" w:eastAsia="微软雅黑" w:hAnsi="Times New Roman"/>
        </w:rPr>
        <w:t>说明。</w:t>
      </w:r>
    </w:p>
    <w:p w14:paraId="6343BF5F" w14:textId="77777777" w:rsidR="005E316D" w:rsidRDefault="005E316D">
      <w:pPr>
        <w:pStyle w:val="af"/>
        <w:rPr>
          <w:rFonts w:ascii="Times New Roman" w:eastAsia="微软雅黑" w:hAnsi="Times New Roman"/>
        </w:rPr>
      </w:pPr>
    </w:p>
    <w:p w14:paraId="39117C80" w14:textId="77777777" w:rsidR="005E316D" w:rsidRDefault="005E316D">
      <w:pPr>
        <w:pStyle w:val="af"/>
        <w:rPr>
          <w:rFonts w:ascii="Times New Roman" w:eastAsia="微软雅黑" w:hAnsi="Times New Roman"/>
        </w:rPr>
      </w:pPr>
    </w:p>
    <w:p w14:paraId="6EE1FDEF" w14:textId="77777777" w:rsidR="005E316D" w:rsidRDefault="009C45E2">
      <w:pPr>
        <w:pStyle w:val="1"/>
        <w:rPr>
          <w:rFonts w:ascii="Times New Roman" w:eastAsia="微软雅黑" w:hAnsi="Times New Roman"/>
        </w:rPr>
      </w:pPr>
      <w:bookmarkStart w:id="15" w:name="_Toc28585"/>
      <w:r>
        <w:rPr>
          <w:rFonts w:ascii="Times New Roman" w:eastAsia="微软雅黑" w:hAnsi="Times New Roman"/>
        </w:rPr>
        <w:t>4.</w:t>
      </w:r>
      <w:r>
        <w:rPr>
          <w:rFonts w:ascii="Times New Roman" w:eastAsia="微软雅黑" w:hAnsi="Times New Roman"/>
        </w:rPr>
        <w:t>参考文献</w:t>
      </w:r>
      <w:bookmarkEnd w:id="15"/>
    </w:p>
    <w:p w14:paraId="6ED7A5F1" w14:textId="77777777" w:rsidR="005E316D" w:rsidRDefault="009C45E2">
      <w:pPr>
        <w:rPr>
          <w:rFonts w:ascii="Times New Roman" w:eastAsia="微软雅黑" w:hAnsi="Times New Roman"/>
        </w:rPr>
      </w:pPr>
      <w:r>
        <w:rPr>
          <w:rFonts w:ascii="Times New Roman" w:eastAsia="微软雅黑" w:hAnsi="Times New Roman"/>
        </w:rPr>
        <w:t xml:space="preserve">[1] Aibar, S. </w:t>
      </w:r>
      <w:r w:rsidRPr="0078299D">
        <w:rPr>
          <w:rFonts w:ascii="Times New Roman" w:eastAsia="微软雅黑" w:hAnsi="Times New Roman"/>
        </w:rPr>
        <w:t>et al.</w:t>
      </w:r>
      <w:r>
        <w:rPr>
          <w:rFonts w:ascii="Times New Roman" w:eastAsia="微软雅黑" w:hAnsi="Times New Roman"/>
        </w:rPr>
        <w:t xml:space="preserve"> SCENIC: single-cell regulatory network inference and clustering. </w:t>
      </w:r>
      <w:r w:rsidRPr="0078299D">
        <w:rPr>
          <w:rFonts w:ascii="Times New Roman" w:eastAsia="微软雅黑" w:hAnsi="Times New Roman"/>
        </w:rPr>
        <w:t>Nat. Methods</w:t>
      </w:r>
      <w:r>
        <w:rPr>
          <w:rFonts w:ascii="Times New Roman" w:eastAsia="微软雅黑" w:hAnsi="Times New Roman"/>
        </w:rPr>
        <w:t xml:space="preserve"> </w:t>
      </w:r>
      <w:r w:rsidRPr="0078299D">
        <w:rPr>
          <w:rFonts w:ascii="Times New Roman" w:eastAsia="微软雅黑" w:hAnsi="Times New Roman"/>
        </w:rPr>
        <w:t>14</w:t>
      </w:r>
      <w:r>
        <w:rPr>
          <w:rFonts w:ascii="Times New Roman" w:eastAsia="微软雅黑" w:hAnsi="Times New Roman"/>
        </w:rPr>
        <w:t>, 1083–1086 (2017).</w:t>
      </w:r>
    </w:p>
    <w:p w14:paraId="1E11CC9F" w14:textId="51B5A212" w:rsidR="005E316D" w:rsidRDefault="0078299D" w:rsidP="0078299D">
      <w:pPr>
        <w:rPr>
          <w:rFonts w:ascii="Times New Roman" w:eastAsia="微软雅黑" w:hAnsi="Times New Roman"/>
          <w:color w:val="000000"/>
          <w:kern w:val="0"/>
          <w:sz w:val="22"/>
          <w:vertAlign w:val="subscript"/>
        </w:rPr>
      </w:pPr>
      <w:r>
        <w:rPr>
          <w:rFonts w:ascii="Times New Roman" w:eastAsia="微软雅黑" w:hAnsi="Times New Roman"/>
        </w:rPr>
        <w:t xml:space="preserve">[2] </w:t>
      </w:r>
      <w:r w:rsidRPr="0078299D">
        <w:rPr>
          <w:rFonts w:ascii="Times New Roman" w:eastAsia="微软雅黑" w:hAnsi="Times New Roman"/>
        </w:rPr>
        <w:t xml:space="preserve">Van de Sande B, </w:t>
      </w:r>
      <w:proofErr w:type="spellStart"/>
      <w:r w:rsidRPr="0078299D">
        <w:rPr>
          <w:rFonts w:ascii="Times New Roman" w:eastAsia="微软雅黑" w:hAnsi="Times New Roman"/>
        </w:rPr>
        <w:t>Flerin</w:t>
      </w:r>
      <w:proofErr w:type="spellEnd"/>
      <w:r w:rsidRPr="0078299D">
        <w:rPr>
          <w:rFonts w:ascii="Times New Roman" w:eastAsia="微软雅黑" w:hAnsi="Times New Roman"/>
        </w:rPr>
        <w:t xml:space="preserve"> C, Davie K, et al. A scalable SCENIC workflow for single-cell gene regulatory network analysis[J]. Nature Protocols, 2020, 15(7): 2247-2276.</w:t>
      </w:r>
    </w:p>
    <w:sectPr w:rsidR="005E316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A1A66" w14:textId="77777777" w:rsidR="00250704" w:rsidRDefault="00250704">
      <w:r>
        <w:separator/>
      </w:r>
    </w:p>
  </w:endnote>
  <w:endnote w:type="continuationSeparator" w:id="0">
    <w:p w14:paraId="7B82F441" w14:textId="77777777" w:rsidR="00250704" w:rsidRDefault="00250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EA32" w14:textId="77777777" w:rsidR="00826E77" w:rsidRDefault="00826E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47EDB" w14:textId="77777777" w:rsidR="005E316D" w:rsidRDefault="009C45E2">
    <w:pPr>
      <w:pStyle w:val="a5"/>
    </w:pPr>
    <w:r>
      <w:rPr>
        <w:noProof/>
      </w:rPr>
      <w:drawing>
        <wp:anchor distT="0" distB="0" distL="114300" distR="114300" simplePos="0" relativeHeight="251660288" behindDoc="0" locked="0" layoutInCell="1" allowOverlap="1" wp14:anchorId="22891288" wp14:editId="7F98A2C6">
          <wp:simplePos x="0" y="0"/>
          <wp:positionH relativeFrom="margin">
            <wp:posOffset>-10160</wp:posOffset>
          </wp:positionH>
          <wp:positionV relativeFrom="margin">
            <wp:posOffset>9765665</wp:posOffset>
          </wp:positionV>
          <wp:extent cx="7588885" cy="951230"/>
          <wp:effectExtent l="19050" t="0" r="0" b="0"/>
          <wp:wrapSquare wrapText="bothSides"/>
          <wp:docPr id="7" name="图片 5" descr="wo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word2"/>
                  <pic:cNvPicPr>
                    <a:picLocks noChangeAspect="1" noChangeArrowheads="1"/>
                  </pic:cNvPicPr>
                </pic:nvPicPr>
                <pic:blipFill>
                  <a:blip r:embed="rId1"/>
                  <a:srcRect t="9967"/>
                  <a:stretch>
                    <a:fillRect/>
                  </a:stretch>
                </pic:blipFill>
                <pic:spPr>
                  <a:xfrm>
                    <a:off x="0" y="0"/>
                    <a:ext cx="7588885" cy="95123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1DA98F0D" wp14:editId="0CE1A8C9">
          <wp:simplePos x="0" y="0"/>
          <wp:positionH relativeFrom="margin">
            <wp:posOffset>-10160</wp:posOffset>
          </wp:positionH>
          <wp:positionV relativeFrom="margin">
            <wp:posOffset>9765665</wp:posOffset>
          </wp:positionV>
          <wp:extent cx="7588885" cy="951230"/>
          <wp:effectExtent l="19050" t="0" r="0" b="0"/>
          <wp:wrapSquare wrapText="bothSides"/>
          <wp:docPr id="6" name="图片 5" descr="wo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word2"/>
                  <pic:cNvPicPr>
                    <a:picLocks noChangeAspect="1" noChangeArrowheads="1"/>
                  </pic:cNvPicPr>
                </pic:nvPicPr>
                <pic:blipFill>
                  <a:blip r:embed="rId1"/>
                  <a:srcRect t="9967"/>
                  <a:stretch>
                    <a:fillRect/>
                  </a:stretch>
                </pic:blipFill>
                <pic:spPr>
                  <a:xfrm>
                    <a:off x="0" y="0"/>
                    <a:ext cx="7588885" cy="95123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EC335" w14:textId="77777777" w:rsidR="00826E77" w:rsidRDefault="00826E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66C0E" w14:textId="77777777" w:rsidR="00250704" w:rsidRDefault="00250704">
      <w:r>
        <w:separator/>
      </w:r>
    </w:p>
  </w:footnote>
  <w:footnote w:type="continuationSeparator" w:id="0">
    <w:p w14:paraId="70E12CE0" w14:textId="77777777" w:rsidR="00250704" w:rsidRDefault="00250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2604A" w14:textId="77777777" w:rsidR="00826E77" w:rsidRDefault="00826E7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6F83E" w14:textId="580B2056" w:rsidR="005E316D" w:rsidRDefault="005E316D">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5415F" w14:textId="77777777" w:rsidR="00826E77" w:rsidRDefault="00826E77">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613C2"/>
    <w:rsid w:val="00005C32"/>
    <w:rsid w:val="00007CFE"/>
    <w:rsid w:val="00026660"/>
    <w:rsid w:val="000423FD"/>
    <w:rsid w:val="000A206C"/>
    <w:rsid w:val="000C2EE9"/>
    <w:rsid w:val="000C5028"/>
    <w:rsid w:val="000F67DD"/>
    <w:rsid w:val="00103CCA"/>
    <w:rsid w:val="001175E5"/>
    <w:rsid w:val="001329DD"/>
    <w:rsid w:val="00135972"/>
    <w:rsid w:val="00142321"/>
    <w:rsid w:val="00146BAF"/>
    <w:rsid w:val="001C61FB"/>
    <w:rsid w:val="001D4742"/>
    <w:rsid w:val="001E4772"/>
    <w:rsid w:val="001F2A72"/>
    <w:rsid w:val="00201C2F"/>
    <w:rsid w:val="0021210F"/>
    <w:rsid w:val="00216352"/>
    <w:rsid w:val="00223AA9"/>
    <w:rsid w:val="0024156F"/>
    <w:rsid w:val="0024445A"/>
    <w:rsid w:val="00250704"/>
    <w:rsid w:val="00264853"/>
    <w:rsid w:val="00264BC9"/>
    <w:rsid w:val="00265085"/>
    <w:rsid w:val="00273E74"/>
    <w:rsid w:val="002745D2"/>
    <w:rsid w:val="002829A7"/>
    <w:rsid w:val="00291398"/>
    <w:rsid w:val="00293BC7"/>
    <w:rsid w:val="002B5C8E"/>
    <w:rsid w:val="002D028D"/>
    <w:rsid w:val="002D0E26"/>
    <w:rsid w:val="002E4C56"/>
    <w:rsid w:val="002E6579"/>
    <w:rsid w:val="002F008E"/>
    <w:rsid w:val="002F6302"/>
    <w:rsid w:val="00312282"/>
    <w:rsid w:val="00336826"/>
    <w:rsid w:val="00340A69"/>
    <w:rsid w:val="00360707"/>
    <w:rsid w:val="00362EB4"/>
    <w:rsid w:val="0037535A"/>
    <w:rsid w:val="00376E5D"/>
    <w:rsid w:val="003A4548"/>
    <w:rsid w:val="003B5124"/>
    <w:rsid w:val="003C5CD8"/>
    <w:rsid w:val="003E22A9"/>
    <w:rsid w:val="003E2B6F"/>
    <w:rsid w:val="003F4839"/>
    <w:rsid w:val="004018E7"/>
    <w:rsid w:val="00401BB7"/>
    <w:rsid w:val="00407695"/>
    <w:rsid w:val="00407859"/>
    <w:rsid w:val="0042758E"/>
    <w:rsid w:val="00487F33"/>
    <w:rsid w:val="004939E8"/>
    <w:rsid w:val="004C713E"/>
    <w:rsid w:val="00531BE8"/>
    <w:rsid w:val="005509B6"/>
    <w:rsid w:val="005539E3"/>
    <w:rsid w:val="00580873"/>
    <w:rsid w:val="00586C2B"/>
    <w:rsid w:val="005918DE"/>
    <w:rsid w:val="00597925"/>
    <w:rsid w:val="005A591E"/>
    <w:rsid w:val="005D47A7"/>
    <w:rsid w:val="005E0BBB"/>
    <w:rsid w:val="005E316D"/>
    <w:rsid w:val="005E3E33"/>
    <w:rsid w:val="0062196B"/>
    <w:rsid w:val="00631B34"/>
    <w:rsid w:val="006568AF"/>
    <w:rsid w:val="00673000"/>
    <w:rsid w:val="00683294"/>
    <w:rsid w:val="00694481"/>
    <w:rsid w:val="006A0C40"/>
    <w:rsid w:val="006A5207"/>
    <w:rsid w:val="006B2B0B"/>
    <w:rsid w:val="006B31C0"/>
    <w:rsid w:val="006C6136"/>
    <w:rsid w:val="006E538C"/>
    <w:rsid w:val="00702BC4"/>
    <w:rsid w:val="00740516"/>
    <w:rsid w:val="007613D9"/>
    <w:rsid w:val="00771B58"/>
    <w:rsid w:val="0078299D"/>
    <w:rsid w:val="007B2614"/>
    <w:rsid w:val="007C5210"/>
    <w:rsid w:val="00823D66"/>
    <w:rsid w:val="00826E77"/>
    <w:rsid w:val="008318C1"/>
    <w:rsid w:val="008360D6"/>
    <w:rsid w:val="00837A5F"/>
    <w:rsid w:val="0084631F"/>
    <w:rsid w:val="00850C38"/>
    <w:rsid w:val="00851E17"/>
    <w:rsid w:val="008613C2"/>
    <w:rsid w:val="00866315"/>
    <w:rsid w:val="00866C35"/>
    <w:rsid w:val="00894E44"/>
    <w:rsid w:val="008B339C"/>
    <w:rsid w:val="008C1ADB"/>
    <w:rsid w:val="008C6491"/>
    <w:rsid w:val="008D273E"/>
    <w:rsid w:val="008E6F86"/>
    <w:rsid w:val="009026BB"/>
    <w:rsid w:val="00954307"/>
    <w:rsid w:val="00960199"/>
    <w:rsid w:val="00971454"/>
    <w:rsid w:val="00981B75"/>
    <w:rsid w:val="00996D14"/>
    <w:rsid w:val="009B14EF"/>
    <w:rsid w:val="009C45E2"/>
    <w:rsid w:val="009D7D41"/>
    <w:rsid w:val="00A0342F"/>
    <w:rsid w:val="00A05891"/>
    <w:rsid w:val="00A17F3B"/>
    <w:rsid w:val="00A36651"/>
    <w:rsid w:val="00A50F6D"/>
    <w:rsid w:val="00A63B67"/>
    <w:rsid w:val="00AA27F9"/>
    <w:rsid w:val="00AB0248"/>
    <w:rsid w:val="00AB4122"/>
    <w:rsid w:val="00AB4544"/>
    <w:rsid w:val="00AC0B62"/>
    <w:rsid w:val="00AD0163"/>
    <w:rsid w:val="00AE63B7"/>
    <w:rsid w:val="00B40260"/>
    <w:rsid w:val="00B41700"/>
    <w:rsid w:val="00B9288E"/>
    <w:rsid w:val="00BB0632"/>
    <w:rsid w:val="00C01A0A"/>
    <w:rsid w:val="00C20970"/>
    <w:rsid w:val="00C404B1"/>
    <w:rsid w:val="00C656D3"/>
    <w:rsid w:val="00C656DA"/>
    <w:rsid w:val="00C74AD2"/>
    <w:rsid w:val="00C94790"/>
    <w:rsid w:val="00CA2A42"/>
    <w:rsid w:val="00CC3DC0"/>
    <w:rsid w:val="00D121C6"/>
    <w:rsid w:val="00D22B4E"/>
    <w:rsid w:val="00D2328E"/>
    <w:rsid w:val="00D277E5"/>
    <w:rsid w:val="00D27E27"/>
    <w:rsid w:val="00D32AC1"/>
    <w:rsid w:val="00D650F5"/>
    <w:rsid w:val="00D65745"/>
    <w:rsid w:val="00D85A3A"/>
    <w:rsid w:val="00D97B2B"/>
    <w:rsid w:val="00DC156A"/>
    <w:rsid w:val="00DD35D7"/>
    <w:rsid w:val="00DE006B"/>
    <w:rsid w:val="00E0412F"/>
    <w:rsid w:val="00E05984"/>
    <w:rsid w:val="00E1618B"/>
    <w:rsid w:val="00E83373"/>
    <w:rsid w:val="00E942AB"/>
    <w:rsid w:val="00EB218E"/>
    <w:rsid w:val="00EF25FD"/>
    <w:rsid w:val="00F11C21"/>
    <w:rsid w:val="00F12F5D"/>
    <w:rsid w:val="00F45D38"/>
    <w:rsid w:val="00F718C3"/>
    <w:rsid w:val="00F83005"/>
    <w:rsid w:val="00F924F1"/>
    <w:rsid w:val="00F958CD"/>
    <w:rsid w:val="00FB51BD"/>
    <w:rsid w:val="00FC2093"/>
    <w:rsid w:val="09033E5E"/>
    <w:rsid w:val="1072016D"/>
    <w:rsid w:val="12010260"/>
    <w:rsid w:val="1753053E"/>
    <w:rsid w:val="201B586A"/>
    <w:rsid w:val="25E03357"/>
    <w:rsid w:val="27112A2F"/>
    <w:rsid w:val="27583C73"/>
    <w:rsid w:val="29BC6D27"/>
    <w:rsid w:val="2AE9690F"/>
    <w:rsid w:val="2DBA62EA"/>
    <w:rsid w:val="2E2B031A"/>
    <w:rsid w:val="305428C9"/>
    <w:rsid w:val="3344794C"/>
    <w:rsid w:val="33A73563"/>
    <w:rsid w:val="352037AB"/>
    <w:rsid w:val="3D9C4768"/>
    <w:rsid w:val="45140A9C"/>
    <w:rsid w:val="54524B83"/>
    <w:rsid w:val="55375BD1"/>
    <w:rsid w:val="62756A24"/>
    <w:rsid w:val="6FF22878"/>
    <w:rsid w:val="72517D50"/>
    <w:rsid w:val="73422EE2"/>
    <w:rsid w:val="793355EE"/>
    <w:rsid w:val="7A8D418E"/>
    <w:rsid w:val="7E86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3862C"/>
  <w15:docId w15:val="{D59C91BF-F74D-4D8B-81E2-52CA9802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iPriority w:val="9"/>
    <w:unhideWhenUsed/>
    <w:qFormat/>
    <w:pPr>
      <w:keepNext/>
      <w:keepLines/>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rFonts w:asciiTheme="minorHAnsi" w:eastAsiaTheme="minorEastAsia" w:hAnsiTheme="minorHAnsi" w:cstheme="minorBidi"/>
      <w:kern w:val="0"/>
      <w:sz w:val="22"/>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spacing w:line="360" w:lineRule="auto"/>
    </w:pPr>
  </w:style>
  <w:style w:type="paragraph" w:styleId="a9">
    <w:name w:val="Subtitle"/>
    <w:basedOn w:val="a"/>
    <w:next w:val="a"/>
    <w:link w:val="aa"/>
    <w:qFormat/>
    <w:pPr>
      <w:spacing w:before="240" w:after="60" w:line="312" w:lineRule="auto"/>
      <w:jc w:val="left"/>
      <w:outlineLvl w:val="1"/>
    </w:pPr>
    <w:rPr>
      <w:rFonts w:ascii="Cambria" w:hAnsi="Cambria"/>
      <w:b/>
      <w:bCs/>
      <w:kern w:val="28"/>
      <w:sz w:val="32"/>
      <w:szCs w:val="32"/>
    </w:r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styleId="HTML">
    <w:name w:val="HTML Cite"/>
    <w:basedOn w:val="a0"/>
    <w:uiPriority w:val="99"/>
    <w:semiHidden/>
    <w:unhideWhenUsed/>
    <w:qFormat/>
    <w:rPr>
      <w:i/>
      <w:iCs/>
    </w:rPr>
  </w:style>
  <w:style w:type="character" w:customStyle="1" w:styleId="10">
    <w:name w:val="标题 1 字符"/>
    <w:basedOn w:val="a0"/>
    <w:link w:val="1"/>
    <w:uiPriority w:val="9"/>
    <w:qFormat/>
    <w:rPr>
      <w:b/>
      <w:bCs/>
      <w:kern w:val="44"/>
      <w:sz w:val="28"/>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
    <w:name w:val="List Paragraph"/>
    <w:basedOn w:val="a"/>
    <w:uiPriority w:val="34"/>
    <w:qFormat/>
    <w:pPr>
      <w:ind w:firstLineChars="200" w:firstLine="420"/>
    </w:pPr>
  </w:style>
  <w:style w:type="character" w:customStyle="1" w:styleId="aa">
    <w:name w:val="副标题 字符"/>
    <w:basedOn w:val="a0"/>
    <w:link w:val="a9"/>
    <w:qFormat/>
    <w:rPr>
      <w:rFonts w:ascii="Cambria" w:eastAsia="宋体" w:hAnsi="Cambria" w:cs="Times New Roman"/>
      <w:b/>
      <w:bCs/>
      <w:kern w:val="28"/>
      <w:sz w:val="32"/>
      <w:szCs w:val="32"/>
    </w:rPr>
  </w:style>
  <w:style w:type="paragraph" w:customStyle="1" w:styleId="first">
    <w:name w:val="first"/>
    <w:basedOn w:val="a"/>
    <w:qFormat/>
    <w:pPr>
      <w:widowControl/>
      <w:spacing w:before="100" w:beforeAutospacing="1" w:after="100" w:afterAutospacing="1"/>
      <w:jc w:val="left"/>
    </w:pPr>
    <w:rPr>
      <w:rFonts w:ascii="宋体" w:hAnsi="宋体" w:cs="宋体"/>
      <w:kern w:val="0"/>
      <w:sz w:val="24"/>
      <w:szCs w:val="24"/>
    </w:rPr>
  </w:style>
  <w:style w:type="paragraph" w:customStyle="1" w:styleId="last">
    <w:name w:val="last"/>
    <w:basedOn w:val="a"/>
    <w:qFormat/>
    <w:pPr>
      <w:widowControl/>
      <w:spacing w:before="100" w:beforeAutospacing="1" w:after="100" w:afterAutospacing="1"/>
      <w:jc w:val="left"/>
    </w:pPr>
    <w:rPr>
      <w:rFonts w:ascii="宋体" w:hAnsi="宋体" w:cs="宋体"/>
      <w:kern w:val="0"/>
      <w:sz w:val="24"/>
      <w:szCs w:val="24"/>
    </w:rPr>
  </w:style>
  <w:style w:type="character" w:customStyle="1" w:styleId="pre">
    <w:name w:val="pre"/>
    <w:basedOn w:val="a0"/>
    <w:qFormat/>
  </w:style>
  <w:style w:type="paragraph" w:customStyle="1" w:styleId="paragraph">
    <w:name w:val="paragraph"/>
    <w:basedOn w:val="a"/>
    <w:qFormat/>
    <w:pPr>
      <w:spacing w:before="100" w:beforeAutospacing="1" w:after="100" w:afterAutospacing="1"/>
    </w:pPr>
    <w:rPr>
      <w:rFonts w:ascii="宋体" w:hAnsi="宋体" w:cs="宋体"/>
      <w:sz w:val="24"/>
      <w:szCs w:val="24"/>
    </w:rPr>
  </w:style>
  <w:style w:type="paragraph" w:customStyle="1" w:styleId="Style1">
    <w:name w:val="_Style 1"/>
    <w:basedOn w:val="a"/>
    <w:next w:val="a"/>
    <w:uiPriority w:val="37"/>
    <w:unhideWhenUsed/>
    <w:qFormat/>
    <w:pPr>
      <w:tabs>
        <w:tab w:val="left" w:pos="384"/>
      </w:tabs>
      <w:spacing w:line="480" w:lineRule="auto"/>
      <w:ind w:left="384" w:hanging="384"/>
    </w:pPr>
  </w:style>
  <w:style w:type="paragraph" w:customStyle="1" w:styleId="af0">
    <w:name w:val="报告正文样式"/>
    <w:basedOn w:val="paragraph"/>
    <w:qFormat/>
    <w:pPr>
      <w:shd w:val="clear" w:color="auto" w:fill="FFFFFF"/>
      <w:spacing w:before="0" w:beforeAutospacing="0" w:after="120" w:afterAutospacing="0"/>
      <w:ind w:firstLine="482"/>
    </w:pPr>
    <w:rPr>
      <w:rFonts w:ascii="Times New Roman" w:hAnsi="Times New Roman" w:cs="Times New Roman"/>
      <w:color w:val="000000"/>
      <w:sz w:val="21"/>
      <w:szCs w:val="22"/>
    </w:rPr>
  </w:style>
  <w:style w:type="paragraph" w:customStyle="1" w:styleId="Style38">
    <w:name w:val="_Style 38"/>
    <w:basedOn w:val="a"/>
    <w:next w:val="af"/>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9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ADAD34-0F60-4100-9B07-539FDF92111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chenglong liu</cp:lastModifiedBy>
  <cp:revision>98</cp:revision>
  <cp:lastPrinted>2012-12-18T06:58:00Z</cp:lastPrinted>
  <dcterms:created xsi:type="dcterms:W3CDTF">2012-12-18T06:22:00Z</dcterms:created>
  <dcterms:modified xsi:type="dcterms:W3CDTF">2025-02-03T22:59:00Z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257F795C8D0B4319A2D8E75F106F2772</vt:lpwstr>
  </property>
</Properties>
</file>