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F6E4E"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User</w:t>
      </w:r>
    </w:p>
    <w:p w14:paraId="52475431" w14:textId="77777777" w:rsidR="00E120F9" w:rsidRPr="00E120F9" w:rsidRDefault="00E120F9" w:rsidP="00E120F9">
      <w:pPr>
        <w:spacing w:after="0" w:line="240" w:lineRule="auto"/>
        <w:jc w:val="both"/>
        <w:rPr>
          <w:rFonts w:asciiTheme="minorHAnsi" w:hAnsiTheme="minorHAnsi" w:cstheme="minorHAnsi"/>
        </w:rPr>
      </w:pPr>
      <w:proofErr w:type="gramStart"/>
      <w:r w:rsidRPr="00E120F9">
        <w:rPr>
          <w:rFonts w:asciiTheme="minorHAnsi" w:hAnsiTheme="minorHAnsi" w:cstheme="minorHAnsi"/>
        </w:rPr>
        <w:t>Décris moi</w:t>
      </w:r>
      <w:proofErr w:type="gramEnd"/>
      <w:r w:rsidRPr="00E120F9">
        <w:rPr>
          <w:rFonts w:asciiTheme="minorHAnsi" w:hAnsiTheme="minorHAnsi" w:cstheme="minorHAnsi"/>
        </w:rPr>
        <w:t xml:space="preserve"> les théories d'apprentissage les plus intéressantes et les plus pertinentes pour une formation en distanciel synchrone puis sur le même thème en asynchrone</w:t>
      </w:r>
    </w:p>
    <w:p w14:paraId="1575BBF0" w14:textId="77777777" w:rsidR="00E120F9" w:rsidRPr="00E120F9" w:rsidRDefault="00E120F9" w:rsidP="00E120F9">
      <w:pPr>
        <w:spacing w:after="0" w:line="240" w:lineRule="auto"/>
        <w:jc w:val="both"/>
        <w:rPr>
          <w:rFonts w:asciiTheme="minorHAnsi" w:hAnsiTheme="minorHAnsi" w:cstheme="minorHAnsi"/>
        </w:rPr>
      </w:pPr>
      <w:proofErr w:type="spellStart"/>
      <w:r w:rsidRPr="00E120F9">
        <w:rPr>
          <w:rFonts w:asciiTheme="minorHAnsi" w:hAnsiTheme="minorHAnsi" w:cstheme="minorHAnsi"/>
        </w:rPr>
        <w:t>ChatGPT</w:t>
      </w:r>
      <w:proofErr w:type="spellEnd"/>
    </w:p>
    <w:p w14:paraId="60B79B63" w14:textId="77777777" w:rsidR="00E120F9" w:rsidRPr="00E120F9" w:rsidRDefault="00E120F9" w:rsidP="00E120F9">
      <w:pPr>
        <w:spacing w:after="0" w:line="240" w:lineRule="auto"/>
        <w:jc w:val="both"/>
        <w:rPr>
          <w:rFonts w:asciiTheme="minorHAnsi" w:hAnsiTheme="minorHAnsi" w:cstheme="minorHAnsi"/>
        </w:rPr>
      </w:pPr>
    </w:p>
    <w:p w14:paraId="7ED0FD74"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Les théories d'apprentissage offrent des perspectives sur la manière dont les individus assimilent de nouvelles connaissances. Pour une formation en distanciel, qu'elle soit synchrone ou asynchrone, certaines théories peuvent être particulièrement pertinentes. Voici quelques-unes des théories d'apprentissage les plus intéressantes et pertinentes pour ces deux modalités :</w:t>
      </w:r>
    </w:p>
    <w:p w14:paraId="329838D6"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Apprentissage en distanciel synchrone :</w:t>
      </w:r>
    </w:p>
    <w:p w14:paraId="14C94096" w14:textId="77777777" w:rsidR="00E120F9" w:rsidRPr="00E120F9" w:rsidRDefault="00E120F9" w:rsidP="00E120F9">
      <w:pPr>
        <w:spacing w:after="0" w:line="240" w:lineRule="auto"/>
        <w:jc w:val="both"/>
        <w:rPr>
          <w:rFonts w:asciiTheme="minorHAnsi" w:hAnsiTheme="minorHAnsi" w:cstheme="minorHAnsi"/>
        </w:rPr>
      </w:pPr>
    </w:p>
    <w:p w14:paraId="07BF81FA"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 xml:space="preserve">    Théorie du constructivisme :</w:t>
      </w:r>
    </w:p>
    <w:p w14:paraId="58EA123C"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 xml:space="preserve">        Concept : Les apprenants construisent activement leur propre compréhension en reliant de nouvelles informations à leurs connaissances préexistantes.</w:t>
      </w:r>
    </w:p>
    <w:p w14:paraId="26CA6D67"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 xml:space="preserve">        Application : Les sessions synchrone permettent aux apprenants de collaborer en temps réel, favorisant le partage d'idées et la construction collective de la connaissance.</w:t>
      </w:r>
    </w:p>
    <w:p w14:paraId="3ED3C795" w14:textId="77777777" w:rsidR="00E120F9" w:rsidRPr="00E120F9" w:rsidRDefault="00E120F9" w:rsidP="00E120F9">
      <w:pPr>
        <w:spacing w:after="0" w:line="240" w:lineRule="auto"/>
        <w:jc w:val="both"/>
        <w:rPr>
          <w:rFonts w:asciiTheme="minorHAnsi" w:hAnsiTheme="minorHAnsi" w:cstheme="minorHAnsi"/>
        </w:rPr>
      </w:pPr>
    </w:p>
    <w:p w14:paraId="5D9C7DB0"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 xml:space="preserve">    Théorie du socioconstructivisme :</w:t>
      </w:r>
    </w:p>
    <w:p w14:paraId="578EAB9E"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 xml:space="preserve">        Concept : L'apprentissage est renforcé par la collaboration sociale. Les interactions entre apprenants favorisent la construction mutuelle de la compréhension.</w:t>
      </w:r>
    </w:p>
    <w:p w14:paraId="175AAEB5"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 xml:space="preserve">        Application : Les activités de groupe et les discussions en direct encouragent l'échange d'idées et la </w:t>
      </w:r>
      <w:proofErr w:type="spellStart"/>
      <w:r w:rsidRPr="00E120F9">
        <w:rPr>
          <w:rFonts w:asciiTheme="minorHAnsi" w:hAnsiTheme="minorHAnsi" w:cstheme="minorHAnsi"/>
        </w:rPr>
        <w:t>coconstruction</w:t>
      </w:r>
      <w:proofErr w:type="spellEnd"/>
      <w:r w:rsidRPr="00E120F9">
        <w:rPr>
          <w:rFonts w:asciiTheme="minorHAnsi" w:hAnsiTheme="minorHAnsi" w:cstheme="minorHAnsi"/>
        </w:rPr>
        <w:t xml:space="preserve"> du savoir, simulant un environnement collaboratif en classe.</w:t>
      </w:r>
    </w:p>
    <w:p w14:paraId="0CED1539" w14:textId="77777777" w:rsidR="00E120F9" w:rsidRPr="00E120F9" w:rsidRDefault="00E120F9" w:rsidP="00E120F9">
      <w:pPr>
        <w:spacing w:after="0" w:line="240" w:lineRule="auto"/>
        <w:jc w:val="both"/>
        <w:rPr>
          <w:rFonts w:asciiTheme="minorHAnsi" w:hAnsiTheme="minorHAnsi" w:cstheme="minorHAnsi"/>
        </w:rPr>
      </w:pPr>
    </w:p>
    <w:p w14:paraId="7E53D969"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 xml:space="preserve">    Théorie de la cognition située :</w:t>
      </w:r>
    </w:p>
    <w:p w14:paraId="71C889B4"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 xml:space="preserve">        Concept : La connaissance est ancrée dans des situations concrètes, et l'apprentissage est plus efficace lorsqu'il est contextualisé.</w:t>
      </w:r>
    </w:p>
    <w:p w14:paraId="3557A245"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 xml:space="preserve">        Application : Les scénarios pratiques et les études de cas en temps réel peuvent aider les apprenants à appliquer les concepts dans des situations réelles pendant la formation synchrone.</w:t>
      </w:r>
    </w:p>
    <w:p w14:paraId="7DF90FD9" w14:textId="77777777" w:rsidR="00E120F9" w:rsidRPr="00E120F9" w:rsidRDefault="00E120F9" w:rsidP="00E120F9">
      <w:pPr>
        <w:spacing w:after="0" w:line="240" w:lineRule="auto"/>
        <w:jc w:val="both"/>
        <w:rPr>
          <w:rFonts w:asciiTheme="minorHAnsi" w:hAnsiTheme="minorHAnsi" w:cstheme="minorHAnsi"/>
        </w:rPr>
      </w:pPr>
    </w:p>
    <w:p w14:paraId="56E1EF6B"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Apprentissage en distanciel asynchrone :</w:t>
      </w:r>
    </w:p>
    <w:p w14:paraId="34AAB1D1" w14:textId="77777777" w:rsidR="00E120F9" w:rsidRPr="00E120F9" w:rsidRDefault="00E120F9" w:rsidP="00E120F9">
      <w:pPr>
        <w:spacing w:after="0" w:line="240" w:lineRule="auto"/>
        <w:jc w:val="both"/>
        <w:rPr>
          <w:rFonts w:asciiTheme="minorHAnsi" w:hAnsiTheme="minorHAnsi" w:cstheme="minorHAnsi"/>
        </w:rPr>
      </w:pPr>
    </w:p>
    <w:p w14:paraId="13745F84"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 xml:space="preserve">    Théorie du connectivisme :</w:t>
      </w:r>
    </w:p>
    <w:p w14:paraId="72811474"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 xml:space="preserve">        Concept : L'apprentissage est perçu comme un processus de création de connexions entre des sources d'information diverses, notamment les technologies.</w:t>
      </w:r>
    </w:p>
    <w:p w14:paraId="5CFAAD9C"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 xml:space="preserve">        Application : Les environnements asynchrones favorisent l'accès à une variété de ressources en ligne, encourageant les apprenants à établir des liens entre différentes sources d'information.</w:t>
      </w:r>
    </w:p>
    <w:p w14:paraId="17E32319" w14:textId="77777777" w:rsidR="00E120F9" w:rsidRPr="00E120F9" w:rsidRDefault="00E120F9" w:rsidP="00E120F9">
      <w:pPr>
        <w:spacing w:after="0" w:line="240" w:lineRule="auto"/>
        <w:jc w:val="both"/>
        <w:rPr>
          <w:rFonts w:asciiTheme="minorHAnsi" w:hAnsiTheme="minorHAnsi" w:cstheme="minorHAnsi"/>
        </w:rPr>
      </w:pPr>
    </w:p>
    <w:p w14:paraId="7FC63F5C"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 xml:space="preserve">    Théorie de l'apprentissage autodirigé :</w:t>
      </w:r>
    </w:p>
    <w:p w14:paraId="73799EFC"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 xml:space="preserve">        Concept : Les apprenants sont responsables de leur propre apprentissage et de leur progression. Ils sont capables de définir leurs objectifs et de gérer leur processus d'apprentissage de manière autonome.</w:t>
      </w:r>
    </w:p>
    <w:p w14:paraId="1BD51F69"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 xml:space="preserve">        Application : Les modules asynchrones offrent la flexibilité nécessaire pour que les apprenants organisent leur propre emploi du temps et progressent à leur rythme.</w:t>
      </w:r>
    </w:p>
    <w:p w14:paraId="5A22CE58" w14:textId="77777777" w:rsidR="00E120F9" w:rsidRPr="00E120F9" w:rsidRDefault="00E120F9" w:rsidP="00E120F9">
      <w:pPr>
        <w:spacing w:after="0" w:line="240" w:lineRule="auto"/>
        <w:jc w:val="both"/>
        <w:rPr>
          <w:rFonts w:asciiTheme="minorHAnsi" w:hAnsiTheme="minorHAnsi" w:cstheme="minorHAnsi"/>
        </w:rPr>
      </w:pPr>
    </w:p>
    <w:p w14:paraId="0452DF96"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lastRenderedPageBreak/>
        <w:t xml:space="preserve">    Théorie de la charge cognitive :</w:t>
      </w:r>
    </w:p>
    <w:p w14:paraId="7A583A41"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 xml:space="preserve">        Concept : L'apprentissage est optimal lorsque la charge cognitive est adaptée à la capacité d'apprentissage individuelle. Trop de complexité peut entraver la compréhension.</w:t>
      </w:r>
    </w:p>
    <w:p w14:paraId="25BFDBBB"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 xml:space="preserve">        Application : Dans un contexte asynchrone, la conception de modules d'apprentissage clairs, avec des ressources bien organisées, minimise la charge cognitive et facilite la compréhension individuelle.</w:t>
      </w:r>
    </w:p>
    <w:p w14:paraId="4C5D622F" w14:textId="77777777" w:rsidR="00E120F9" w:rsidRPr="00E120F9" w:rsidRDefault="00E120F9" w:rsidP="00E120F9">
      <w:pPr>
        <w:spacing w:after="0" w:line="240" w:lineRule="auto"/>
        <w:jc w:val="both"/>
        <w:rPr>
          <w:rFonts w:asciiTheme="minorHAnsi" w:hAnsiTheme="minorHAnsi" w:cstheme="minorHAnsi"/>
        </w:rPr>
      </w:pPr>
    </w:p>
    <w:p w14:paraId="358C8954" w14:textId="3B2335CE" w:rsid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Il est important de noter que ces théories peuvent être complémentaires et qu'une approche mixte peut être efficace en fonction des objectifs spécifiques de la formation en distanciel.</w:t>
      </w:r>
    </w:p>
    <w:p w14:paraId="50D3E73E" w14:textId="6C5B1355" w:rsidR="00E120F9" w:rsidRDefault="00E120F9" w:rsidP="00E120F9">
      <w:pPr>
        <w:spacing w:after="0" w:line="240" w:lineRule="auto"/>
        <w:jc w:val="both"/>
        <w:rPr>
          <w:rFonts w:asciiTheme="minorHAnsi" w:hAnsiTheme="minorHAnsi" w:cstheme="minorHAnsi"/>
        </w:rPr>
      </w:pPr>
    </w:p>
    <w:p w14:paraId="7D018D99" w14:textId="3FA2322C" w:rsidR="00E120F9" w:rsidRDefault="00E120F9" w:rsidP="00E120F9">
      <w:pPr>
        <w:pBdr>
          <w:bottom w:val="single" w:sz="12" w:space="1" w:color="auto"/>
        </w:pBdr>
        <w:spacing w:after="0" w:line="240" w:lineRule="auto"/>
        <w:jc w:val="both"/>
        <w:rPr>
          <w:rFonts w:asciiTheme="minorHAnsi" w:hAnsiTheme="minorHAnsi" w:cstheme="minorHAnsi"/>
        </w:rPr>
      </w:pPr>
    </w:p>
    <w:p w14:paraId="197D02CA" w14:textId="77777777" w:rsidR="00E120F9" w:rsidRDefault="00E120F9" w:rsidP="00E120F9">
      <w:pPr>
        <w:spacing w:after="0" w:line="240" w:lineRule="auto"/>
        <w:jc w:val="both"/>
        <w:rPr>
          <w:rFonts w:asciiTheme="minorHAnsi" w:hAnsiTheme="minorHAnsi" w:cstheme="minorHAnsi"/>
        </w:rPr>
      </w:pPr>
    </w:p>
    <w:p w14:paraId="6B7D36B3" w14:textId="0AA2900D"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User</w:t>
      </w:r>
    </w:p>
    <w:p w14:paraId="3DA87367" w14:textId="77777777" w:rsidR="00E120F9" w:rsidRPr="00E120F9" w:rsidRDefault="00E120F9" w:rsidP="00E120F9">
      <w:pPr>
        <w:spacing w:after="0" w:line="240" w:lineRule="auto"/>
        <w:jc w:val="both"/>
        <w:rPr>
          <w:rFonts w:asciiTheme="minorHAnsi" w:hAnsiTheme="minorHAnsi" w:cstheme="minorHAnsi"/>
        </w:rPr>
      </w:pPr>
      <w:proofErr w:type="gramStart"/>
      <w:r w:rsidRPr="00E120F9">
        <w:rPr>
          <w:rFonts w:asciiTheme="minorHAnsi" w:hAnsiTheme="minorHAnsi" w:cstheme="minorHAnsi"/>
        </w:rPr>
        <w:t>Décris moi</w:t>
      </w:r>
      <w:proofErr w:type="gramEnd"/>
      <w:r w:rsidRPr="00E120F9">
        <w:rPr>
          <w:rFonts w:asciiTheme="minorHAnsi" w:hAnsiTheme="minorHAnsi" w:cstheme="minorHAnsi"/>
        </w:rPr>
        <w:t xml:space="preserve"> les théories d'apprentissage les plus intéressantes et les plus pertinentes pour une formation en distanciel synchrone puis sur le même thème en asynchrone (les termes employés incluent et concernent aussi le micro </w:t>
      </w:r>
      <w:proofErr w:type="spellStart"/>
      <w:r w:rsidRPr="00E120F9">
        <w:rPr>
          <w:rFonts w:asciiTheme="minorHAnsi" w:hAnsiTheme="minorHAnsi" w:cstheme="minorHAnsi"/>
        </w:rPr>
        <w:t>learning</w:t>
      </w:r>
      <w:proofErr w:type="spellEnd"/>
      <w:r w:rsidRPr="00E120F9">
        <w:rPr>
          <w:rFonts w:asciiTheme="minorHAnsi" w:hAnsiTheme="minorHAnsi" w:cstheme="minorHAnsi"/>
        </w:rPr>
        <w:t>, classe inversée, qcm, jeux de rôle, interactions, méthode participative, écoute, suivi, accompagnement ...)</w:t>
      </w:r>
    </w:p>
    <w:p w14:paraId="0260125C" w14:textId="77777777" w:rsidR="00E120F9" w:rsidRPr="00E120F9" w:rsidRDefault="00E120F9" w:rsidP="00E120F9">
      <w:pPr>
        <w:spacing w:after="0" w:line="240" w:lineRule="auto"/>
        <w:jc w:val="both"/>
        <w:rPr>
          <w:rFonts w:asciiTheme="minorHAnsi" w:hAnsiTheme="minorHAnsi" w:cstheme="minorHAnsi"/>
        </w:rPr>
      </w:pPr>
      <w:proofErr w:type="spellStart"/>
      <w:r w:rsidRPr="00E120F9">
        <w:rPr>
          <w:rFonts w:asciiTheme="minorHAnsi" w:hAnsiTheme="minorHAnsi" w:cstheme="minorHAnsi"/>
        </w:rPr>
        <w:t>ChatGPT</w:t>
      </w:r>
      <w:proofErr w:type="spellEnd"/>
    </w:p>
    <w:p w14:paraId="3AAD0207"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Apprentissage en distanciel synchrone :</w:t>
      </w:r>
    </w:p>
    <w:p w14:paraId="1A339FA3" w14:textId="77777777" w:rsidR="00E120F9" w:rsidRPr="00E120F9" w:rsidRDefault="00E120F9" w:rsidP="00E120F9">
      <w:pPr>
        <w:spacing w:after="0" w:line="240" w:lineRule="auto"/>
        <w:jc w:val="both"/>
        <w:rPr>
          <w:rFonts w:asciiTheme="minorHAnsi" w:hAnsiTheme="minorHAnsi" w:cstheme="minorHAnsi"/>
        </w:rPr>
      </w:pPr>
    </w:p>
    <w:p w14:paraId="497FF992"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 xml:space="preserve">    Théorie du constructivisme :</w:t>
      </w:r>
    </w:p>
    <w:p w14:paraId="4D962935"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 xml:space="preserve">        Application : Favoriser des discussions interactives, des études de cas en direct et des exercices collaboratifs. Les apprenants peuvent coconstruire leur compréhension en temps réel.</w:t>
      </w:r>
    </w:p>
    <w:p w14:paraId="14B7C7EC" w14:textId="77777777" w:rsidR="00E120F9" w:rsidRPr="00E120F9" w:rsidRDefault="00E120F9" w:rsidP="00E120F9">
      <w:pPr>
        <w:spacing w:after="0" w:line="240" w:lineRule="auto"/>
        <w:jc w:val="both"/>
        <w:rPr>
          <w:rFonts w:asciiTheme="minorHAnsi" w:hAnsiTheme="minorHAnsi" w:cstheme="minorHAnsi"/>
        </w:rPr>
      </w:pPr>
    </w:p>
    <w:p w14:paraId="697D7143"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 xml:space="preserve">    Théorie de la participation active :</w:t>
      </w:r>
    </w:p>
    <w:p w14:paraId="0C6F10F4"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 xml:space="preserve">        Application : Encourager la participation active des apprenants par le biais de questions, de sondages, de discussions en direct et de jeux de rôle. Les formateurs doivent créer un environnement propice à l'engagement.</w:t>
      </w:r>
    </w:p>
    <w:p w14:paraId="1BEA0C8D" w14:textId="77777777" w:rsidR="00E120F9" w:rsidRPr="00E120F9" w:rsidRDefault="00E120F9" w:rsidP="00E120F9">
      <w:pPr>
        <w:spacing w:after="0" w:line="240" w:lineRule="auto"/>
        <w:jc w:val="both"/>
        <w:rPr>
          <w:rFonts w:asciiTheme="minorHAnsi" w:hAnsiTheme="minorHAnsi" w:cstheme="minorHAnsi"/>
        </w:rPr>
      </w:pPr>
    </w:p>
    <w:p w14:paraId="7CF041A1"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 xml:space="preserve">    Théorie de la classe inversée :</w:t>
      </w:r>
    </w:p>
    <w:p w14:paraId="2812B779"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 xml:space="preserve">        Application : Présenter le contenu de base en amont (asynchrone) et consacrer les sessions synchrones à des discussions approfondies, des activités interactives et à la résolution de problèmes.</w:t>
      </w:r>
    </w:p>
    <w:p w14:paraId="71156BB4" w14:textId="77777777" w:rsidR="00E120F9" w:rsidRPr="00E120F9" w:rsidRDefault="00E120F9" w:rsidP="00E120F9">
      <w:pPr>
        <w:spacing w:after="0" w:line="240" w:lineRule="auto"/>
        <w:jc w:val="both"/>
        <w:rPr>
          <w:rFonts w:asciiTheme="minorHAnsi" w:hAnsiTheme="minorHAnsi" w:cstheme="minorHAnsi"/>
        </w:rPr>
      </w:pPr>
    </w:p>
    <w:p w14:paraId="5DD1D4EC"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 xml:space="preserve">    Théorie de l'écoute active :</w:t>
      </w:r>
    </w:p>
    <w:p w14:paraId="55E23760"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 xml:space="preserve">        Application : Les formateurs doivent démontrer une écoute active en répondant aux questions, en clarifiant les concepts et en ajustant leur approche pédagogique en fonction des besoins des apprenants.</w:t>
      </w:r>
    </w:p>
    <w:p w14:paraId="62734F51" w14:textId="77777777" w:rsidR="00E120F9" w:rsidRPr="00E120F9" w:rsidRDefault="00E120F9" w:rsidP="00E120F9">
      <w:pPr>
        <w:spacing w:after="0" w:line="240" w:lineRule="auto"/>
        <w:jc w:val="both"/>
        <w:rPr>
          <w:rFonts w:asciiTheme="minorHAnsi" w:hAnsiTheme="minorHAnsi" w:cstheme="minorHAnsi"/>
        </w:rPr>
      </w:pPr>
    </w:p>
    <w:p w14:paraId="7CB6B069"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 xml:space="preserve">    Théorie de l'accompagnement :</w:t>
      </w:r>
    </w:p>
    <w:p w14:paraId="079AB21F"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 xml:space="preserve">        Application : Fournir un soutien individualisé lors des sessions synchrones, en offrant des moments dédiés aux questions et aux discussions individuelles, simulant ainsi un accompagnement personnalisé.</w:t>
      </w:r>
    </w:p>
    <w:p w14:paraId="54AFFA0B" w14:textId="77777777" w:rsidR="00E120F9" w:rsidRPr="00E120F9" w:rsidRDefault="00E120F9" w:rsidP="00E120F9">
      <w:pPr>
        <w:spacing w:after="0" w:line="240" w:lineRule="auto"/>
        <w:jc w:val="both"/>
        <w:rPr>
          <w:rFonts w:asciiTheme="minorHAnsi" w:hAnsiTheme="minorHAnsi" w:cstheme="minorHAnsi"/>
        </w:rPr>
      </w:pPr>
    </w:p>
    <w:p w14:paraId="7E186D55"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 xml:space="preserve">    Théorie des interactions sociales :</w:t>
      </w:r>
    </w:p>
    <w:p w14:paraId="0A2740F4"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lastRenderedPageBreak/>
        <w:t xml:space="preserve">        Application : Encourager les interactions sociales entre apprenants, par le biais de travaux de groupe, de jeux de rôle en ligne, et de discussions collaboratives pour créer un sentiment de communauté virtuelle.</w:t>
      </w:r>
    </w:p>
    <w:p w14:paraId="1EF399D9" w14:textId="77777777" w:rsidR="00E120F9" w:rsidRPr="00E120F9" w:rsidRDefault="00E120F9" w:rsidP="00E120F9">
      <w:pPr>
        <w:spacing w:after="0" w:line="240" w:lineRule="auto"/>
        <w:jc w:val="both"/>
        <w:rPr>
          <w:rFonts w:asciiTheme="minorHAnsi" w:hAnsiTheme="minorHAnsi" w:cstheme="minorHAnsi"/>
        </w:rPr>
      </w:pPr>
    </w:p>
    <w:p w14:paraId="0261DF12"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Apprentissage en distanciel asynchrone :</w:t>
      </w:r>
    </w:p>
    <w:p w14:paraId="7FB762B8" w14:textId="77777777" w:rsidR="00E120F9" w:rsidRPr="00E120F9" w:rsidRDefault="00E120F9" w:rsidP="00E120F9">
      <w:pPr>
        <w:spacing w:after="0" w:line="240" w:lineRule="auto"/>
        <w:jc w:val="both"/>
        <w:rPr>
          <w:rFonts w:asciiTheme="minorHAnsi" w:hAnsiTheme="minorHAnsi" w:cstheme="minorHAnsi"/>
        </w:rPr>
      </w:pPr>
    </w:p>
    <w:p w14:paraId="39531AFE"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 xml:space="preserve">    Théorie du </w:t>
      </w:r>
      <w:proofErr w:type="spellStart"/>
      <w:r w:rsidRPr="00E120F9">
        <w:rPr>
          <w:rFonts w:asciiTheme="minorHAnsi" w:hAnsiTheme="minorHAnsi" w:cstheme="minorHAnsi"/>
        </w:rPr>
        <w:t>microlearning</w:t>
      </w:r>
      <w:proofErr w:type="spellEnd"/>
      <w:r w:rsidRPr="00E120F9">
        <w:rPr>
          <w:rFonts w:asciiTheme="minorHAnsi" w:hAnsiTheme="minorHAnsi" w:cstheme="minorHAnsi"/>
        </w:rPr>
        <w:t xml:space="preserve"> :</w:t>
      </w:r>
    </w:p>
    <w:p w14:paraId="443F4D47"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 xml:space="preserve">        Application : Diviser le contenu en modules courts et autonomes, facilitant l'apprentissage à son propre rythme. Les QCM et les activités courtes peuvent être intégrés pour renforcer la rétention.</w:t>
      </w:r>
    </w:p>
    <w:p w14:paraId="4B846FD0" w14:textId="77777777" w:rsidR="00E120F9" w:rsidRPr="00E120F9" w:rsidRDefault="00E120F9" w:rsidP="00E120F9">
      <w:pPr>
        <w:spacing w:after="0" w:line="240" w:lineRule="auto"/>
        <w:jc w:val="both"/>
        <w:rPr>
          <w:rFonts w:asciiTheme="minorHAnsi" w:hAnsiTheme="minorHAnsi" w:cstheme="minorHAnsi"/>
        </w:rPr>
      </w:pPr>
    </w:p>
    <w:p w14:paraId="32C2624B"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 xml:space="preserve">    Théorie de l'apprentissage autodirigé :</w:t>
      </w:r>
    </w:p>
    <w:p w14:paraId="6641A804"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 xml:space="preserve">        Application : Les apprenants ont la liberté de choisir leur propre progression, avec des ressources variées. Les activités asynchrones doivent être conçues pour soutenir l'autonomie de l'apprenant.</w:t>
      </w:r>
    </w:p>
    <w:p w14:paraId="7FD79A4F" w14:textId="77777777" w:rsidR="00E120F9" w:rsidRPr="00E120F9" w:rsidRDefault="00E120F9" w:rsidP="00E120F9">
      <w:pPr>
        <w:spacing w:after="0" w:line="240" w:lineRule="auto"/>
        <w:jc w:val="both"/>
        <w:rPr>
          <w:rFonts w:asciiTheme="minorHAnsi" w:hAnsiTheme="minorHAnsi" w:cstheme="minorHAnsi"/>
        </w:rPr>
      </w:pPr>
    </w:p>
    <w:p w14:paraId="0D47C861"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 xml:space="preserve">    Théorie de la méthode participative :</w:t>
      </w:r>
    </w:p>
    <w:p w14:paraId="15DEF87F"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 xml:space="preserve">        Application : Intégrer des activités interactives, des forums de discussion et des simulations asynchrones pour encourager la participation active des apprenants.</w:t>
      </w:r>
    </w:p>
    <w:p w14:paraId="25EFF003" w14:textId="77777777" w:rsidR="00E120F9" w:rsidRPr="00E120F9" w:rsidRDefault="00E120F9" w:rsidP="00E120F9">
      <w:pPr>
        <w:spacing w:after="0" w:line="240" w:lineRule="auto"/>
        <w:jc w:val="both"/>
        <w:rPr>
          <w:rFonts w:asciiTheme="minorHAnsi" w:hAnsiTheme="minorHAnsi" w:cstheme="minorHAnsi"/>
        </w:rPr>
      </w:pPr>
    </w:p>
    <w:p w14:paraId="00D76EB2"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 xml:space="preserve">    Théorie de l'accompagnement à distance :</w:t>
      </w:r>
    </w:p>
    <w:p w14:paraId="63BE60B4"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 xml:space="preserve">        Application : Mettre en place des mécanismes de suivi, des retours réguliers et des espaces virtuels où les apprenants peuvent poser des questions. Favoriser une communication ouverte et régulière.</w:t>
      </w:r>
    </w:p>
    <w:p w14:paraId="1990C285" w14:textId="77777777" w:rsidR="00E120F9" w:rsidRPr="00E120F9" w:rsidRDefault="00E120F9" w:rsidP="00E120F9">
      <w:pPr>
        <w:spacing w:after="0" w:line="240" w:lineRule="auto"/>
        <w:jc w:val="both"/>
        <w:rPr>
          <w:rFonts w:asciiTheme="minorHAnsi" w:hAnsiTheme="minorHAnsi" w:cstheme="minorHAnsi"/>
        </w:rPr>
      </w:pPr>
    </w:p>
    <w:p w14:paraId="6183212F"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 xml:space="preserve">    Théorie des jeux sérieux :</w:t>
      </w:r>
    </w:p>
    <w:p w14:paraId="7E9D031A"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 xml:space="preserve">        Application : Intégrer des simulations, des scénarios et des jeux éducatifs pour rendre l'apprentissage asynchrone plus interactif et engageant.</w:t>
      </w:r>
    </w:p>
    <w:p w14:paraId="688D0663" w14:textId="77777777" w:rsidR="00E120F9" w:rsidRPr="00E120F9" w:rsidRDefault="00E120F9" w:rsidP="00E120F9">
      <w:pPr>
        <w:spacing w:after="0" w:line="240" w:lineRule="auto"/>
        <w:jc w:val="both"/>
        <w:rPr>
          <w:rFonts w:asciiTheme="minorHAnsi" w:hAnsiTheme="minorHAnsi" w:cstheme="minorHAnsi"/>
        </w:rPr>
      </w:pPr>
    </w:p>
    <w:p w14:paraId="053AED3E"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 xml:space="preserve">    Théorie de l'évaluation formative :</w:t>
      </w:r>
    </w:p>
    <w:p w14:paraId="40AC1EDE"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 xml:space="preserve">        Application : Utiliser des QCM, des quiz et des activités d'auto-évaluation pour permettre aux apprenants de mesurer leur compréhension et ajuster leur apprentissage en conséquence.</w:t>
      </w:r>
    </w:p>
    <w:p w14:paraId="2628FF18" w14:textId="77777777" w:rsidR="00E120F9" w:rsidRPr="00E120F9" w:rsidRDefault="00E120F9" w:rsidP="00E120F9">
      <w:pPr>
        <w:spacing w:after="0" w:line="240" w:lineRule="auto"/>
        <w:jc w:val="both"/>
        <w:rPr>
          <w:rFonts w:asciiTheme="minorHAnsi" w:hAnsiTheme="minorHAnsi" w:cstheme="minorHAnsi"/>
        </w:rPr>
      </w:pPr>
    </w:p>
    <w:p w14:paraId="0DCF0A66"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 xml:space="preserve">    Théorie de l'écoute passive :</w:t>
      </w:r>
    </w:p>
    <w:p w14:paraId="5ACE93E4"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 xml:space="preserve">        Application : Fournir des supports multimédias, </w:t>
      </w:r>
      <w:proofErr w:type="gramStart"/>
      <w:r w:rsidRPr="00E120F9">
        <w:rPr>
          <w:rFonts w:asciiTheme="minorHAnsi" w:hAnsiTheme="minorHAnsi" w:cstheme="minorHAnsi"/>
        </w:rPr>
        <w:t>des enregistrements audio</w:t>
      </w:r>
      <w:proofErr w:type="gramEnd"/>
      <w:r w:rsidRPr="00E120F9">
        <w:rPr>
          <w:rFonts w:asciiTheme="minorHAnsi" w:hAnsiTheme="minorHAnsi" w:cstheme="minorHAnsi"/>
        </w:rPr>
        <w:t xml:space="preserve"> et des documents écrits pour permettre aux apprenants de consommer passivement le contenu à leur rythme.</w:t>
      </w:r>
    </w:p>
    <w:p w14:paraId="420C6B71" w14:textId="77777777" w:rsidR="00E120F9" w:rsidRPr="00E120F9" w:rsidRDefault="00E120F9" w:rsidP="00E120F9">
      <w:pPr>
        <w:spacing w:after="0" w:line="240" w:lineRule="auto"/>
        <w:jc w:val="both"/>
        <w:rPr>
          <w:rFonts w:asciiTheme="minorHAnsi" w:hAnsiTheme="minorHAnsi" w:cstheme="minorHAnsi"/>
        </w:rPr>
      </w:pPr>
    </w:p>
    <w:p w14:paraId="7182B12E" w14:textId="77777777" w:rsidR="00E120F9" w:rsidRPr="00E120F9" w:rsidRDefault="00E120F9" w:rsidP="00E120F9">
      <w:pPr>
        <w:spacing w:after="0" w:line="240" w:lineRule="auto"/>
        <w:jc w:val="both"/>
        <w:rPr>
          <w:rFonts w:asciiTheme="minorHAnsi" w:hAnsiTheme="minorHAnsi" w:cstheme="minorHAnsi"/>
        </w:rPr>
      </w:pPr>
      <w:r w:rsidRPr="00E120F9">
        <w:rPr>
          <w:rFonts w:asciiTheme="minorHAnsi" w:hAnsiTheme="minorHAnsi" w:cstheme="minorHAnsi"/>
        </w:rPr>
        <w:t>En intégrant ces théories dans la conception des formations en distanciel, que ce soit en mode synchrone ou asynchrone, on peut créer des expériences d'apprentissage plus riches et adaptées aux besoins variés des apprenants.</w:t>
      </w:r>
    </w:p>
    <w:p w14:paraId="140CC0F4" w14:textId="3DD41777" w:rsidR="00A47DAE" w:rsidRPr="00E120F9" w:rsidRDefault="00E120F9" w:rsidP="00E120F9">
      <w:pPr>
        <w:spacing w:after="0" w:line="240" w:lineRule="auto"/>
        <w:jc w:val="both"/>
        <w:rPr>
          <w:rFonts w:asciiTheme="minorHAnsi" w:hAnsiTheme="minorHAnsi" w:cstheme="minorHAnsi"/>
        </w:rPr>
      </w:pPr>
      <w:proofErr w:type="spellStart"/>
      <w:r w:rsidRPr="00E120F9">
        <w:rPr>
          <w:rFonts w:asciiTheme="minorHAnsi" w:hAnsiTheme="minorHAnsi" w:cstheme="minorHAnsi"/>
        </w:rPr>
        <w:t>ChatGPT</w:t>
      </w:r>
      <w:proofErr w:type="spellEnd"/>
      <w:r w:rsidRPr="00E120F9">
        <w:rPr>
          <w:rFonts w:asciiTheme="minorHAnsi" w:hAnsiTheme="minorHAnsi" w:cstheme="minorHAnsi"/>
        </w:rPr>
        <w:t xml:space="preserve"> can </w:t>
      </w:r>
      <w:proofErr w:type="spellStart"/>
      <w:r w:rsidRPr="00E120F9">
        <w:rPr>
          <w:rFonts w:asciiTheme="minorHAnsi" w:hAnsiTheme="minorHAnsi" w:cstheme="minorHAnsi"/>
        </w:rPr>
        <w:t>make</w:t>
      </w:r>
      <w:proofErr w:type="spellEnd"/>
      <w:r w:rsidRPr="00E120F9">
        <w:rPr>
          <w:rFonts w:asciiTheme="minorHAnsi" w:hAnsiTheme="minorHAnsi" w:cstheme="minorHAnsi"/>
        </w:rPr>
        <w:t xml:space="preserve"> </w:t>
      </w:r>
      <w:proofErr w:type="spellStart"/>
      <w:r w:rsidRPr="00E120F9">
        <w:rPr>
          <w:rFonts w:asciiTheme="minorHAnsi" w:hAnsiTheme="minorHAnsi" w:cstheme="minorHAnsi"/>
        </w:rPr>
        <w:t>mistakes</w:t>
      </w:r>
      <w:proofErr w:type="spellEnd"/>
      <w:r w:rsidRPr="00E120F9">
        <w:rPr>
          <w:rFonts w:asciiTheme="minorHAnsi" w:hAnsiTheme="minorHAnsi" w:cstheme="minorHAnsi"/>
        </w:rPr>
        <w:t xml:space="preserve">. </w:t>
      </w:r>
      <w:proofErr w:type="spellStart"/>
      <w:r w:rsidRPr="00E120F9">
        <w:rPr>
          <w:rFonts w:asciiTheme="minorHAnsi" w:hAnsiTheme="minorHAnsi" w:cstheme="minorHAnsi"/>
        </w:rPr>
        <w:t>Consider</w:t>
      </w:r>
      <w:proofErr w:type="spellEnd"/>
      <w:r w:rsidRPr="00E120F9">
        <w:rPr>
          <w:rFonts w:asciiTheme="minorHAnsi" w:hAnsiTheme="minorHAnsi" w:cstheme="minorHAnsi"/>
        </w:rPr>
        <w:t xml:space="preserve"> checking important information.</w:t>
      </w:r>
    </w:p>
    <w:sectPr w:rsidR="00A47DAE" w:rsidRPr="00E120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0F9"/>
    <w:rsid w:val="0003421E"/>
    <w:rsid w:val="0019429A"/>
    <w:rsid w:val="004631E5"/>
    <w:rsid w:val="004F4155"/>
    <w:rsid w:val="004F6AF7"/>
    <w:rsid w:val="00931B99"/>
    <w:rsid w:val="00A47DAE"/>
    <w:rsid w:val="00BC4A10"/>
    <w:rsid w:val="00C145DC"/>
    <w:rsid w:val="00D20BFF"/>
    <w:rsid w:val="00DE4A86"/>
    <w:rsid w:val="00E120F9"/>
    <w:rsid w:val="00F227B5"/>
    <w:rsid w:val="00FA1A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03EE2"/>
  <w15:chartTrackingRefBased/>
  <w15:docId w15:val="{2DA99ACD-D788-4F41-A671-7B40DAFB8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doni MT" w:eastAsiaTheme="minorHAnsi" w:hAnsi="Bodoni MT" w:cstheme="minorBidi"/>
        <w:sz w:val="24"/>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1080</Words>
  <Characters>5943</Characters>
  <Application>Microsoft Office Word</Application>
  <DocSecurity>0</DocSecurity>
  <Lines>49</Lines>
  <Paragraphs>14</Paragraphs>
  <ScaleCrop>false</ScaleCrop>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RAULT</dc:creator>
  <cp:keywords/>
  <dc:description/>
  <cp:lastModifiedBy>Nadia RAULT</cp:lastModifiedBy>
  <cp:revision>1</cp:revision>
  <dcterms:created xsi:type="dcterms:W3CDTF">2024-01-09T13:35:00Z</dcterms:created>
  <dcterms:modified xsi:type="dcterms:W3CDTF">2024-01-09T13:38:00Z</dcterms:modified>
</cp:coreProperties>
</file>