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«Компьютерная графика»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«Кубические сплайн»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638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Доброхвалов М.О.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rPr/>
      </w:pPr>
      <w:r>
        <w:rPr>
          <w:sz w:val="28"/>
          <w:szCs w:val="28"/>
        </w:rPr>
        <w:t xml:space="preserve">Интерполяционный многочлен Лагранжа по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точкам.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Общие сведения.</w:t>
      </w:r>
    </w:p>
    <w:p>
      <w:pPr>
        <w:pStyle w:val="NormalWeb"/>
        <w:spacing w:lineRule="exact" w:line="400" w:beforeAutospacing="0" w:before="0" w:afterAutospacing="0" w:after="0"/>
        <w:ind w:firstLine="709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Сплайны</w:t>
      </w:r>
      <w:r>
        <w:rPr>
          <w:color w:val="auto"/>
          <w:sz w:val="28"/>
          <w:szCs w:val="28"/>
        </w:rPr>
        <w:t xml:space="preserve"> - это гладкие (имеющие несколько непрерывных производных) кусочно-полиномиальные функции, которые могут быть использованы для представления функций, заданных большим количеством значений и для которых неприменима аппроксимация одним полиномом. Так как сплайны гладки, экономичны и легки в работе, они используются при построении произвольных функций для: 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exact" w:line="400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моделирования кривых;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exact" w:line="400"/>
        <w:jc w:val="both"/>
        <w:rPr>
          <w:sz w:val="28"/>
          <w:szCs w:val="28"/>
        </w:rPr>
      </w:pPr>
      <w:r>
        <w:rPr>
          <w:sz w:val="28"/>
          <w:szCs w:val="28"/>
        </w:rPr>
        <w:t>аппроксимации данных с помощью кривых;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exact" w:line="400"/>
        <w:jc w:val="both"/>
        <w:rPr>
          <w:sz w:val="28"/>
          <w:szCs w:val="28"/>
        </w:rPr>
      </w:pPr>
      <w:r>
        <w:rPr>
          <w:sz w:val="28"/>
          <w:szCs w:val="28"/>
        </w:rPr>
        <w:t>выполнения функциональных аппроксимаций;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exact" w:line="400"/>
        <w:jc w:val="both"/>
        <w:rPr>
          <w:sz w:val="28"/>
          <w:szCs w:val="28"/>
        </w:rPr>
      </w:pPr>
      <w:r>
        <w:rPr>
          <w:sz w:val="28"/>
          <w:szCs w:val="28"/>
        </w:rPr>
        <w:t>решения функциональных уравнений.</w:t>
      </w:r>
    </w:p>
    <w:p>
      <w:pPr>
        <w:pStyle w:val="Normal"/>
        <w:tabs>
          <w:tab w:val="left" w:pos="2127" w:leader="none"/>
        </w:tabs>
        <w:spacing w:lineRule="exact" w:line="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Здесь кратко излагаются некоторые основные положения и использования сплайнов в 3D графики.</w:t>
      </w:r>
    </w:p>
    <w:p>
      <w:pPr>
        <w:pStyle w:val="Normal"/>
        <w:tabs>
          <w:tab w:val="left" w:pos="2127" w:leader="none"/>
        </w:tabs>
        <w:spacing w:lineRule="exact" w:line="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Важным их свойством является простота вычислений. На практике часто используют сплайны вида полиномов третьей степени. С их помощью довольно удобно проводить кривые, которые интуитивно соответствуют человеческому субъективному понятию гладкости. </w:t>
      </w:r>
    </w:p>
    <w:p>
      <w:pPr>
        <w:pStyle w:val="Normal"/>
        <w:shd w:val="clear" w:color="auto" w:fill="FFFFFF"/>
        <w:spacing w:lineRule="auto" w:line="360" w:before="120" w:after="120"/>
        <w:ind w:firstLine="708"/>
        <w:rPr/>
      </w:pPr>
      <w:r>
        <w:rPr>
          <w:b/>
          <w:bCs/>
          <w:color w:val="222222"/>
          <w:sz w:val="28"/>
          <w:szCs w:val="28"/>
        </w:rPr>
        <w:t xml:space="preserve">Интерполяцио́нный многочле́н Лагра́нжа </w:t>
      </w:r>
      <w:r>
        <w:rPr>
          <w:color w:val="222222"/>
          <w:sz w:val="28"/>
          <w:szCs w:val="28"/>
        </w:rPr>
        <w:t xml:space="preserve">— </w:t>
      </w:r>
      <w:r>
        <w:rPr>
          <w:sz w:val="28"/>
          <w:szCs w:val="28"/>
        </w:rPr>
        <w:t>многочлен</w:t>
      </w:r>
      <w:r>
        <w:rPr>
          <w:color w:val="FF0000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минимальной степени, принимающий данные значения в данном наборе точек. Для </w:t>
      </w:r>
      <w:r>
        <w:rPr>
          <w:i/>
          <w:iCs/>
          <w:color w:val="222222"/>
          <w:sz w:val="28"/>
          <w:szCs w:val="28"/>
        </w:rPr>
        <w:t xml:space="preserve">n+1 </w:t>
      </w:r>
      <w:r>
        <w:rPr>
          <w:color w:val="222222"/>
          <w:sz w:val="28"/>
          <w:szCs w:val="28"/>
        </w:rPr>
        <w:t>пар чисел (</w:t>
      </w:r>
      <w:r>
        <w:rPr>
          <w:i/>
          <w:iCs/>
          <w:color w:val="222222"/>
          <w:sz w:val="28"/>
          <w:szCs w:val="28"/>
        </w:rPr>
        <w:t>x</w:t>
      </w:r>
      <w:r>
        <w:rPr>
          <w:i/>
          <w:iCs/>
          <w:color w:val="222222"/>
          <w:sz w:val="28"/>
          <w:szCs w:val="28"/>
          <w:vertAlign w:val="subscript"/>
        </w:rPr>
        <w:t>0</w:t>
      </w:r>
      <w:r>
        <w:rPr>
          <w:color w:val="222222"/>
          <w:sz w:val="28"/>
          <w:szCs w:val="28"/>
        </w:rPr>
        <w:t xml:space="preserve">, </w:t>
      </w:r>
      <w:r>
        <w:rPr>
          <w:i/>
          <w:iCs/>
          <w:color w:val="222222"/>
          <w:sz w:val="28"/>
          <w:szCs w:val="28"/>
        </w:rPr>
        <w:t>y</w:t>
      </w:r>
      <w:r>
        <w:rPr>
          <w:i/>
          <w:iCs/>
          <w:color w:val="222222"/>
          <w:sz w:val="28"/>
          <w:szCs w:val="28"/>
          <w:vertAlign w:val="subscript"/>
        </w:rPr>
        <w:t>0</w:t>
      </w:r>
      <w:r>
        <w:rPr>
          <w:color w:val="222222"/>
          <w:sz w:val="28"/>
          <w:szCs w:val="28"/>
        </w:rPr>
        <w:t>), (</w:t>
      </w:r>
      <w:r>
        <w:rPr>
          <w:i/>
          <w:iCs/>
          <w:color w:val="222222"/>
          <w:sz w:val="28"/>
          <w:szCs w:val="28"/>
        </w:rPr>
        <w:t>x</w:t>
      </w:r>
      <w:r>
        <w:rPr>
          <w:i/>
          <w:iCs/>
          <w:color w:val="222222"/>
          <w:sz w:val="28"/>
          <w:szCs w:val="28"/>
          <w:vertAlign w:val="subscript"/>
        </w:rPr>
        <w:t>1</w:t>
      </w:r>
      <w:r>
        <w:rPr>
          <w:color w:val="222222"/>
          <w:sz w:val="28"/>
          <w:szCs w:val="28"/>
        </w:rPr>
        <w:t xml:space="preserve">, </w:t>
      </w:r>
      <w:r>
        <w:rPr>
          <w:i/>
          <w:iCs/>
          <w:color w:val="222222"/>
          <w:sz w:val="28"/>
          <w:szCs w:val="28"/>
        </w:rPr>
        <w:t>y</w:t>
      </w:r>
      <w:r>
        <w:rPr>
          <w:i/>
          <w:iCs/>
          <w:color w:val="222222"/>
          <w:sz w:val="28"/>
          <w:szCs w:val="28"/>
          <w:vertAlign w:val="subscript"/>
        </w:rPr>
        <w:t>1</w:t>
      </w:r>
      <w:r>
        <w:rPr>
          <w:color w:val="222222"/>
          <w:sz w:val="28"/>
          <w:szCs w:val="28"/>
        </w:rPr>
        <w:t>),…, (</w:t>
      </w:r>
      <w:r>
        <w:rPr>
          <w:i/>
          <w:iCs/>
          <w:color w:val="222222"/>
          <w:sz w:val="28"/>
          <w:szCs w:val="28"/>
        </w:rPr>
        <w:t>x</w:t>
      </w:r>
      <w:r>
        <w:rPr>
          <w:i/>
          <w:iCs/>
          <w:color w:val="222222"/>
          <w:sz w:val="28"/>
          <w:szCs w:val="28"/>
          <w:vertAlign w:val="subscript"/>
        </w:rPr>
        <w:t>n</w:t>
      </w:r>
      <w:r>
        <w:rPr>
          <w:color w:val="222222"/>
          <w:sz w:val="28"/>
          <w:szCs w:val="28"/>
        </w:rPr>
        <w:t xml:space="preserve">, </w:t>
      </w:r>
      <w:r>
        <w:rPr>
          <w:i/>
          <w:iCs/>
          <w:color w:val="222222"/>
          <w:sz w:val="28"/>
          <w:szCs w:val="28"/>
        </w:rPr>
        <w:t>y</w:t>
      </w:r>
      <w:r>
        <w:rPr>
          <w:i/>
          <w:iCs/>
          <w:color w:val="222222"/>
          <w:sz w:val="28"/>
          <w:szCs w:val="28"/>
          <w:vertAlign w:val="subscript"/>
        </w:rPr>
        <w:t>n</w:t>
      </w:r>
      <w:r>
        <w:rPr>
          <w:color w:val="222222"/>
          <w:sz w:val="28"/>
          <w:szCs w:val="28"/>
        </w:rPr>
        <w:t xml:space="preserve">), где все </w:t>
      </w:r>
      <w:r>
        <w:rPr>
          <w:i/>
          <w:iCs/>
          <w:color w:val="222222"/>
          <w:sz w:val="28"/>
          <w:szCs w:val="28"/>
        </w:rPr>
        <w:t>x</w:t>
      </w:r>
      <w:r>
        <w:rPr>
          <w:i/>
          <w:iCs/>
          <w:color w:val="222222"/>
          <w:sz w:val="28"/>
          <w:szCs w:val="28"/>
          <w:vertAlign w:val="subscript"/>
        </w:rPr>
        <w:t xml:space="preserve">j </w:t>
      </w:r>
      <w:r>
        <w:rPr>
          <w:color w:val="222222"/>
          <w:sz w:val="28"/>
          <w:szCs w:val="28"/>
        </w:rPr>
        <w:t xml:space="preserve">различны, существует единственный многочлен </w:t>
      </w:r>
      <w:r>
        <w:rPr>
          <w:i/>
          <w:iCs/>
          <w:color w:val="222222"/>
          <w:sz w:val="28"/>
          <w:szCs w:val="28"/>
        </w:rPr>
        <w:t xml:space="preserve">L(x) </w:t>
      </w:r>
      <w:r>
        <w:rPr>
          <w:color w:val="222222"/>
          <w:sz w:val="28"/>
          <w:szCs w:val="28"/>
        </w:rPr>
        <w:t xml:space="preserve">степени не более 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 xml:space="preserve">, для которого </w:t>
      </w:r>
      <w:r>
        <w:rPr>
          <w:i/>
          <w:iCs/>
          <w:color w:val="222222"/>
          <w:sz w:val="28"/>
          <w:szCs w:val="28"/>
        </w:rPr>
        <w:t>L(x</w:t>
      </w:r>
      <w:r>
        <w:rPr>
          <w:i/>
          <w:iCs/>
          <w:color w:val="222222"/>
          <w:sz w:val="28"/>
          <w:szCs w:val="28"/>
          <w:vertAlign w:val="subscript"/>
        </w:rPr>
        <w:t>j</w:t>
      </w:r>
      <w:r>
        <w:rPr>
          <w:i/>
          <w:iCs/>
          <w:color w:val="222222"/>
          <w:sz w:val="28"/>
          <w:szCs w:val="28"/>
        </w:rPr>
        <w:t>) = y</w:t>
      </w:r>
      <w:r>
        <w:rPr>
          <w:i/>
          <w:iCs/>
          <w:color w:val="222222"/>
          <w:sz w:val="28"/>
          <w:szCs w:val="28"/>
          <w:vertAlign w:val="subscript"/>
        </w:rPr>
        <w:t>j</w:t>
      </w:r>
      <w:r>
        <w:rPr>
          <w:color w:val="222222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>
          <w:color w:val="222222"/>
          <w:sz w:val="28"/>
          <w:szCs w:val="28"/>
        </w:rPr>
        <w:tab/>
        <w:t>В простейшем случае (</w:t>
      </w:r>
      <w:r>
        <w:rPr>
          <w:i/>
          <w:iCs/>
          <w:color w:val="222222"/>
          <w:sz w:val="28"/>
          <w:szCs w:val="28"/>
        </w:rPr>
        <w:t>n=1</w:t>
      </w:r>
      <w:r>
        <w:rPr>
          <w:color w:val="222222"/>
          <w:sz w:val="28"/>
          <w:szCs w:val="28"/>
        </w:rPr>
        <w:t xml:space="preserve">)— это линейный многочлен, </w:t>
      </w:r>
      <w:r>
        <w:rPr>
          <w:sz w:val="28"/>
          <w:szCs w:val="28"/>
        </w:rPr>
        <w:t xml:space="preserve">график </w:t>
      </w:r>
      <w:r>
        <w:rPr>
          <w:color w:val="222222"/>
          <w:sz w:val="28"/>
          <w:szCs w:val="28"/>
        </w:rPr>
        <w:t>которого — прямая, проходящая через две заданные точки.</w:t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/>
        <w:drawing>
          <wp:inline distT="0" distB="0" distL="0" distR="0">
            <wp:extent cx="1447800" cy="536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333" t="27376" r="57354" b="6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</w:rPr>
        <w:t>,</w:t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г</w:t>
      </w:r>
      <w:r>
        <w:rPr>
          <w:color w:val="222222"/>
          <w:sz w:val="28"/>
          <w:szCs w:val="28"/>
        </w:rPr>
        <w:t xml:space="preserve">де </w:t>
      </w:r>
      <w:r>
        <w:rPr>
          <w:color w:val="222222"/>
          <w:sz w:val="28"/>
          <w:szCs w:val="28"/>
          <w:lang w:val="en-US"/>
        </w:rPr>
        <w:t>li</w:t>
      </w:r>
    </w:p>
    <w:p>
      <w:pPr>
        <w:pStyle w:val="Normal"/>
        <w:shd w:val="clear" w:color="auto" w:fill="FFFFFF"/>
        <w:spacing w:lineRule="auto" w:line="360" w:before="120" w:after="120"/>
        <w:rPr>
          <w:color w:val="222222"/>
          <w:sz w:val="28"/>
          <w:szCs w:val="28"/>
          <w:lang w:val="en-US"/>
        </w:rPr>
      </w:pPr>
      <w:r>
        <w:rPr/>
        <w:drawing>
          <wp:inline distT="0" distB="6350" distL="0" distR="0">
            <wp:extent cx="5229225" cy="6032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854" t="49625" r="8447" b="3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120" w:after="120"/>
        <w:ind w:firstLine="708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Ход работы.</w:t>
      </w:r>
    </w:p>
    <w:p>
      <w:pPr>
        <w:pStyle w:val="Normal"/>
        <w:spacing w:lineRule="auto" w:line="360"/>
        <w:rPr/>
      </w:pPr>
      <w:r>
        <w:rPr>
          <w:color w:val="222222"/>
          <w:sz w:val="28"/>
          <w:szCs w:val="28"/>
        </w:rPr>
        <w:tab/>
      </w:r>
      <w:r>
        <w:rPr>
          <w:i w:val="false"/>
          <w:iCs w:val="false"/>
          <w:color w:val="222222"/>
          <w:sz w:val="28"/>
          <w:szCs w:val="28"/>
          <w:u w:val="single"/>
        </w:rPr>
        <w:t>Ф</w:t>
      </w:r>
      <w:r>
        <w:rPr>
          <w:rFonts w:eastAsia="Times New Roman" w:cs="Times New Roman"/>
          <w:i w:val="false"/>
          <w:iCs w:val="false"/>
          <w:color w:val="222222"/>
          <w:sz w:val="28"/>
          <w:szCs w:val="28"/>
          <w:u w:val="single"/>
          <w:lang w:eastAsia="ru-RU"/>
        </w:rPr>
        <w:t>ункци</w:t>
      </w:r>
      <w:r>
        <w:rPr>
          <w:rFonts w:eastAsia="Times New Roman" w:cs="Times New Roman"/>
          <w:i w:val="false"/>
          <w:iCs w:val="false"/>
          <w:color w:val="222222"/>
          <w:sz w:val="28"/>
          <w:szCs w:val="28"/>
          <w:u w:val="single"/>
          <w:lang w:eastAsia="ru-RU"/>
        </w:rPr>
        <w:t>я</w:t>
      </w:r>
      <w:r>
        <w:rPr>
          <w:rFonts w:eastAsia="Times New Roman" w:cs="Times New Roman"/>
          <w:i w:val="false"/>
          <w:iCs w:val="false"/>
          <w:color w:val="222222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i w:val="false"/>
          <w:iCs w:val="false"/>
          <w:color w:val="222222"/>
          <w:sz w:val="28"/>
          <w:szCs w:val="28"/>
          <w:u w:val="single"/>
          <w:lang w:val="en-US" w:eastAsia="ru-RU"/>
        </w:rPr>
        <w:t>lagrange</w:t>
      </w:r>
      <w:r>
        <w:rPr>
          <w:rFonts w:eastAsia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 w:val="28"/>
          <w:szCs w:val="28"/>
          <w:lang w:val="en-US" w:eastAsia="ru-RU"/>
        </w:rPr>
        <w:t xml:space="preserve">используется из библиотеки </w:t>
      </w:r>
      <w:r>
        <w:rPr>
          <w:rFonts w:eastAsia="Times New Roman" w:cs="Times New Roman"/>
          <w:b w:val="false"/>
          <w:color w:val="222222"/>
          <w:sz w:val="28"/>
          <w:szCs w:val="28"/>
          <w:highlight w:val="white"/>
          <w:lang w:val="en-US" w:eastAsia="ru-RU"/>
        </w:rPr>
        <w:t>scipy.interpolate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она позволяет найти 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коэффициенты интерполяционного многочлена Лагранжа. </w:t>
      </w:r>
    </w:p>
    <w:p>
      <w:pPr>
        <w:pStyle w:val="Normal"/>
        <w:rPr/>
      </w:pPr>
      <w:r>
        <w:rPr>
          <w:color w:val="222222"/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 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FF"/>
          <w:sz w:val="18"/>
          <w:szCs w:val="19"/>
          <w:highlight w:val="white"/>
          <w:lang w:val="en-US" w:eastAsia="en-US"/>
        </w:rPr>
        <w:t>def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 xml:space="preserve"> 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795E26"/>
          <w:sz w:val="18"/>
          <w:szCs w:val="19"/>
          <w:highlight w:val="white"/>
          <w:lang w:val="en-US" w:eastAsia="en-US"/>
        </w:rPr>
        <w:t>get_polynomial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>(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1080"/>
          <w:sz w:val="18"/>
          <w:szCs w:val="19"/>
          <w:highlight w:val="white"/>
          <w:lang w:val="en-US" w:eastAsia="en-US"/>
        </w:rPr>
        <w:t>self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points_x = [point[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points_y = [point[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lagrange(points_x, points_y)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>
          <w:color w:val="222222"/>
          <w:sz w:val="28"/>
          <w:szCs w:val="28"/>
        </w:rPr>
        <w:tab/>
        <w:t>Далее выполняется функция расчета точек полученной функции, и ее отрисовка по массиву рассчитанных точек. Запускается таймер обновления экрана и обработчик событий мыши. Когда пользователь кликает на точку, проверяется, «точность» нажатия и точка начинает движение. Когда пользователь отпускает кнопку мыши точка устанавливается на данную позицию и расчет происходит заново.</w:t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  <w:u w:val="single"/>
        </w:rPr>
        <w:t>Функции</w:t>
      </w:r>
      <w:r>
        <w:rPr>
          <w:color w:val="222222"/>
          <w:sz w:val="28"/>
          <w:szCs w:val="28"/>
          <w:u w:val="single"/>
          <w:lang w:val="en-US"/>
        </w:rPr>
        <w:t xml:space="preserve"> </w:t>
      </w:r>
      <w:r>
        <w:rPr>
          <w:color w:val="222222"/>
          <w:sz w:val="28"/>
          <w:szCs w:val="28"/>
          <w:u w:val="single"/>
        </w:rPr>
        <w:t>обработчики</w:t>
      </w:r>
      <w:r>
        <w:rPr>
          <w:color w:val="222222"/>
          <w:sz w:val="28"/>
          <w:szCs w:val="28"/>
          <w:u w:val="single"/>
          <w:lang w:val="en-US"/>
        </w:rPr>
        <w:t xml:space="preserve"> </w:t>
      </w:r>
      <w:r>
        <w:rPr>
          <w:color w:val="222222"/>
          <w:sz w:val="28"/>
          <w:szCs w:val="28"/>
          <w:u w:val="single"/>
        </w:rPr>
        <w:t>мыши</w:t>
      </w:r>
      <w:r>
        <w:rPr>
          <w:color w:val="222222"/>
          <w:sz w:val="28"/>
          <w:szCs w:val="28"/>
          <w:lang w:val="en-US"/>
        </w:rPr>
        <w:t>:</w:t>
      </w:r>
    </w:p>
    <w:p>
      <w:pPr>
        <w:pStyle w:val="Normal"/>
        <w:rPr>
          <w:color w:val="000000"/>
          <w:highlight w:val="white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  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FF"/>
          <w:sz w:val="18"/>
          <w:szCs w:val="19"/>
          <w:highlight w:val="white"/>
          <w:lang w:val="en-US" w:eastAsia="en-US"/>
        </w:rPr>
        <w:t>def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 xml:space="preserve"> 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795E26"/>
          <w:sz w:val="18"/>
          <w:szCs w:val="19"/>
          <w:highlight w:val="white"/>
          <w:lang w:val="en-US" w:eastAsia="en-US"/>
        </w:rPr>
        <w:t>mousePressEvent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>(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1080"/>
          <w:sz w:val="18"/>
          <w:szCs w:val="19"/>
          <w:highlight w:val="white"/>
          <w:lang w:val="en-US" w:eastAsia="en-US"/>
        </w:rPr>
        <w:t>self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 xml:space="preserve">, 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1080"/>
          <w:sz w:val="18"/>
          <w:szCs w:val="19"/>
          <w:highlight w:val="white"/>
          <w:lang w:val="en-US" w:eastAsia="en-US"/>
        </w:rPr>
        <w:t>event</w:t>
      </w:r>
      <w:r>
        <w:rPr>
          <w:rFonts w:eastAsia="Calibri" w:cs="Consolas" w:ascii="Droid Sans Mono;monospace;monospace;Droid Sans Fallback" w:hAnsi="Droid Sans Mono;monospace;monospace;Droid Sans Fallback" w:eastAsiaTheme="minorHAnsi"/>
          <w:b w:val="false"/>
          <w:color w:val="000000"/>
          <w:sz w:val="18"/>
          <w:szCs w:val="19"/>
          <w:highlight w:val="white"/>
          <w:lang w:val="en-US" w:eastAsia="en-US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on_pressed = event.pos()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index,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enumerate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]-on_pressed.x())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\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]-on_pressed.y())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 = index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True</w:t>
      </w:r>
    </w:p>
    <w:p>
      <w:pPr>
        <w:pStyle w:val="Normal"/>
        <w:spacing w:lineRule="atLeast" w:line="255" w:before="0" w:after="283"/>
        <w:rPr/>
      </w:pPr>
      <w:r>
        <w:rPr/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mouseMoveEvent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.in_move: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new_position = event.pos()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.focus_point] = [new_position.x(), new_position.y()]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.polinomial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.get_polynomial()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.update()</w:t>
      </w:r>
    </w:p>
    <w:p>
      <w:pPr>
        <w:pStyle w:val="Normal"/>
        <w:spacing w:lineRule="atLeast" w:line="255" w:before="0" w:after="283"/>
        <w:rPr/>
      </w:pPr>
      <w:r>
        <w:rPr/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mouseReleaseEvent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**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kwargs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False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 =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spacing w:lineRule="auto" w:line="259" w:before="0" w:after="16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>Р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исование точек происходит на интервале [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100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;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500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].</w:t>
      </w:r>
    </w:p>
    <w:p>
      <w:pPr>
        <w:pStyle w:val="Normal"/>
        <w:spacing w:lineRule="auto" w:line="259" w:before="0" w:after="160"/>
        <w:rPr/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Модуль </w:t>
      </w:r>
      <w:r>
        <w:rPr>
          <w:rFonts w:eastAsia="Calibri" w:eastAsiaTheme="minorHAnsi"/>
          <w:b/>
          <w:bCs/>
          <w:color w:val="000000"/>
          <w:sz w:val="28"/>
          <w:szCs w:val="28"/>
          <w:lang w:eastAsia="en-US"/>
        </w:rPr>
        <w:t>controller.py,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 в котором находится основная логика программы, имеет следующий вид:</w:t>
      </w:r>
      <w:r>
        <w:br w:type="page"/>
      </w:r>
    </w:p>
    <w:p>
      <w:pPr>
        <w:pStyle w:val="Normal"/>
        <w:spacing w:lineRule="auto" w:line="259" w:before="0" w:after="16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OpenGL.GL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*</w:t>
      </w:r>
    </w:p>
    <w:p>
      <w:pPr>
        <w:pStyle w:val="Normal"/>
        <w:spacing w:lineRule="atLeast" w:line="25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PyQt5.QtOpenGL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QGLWidget</w:t>
      </w:r>
    </w:p>
    <w:p>
      <w:pPr>
        <w:pStyle w:val="Normal"/>
        <w:spacing w:lineRule="atLeast" w:line="25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scipy.interpolate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lagrange</w:t>
      </w:r>
    </w:p>
    <w:p>
      <w:pPr>
        <w:pStyle w:val="Normal"/>
        <w:spacing w:lineRule="atLeast" w:line="25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br/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GLWidget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QGLWidget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parent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(GLWidget,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(parent) 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False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 =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 = [[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.], 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.], 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.], 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.], 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.]]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.polinomial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.get_polynomial()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/>
      </w:r>
    </w:p>
    <w:p>
      <w:pPr>
        <w:pStyle w:val="Normal"/>
        <w:spacing w:lineRule="atLeast" w:line="255"/>
        <w:rPr/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initializeGL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"""It is called once before the first call to paintGL() or resizeGL(),</w:t>
      </w:r>
    </w:p>
    <w:p>
      <w:pPr>
        <w:pStyle w:val="Normal"/>
        <w:spacing w:lineRule="atLeast" w:line="255"/>
        <w:rPr>
          <w:color w:val="A31515"/>
          <w:highlight w:val="white"/>
        </w:rPr>
      </w:pPr>
      <w:r>
        <w:rPr>
          <w:color w:val="A31515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and then once whenever the widget has been assigned a new QGLContext """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glMatrixMode(GL_PROJECTION)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glLoadIdentity()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glOrtho(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.width(),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.height(),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glMatrixMode(GL_MODELVIEW)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/>
      </w:r>
    </w:p>
    <w:p>
      <w:pPr>
        <w:pStyle w:val="Normal"/>
        <w:spacing w:lineRule="atLeast" w:line="255"/>
        <w:rPr/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paintGL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glClear(GL_COLOR_BUFFER_BIT | GL_DEPTH_BUFFER_BIT | GL_STENCIL_BUFFER_BIT)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glLoadIdentity()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glLineWidth(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interp_x = [value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value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.width())]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glColor3f(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glBegin(GL_LINE_STRIP)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(interp_x)):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glVertex2f(interp_x[i],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.polinomial(interp_x[i]))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glEnd()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glPointSize(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glEnable(GL_POINT_SMOOTH)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glBegin(GL_POINTS)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glColor3f(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glVertex2f(*point)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glEnd()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/>
      </w:r>
    </w:p>
    <w:p>
      <w:pPr>
        <w:pStyle w:val="Normal"/>
        <w:spacing w:lineRule="atLeast" w:line="255"/>
        <w:rPr/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resizeGL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glViewport(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w, h)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glOrtho(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w,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h,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glLoadIdentity()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/>
      </w:r>
    </w:p>
    <w:p>
      <w:pPr>
        <w:pStyle w:val="Normal"/>
        <w:spacing w:lineRule="atLeast" w:line="255"/>
        <w:rPr/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mousePressEvent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on_pressed = event.pos()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index,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enumerate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]-on_pressed.x())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\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]-on_pressed.y())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 = index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True</w:t>
      </w:r>
    </w:p>
    <w:p>
      <w:pPr>
        <w:pStyle w:val="Normal"/>
        <w:spacing w:lineRule="atLeast" w:line="255" w:before="0" w:after="283"/>
        <w:rPr/>
      </w:pPr>
      <w:r>
        <w:rPr/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mouseMoveEvent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.in_move: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new_position = event.pos()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.focus_point] = [new_position.x(), new_position.y()]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.polinomial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.get_polynomial()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.update()</w:t>
      </w:r>
    </w:p>
    <w:p>
      <w:pPr>
        <w:pStyle w:val="Normal"/>
        <w:spacing w:lineRule="atLeast" w:line="255" w:before="0" w:after="283"/>
        <w:rPr/>
      </w:pPr>
      <w:r>
        <w:rPr/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mouseReleaseEvent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**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kwargs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.in_move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False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.focus_point =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</w:p>
    <w:p>
      <w:pPr>
        <w:pStyle w:val="Normal"/>
        <w:spacing w:lineRule="atLeast" w:line="255" w:before="0" w:after="283"/>
        <w:rPr/>
      </w:pPr>
      <w:r>
        <w:rPr/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get_polynomial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):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points_x = [point[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points_y = [point[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point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.int_points]</w:t>
      </w:r>
    </w:p>
    <w:p>
      <w:pPr>
        <w:pStyle w:val="Normal"/>
        <w:spacing w:lineRule="atLeast" w:line="25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lagrange(points_x, points_y)</w:t>
      </w:r>
    </w:p>
    <w:p>
      <w:pPr>
        <w:pStyle w:val="Normal"/>
        <w:spacing w:lineRule="atLeast" w:line="25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360" w:before="120" w:after="120"/>
        <w:ind w:firstLine="708"/>
        <w:rPr/>
      </w:pPr>
      <w:r>
        <w:rPr>
          <w:rFonts w:eastAsia="Calibri" w:eastAsiaTheme="minorHAnsi"/>
          <w:b/>
          <w:color w:val="000000"/>
          <w:sz w:val="28"/>
          <w:szCs w:val="28"/>
          <w:lang w:eastAsia="en-US"/>
        </w:rPr>
        <w:t>Тестирование.</w:t>
      </w:r>
    </w:p>
    <w:p>
      <w:pPr>
        <w:pStyle w:val="Normal"/>
        <w:shd w:val="clear" w:color="auto" w:fill="FFFFFF"/>
        <w:spacing w:lineRule="auto" w:line="360" w:before="120" w:after="120"/>
        <w:rPr>
          <w:color w:val="222222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4954905</wp:posOffset>
            </wp:positionV>
            <wp:extent cx="3966845" cy="418528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-120015</wp:posOffset>
            </wp:positionH>
            <wp:positionV relativeFrom="paragraph">
              <wp:posOffset>-81915</wp:posOffset>
            </wp:positionV>
            <wp:extent cx="3989070" cy="417512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28"/>
          <w:szCs w:val="28"/>
        </w:rPr>
        <w:t>После перемещения точки пользователем:</w:t>
      </w:r>
    </w:p>
    <w:p>
      <w:pPr>
        <w:pStyle w:val="Normal"/>
        <w:shd w:val="clear" w:color="auto" w:fill="FFFFFF"/>
        <w:spacing w:lineRule="auto" w:line="360" w:before="120" w:after="120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Вывод.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процессе выполнения лабораторной работы была разработана программа, строящая интерполяционный многочлен Лагранжа. </w:t>
      </w:r>
      <w:r>
        <w:rPr>
          <w:sz w:val="28"/>
          <w:szCs w:val="28"/>
        </w:rPr>
        <w:t xml:space="preserve">Написана на языке программирования Python, протестирована в операционной системе Ubuntu. </w:t>
      </w:r>
      <w:r>
        <w:rPr>
          <w:sz w:val="28"/>
          <w:szCs w:val="28"/>
        </w:rPr>
        <w:t>При выполнении работы были приобретены навыки работы с графической библиотекой OpenGL.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360" w:before="120" w:after="12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4db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link w:val="Times142"/>
    <w:qFormat/>
    <w:rsid w:val="00504db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04dbf"/>
    <w:rPr>
      <w:b/>
      <w:bCs/>
      <w:smallCaps/>
      <w:spacing w:val="5"/>
    </w:rPr>
  </w:style>
  <w:style w:type="character" w:styleId="InternetLink">
    <w:name w:val="Internet Link"/>
    <w:basedOn w:val="DefaultParagraphFont"/>
    <w:uiPriority w:val="99"/>
    <w:semiHidden/>
    <w:unhideWhenUsed/>
    <w:rsid w:val="00504dbf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504dbf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qFormat/>
    <w:rsid w:val="00504dbf"/>
    <w:pPr>
      <w:spacing w:beforeAutospacing="1" w:afterAutospacing="1"/>
    </w:pPr>
    <w:rPr>
      <w:color w:val="800080"/>
    </w:rPr>
  </w:style>
  <w:style w:type="paragraph" w:styleId="ListParagraph">
    <w:name w:val="List Paragraph"/>
    <w:basedOn w:val="Normal"/>
    <w:uiPriority w:val="34"/>
    <w:qFormat/>
    <w:rsid w:val="00504d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2FC49-299C-4970-BF40-7356BA06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7</Pages>
  <Words>608</Words>
  <Characters>4712</Characters>
  <CharactersWithSpaces>5856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2019-03-13T09:14:00Z</dcterms:created>
  <dc:creator>Ярослав</dc:creator>
  <dc:description/>
  <dc:language>en-US</dc:language>
  <cp:lastModifiedBy/>
  <dcterms:modified xsi:type="dcterms:W3CDTF">2019-03-26T00:48:35Z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