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6EF1" w:rsidRPr="00111BC4" w14:paraId="4B32855D" w14:textId="77777777" w:rsidTr="00F56EF1">
        <w:tc>
          <w:tcPr>
            <w:tcW w:w="4672" w:type="dxa"/>
          </w:tcPr>
          <w:p w14:paraId="3984D6CB" w14:textId="347CAA75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673" w:type="dxa"/>
          </w:tcPr>
          <w:p w14:paraId="38310250" w14:textId="3A67ACFE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F56EF1" w:rsidRPr="00111BC4" w14:paraId="15DB48F7" w14:textId="77777777" w:rsidTr="00F56EF1">
        <w:tc>
          <w:tcPr>
            <w:tcW w:w="4672" w:type="dxa"/>
          </w:tcPr>
          <w:p w14:paraId="6C331381" w14:textId="61DA4729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</w:p>
        </w:tc>
        <w:tc>
          <w:tcPr>
            <w:tcW w:w="4673" w:type="dxa"/>
          </w:tcPr>
          <w:p w14:paraId="7E802A14" w14:textId="2830807D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C52F80" w:rsidRPr="00111BC4">
              <w:rPr>
                <w:rFonts w:ascii="Times New Roman" w:hAnsi="Times New Roman" w:cs="Times New Roman"/>
                <w:sz w:val="28"/>
                <w:szCs w:val="28"/>
              </w:rPr>
              <w:t xml:space="preserve">аучно-исследовательская </w:t>
            </w:r>
            <w:proofErr w:type="spellStart"/>
            <w:r w:rsidR="00C52F80" w:rsidRPr="00111BC4">
              <w:rPr>
                <w:rFonts w:ascii="Times New Roman" w:hAnsi="Times New Roman" w:cs="Times New Roman"/>
                <w:sz w:val="28"/>
                <w:szCs w:val="28"/>
              </w:rPr>
              <w:t>организациция</w:t>
            </w:r>
            <w:proofErr w:type="spellEnd"/>
            <w:r w:rsidR="00C52F80" w:rsidRPr="00111BC4">
              <w:rPr>
                <w:rFonts w:ascii="Times New Roman" w:hAnsi="Times New Roman" w:cs="Times New Roman"/>
                <w:sz w:val="28"/>
                <w:szCs w:val="28"/>
              </w:rPr>
              <w:t>(металлообработка)</w:t>
            </w:r>
          </w:p>
        </w:tc>
      </w:tr>
      <w:tr w:rsidR="00F56EF1" w:rsidRPr="00111BC4" w14:paraId="5C99011C" w14:textId="77777777" w:rsidTr="00F56EF1">
        <w:tc>
          <w:tcPr>
            <w:tcW w:w="4672" w:type="dxa"/>
          </w:tcPr>
          <w:p w14:paraId="188ADD69" w14:textId="0D1C4B08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3" w:type="dxa"/>
          </w:tcPr>
          <w:p w14:paraId="59C88576" w14:textId="7DA49F12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52F80" w:rsidRPr="00111BC4">
              <w:rPr>
                <w:rFonts w:ascii="Times New Roman" w:hAnsi="Times New Roman" w:cs="Times New Roman"/>
                <w:sz w:val="28"/>
                <w:szCs w:val="28"/>
              </w:rPr>
              <w:t>рямоугольная (с соотношением сторон 1:2)</w:t>
            </w:r>
          </w:p>
          <w:p w14:paraId="225CC908" w14:textId="249B810F" w:rsidR="00C52F80" w:rsidRPr="00111BC4" w:rsidRDefault="00C52F80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1- 3, 1230</w:t>
            </w:r>
          </w:p>
        </w:tc>
      </w:tr>
      <w:tr w:rsidR="00F56EF1" w:rsidRPr="00111BC4" w14:paraId="73473F63" w14:textId="77777777" w:rsidTr="00F56EF1">
        <w:tc>
          <w:tcPr>
            <w:tcW w:w="4672" w:type="dxa"/>
          </w:tcPr>
          <w:p w14:paraId="74CC7AC4" w14:textId="5FC52989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Количество стационарных пользователей, количество стационарных подключений, количество мобильных подключений</w:t>
            </w:r>
          </w:p>
        </w:tc>
        <w:tc>
          <w:tcPr>
            <w:tcW w:w="4673" w:type="dxa"/>
          </w:tcPr>
          <w:p w14:paraId="638EAB1C" w14:textId="057D199C" w:rsidR="00F56EF1" w:rsidRPr="00111BC4" w:rsidRDefault="00C52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 xml:space="preserve">Заказчик не уверен, </w:t>
            </w:r>
            <w:r w:rsidR="00111BC4" w:rsidRPr="00111BC4">
              <w:rPr>
                <w:rFonts w:ascii="Times New Roman" w:hAnsi="Times New Roman" w:cs="Times New Roman"/>
                <w:sz w:val="28"/>
                <w:szCs w:val="28"/>
              </w:rPr>
              <w:t xml:space="preserve">минимум </w:t>
            </w: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10, 20</w:t>
            </w:r>
          </w:p>
        </w:tc>
      </w:tr>
      <w:tr w:rsidR="00F56EF1" w:rsidRPr="00111BC4" w14:paraId="48BF618D" w14:textId="77777777" w:rsidTr="00F56EF1">
        <w:tc>
          <w:tcPr>
            <w:tcW w:w="4672" w:type="dxa"/>
          </w:tcPr>
          <w:p w14:paraId="0F57C097" w14:textId="2B3B51A0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Сервисы</w:t>
            </w:r>
          </w:p>
        </w:tc>
        <w:tc>
          <w:tcPr>
            <w:tcW w:w="4673" w:type="dxa"/>
          </w:tcPr>
          <w:p w14:paraId="34840BA4" w14:textId="6AB4C45B" w:rsidR="00F56EF1" w:rsidRPr="00111BC4" w:rsidRDefault="00C52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56EF1" w:rsidRPr="00111BC4" w14:paraId="5095844A" w14:textId="77777777" w:rsidTr="00F56EF1">
        <w:tc>
          <w:tcPr>
            <w:tcW w:w="4672" w:type="dxa"/>
          </w:tcPr>
          <w:p w14:paraId="710E494B" w14:textId="5974E5BC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Прочие оконечные устройства</w:t>
            </w:r>
          </w:p>
        </w:tc>
        <w:tc>
          <w:tcPr>
            <w:tcW w:w="4673" w:type="dxa"/>
          </w:tcPr>
          <w:p w14:paraId="4C1EB1BD" w14:textId="15B8E2AA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52F80" w:rsidRPr="00111BC4">
              <w:rPr>
                <w:rFonts w:ascii="Times New Roman" w:hAnsi="Times New Roman" w:cs="Times New Roman"/>
                <w:sz w:val="28"/>
                <w:szCs w:val="28"/>
              </w:rPr>
              <w:t>ринтеры, проекторы</w:t>
            </w:r>
          </w:p>
        </w:tc>
      </w:tr>
      <w:tr w:rsidR="00F56EF1" w:rsidRPr="00111BC4" w14:paraId="2F71B84D" w14:textId="77777777" w:rsidTr="00F56EF1">
        <w:tc>
          <w:tcPr>
            <w:tcW w:w="4672" w:type="dxa"/>
          </w:tcPr>
          <w:p w14:paraId="1300E28D" w14:textId="5CA2ED05" w:rsidR="00F56EF1" w:rsidRPr="00111BC4" w:rsidRDefault="00F56EF1" w:rsidP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Подключение к Internet</w:t>
            </w:r>
          </w:p>
        </w:tc>
        <w:tc>
          <w:tcPr>
            <w:tcW w:w="4673" w:type="dxa"/>
          </w:tcPr>
          <w:p w14:paraId="240002A2" w14:textId="51D00A7D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C52F80" w:rsidRPr="00111BC4">
              <w:rPr>
                <w:rFonts w:ascii="Times New Roman" w:hAnsi="Times New Roman" w:cs="Times New Roman"/>
                <w:sz w:val="28"/>
                <w:szCs w:val="28"/>
              </w:rPr>
              <w:t>ва городских телефона</w:t>
            </w:r>
          </w:p>
        </w:tc>
      </w:tr>
      <w:tr w:rsidR="00F56EF1" w:rsidRPr="00111BC4" w14:paraId="584FFBFC" w14:textId="77777777" w:rsidTr="00F56EF1">
        <w:tc>
          <w:tcPr>
            <w:tcW w:w="4672" w:type="dxa"/>
          </w:tcPr>
          <w:p w14:paraId="38B82555" w14:textId="12F090AD" w:rsidR="00F56EF1" w:rsidRPr="00111BC4" w:rsidRDefault="00F56EF1" w:rsidP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3" w:type="dxa"/>
          </w:tcPr>
          <w:p w14:paraId="0B7D1309" w14:textId="7E7241AB" w:rsidR="00F56EF1" w:rsidRPr="00111BC4" w:rsidRDefault="00C52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внешний IPv4-адрес автоматически назначает провайдер</w:t>
            </w: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приватная подсеть</w:t>
            </w: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взаимодействие в рамках внутренней сети</w:t>
            </w:r>
          </w:p>
        </w:tc>
      </w:tr>
      <w:tr w:rsidR="00F56EF1" w:rsidRPr="00111BC4" w14:paraId="4B61ACA2" w14:textId="77777777" w:rsidTr="00F56EF1">
        <w:tc>
          <w:tcPr>
            <w:tcW w:w="4672" w:type="dxa"/>
          </w:tcPr>
          <w:p w14:paraId="0F82E9D6" w14:textId="0D1023C9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673" w:type="dxa"/>
          </w:tcPr>
          <w:p w14:paraId="2C5170D0" w14:textId="70309ADE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52F80" w:rsidRPr="00111BC4">
              <w:rPr>
                <w:rFonts w:ascii="Times New Roman" w:hAnsi="Times New Roman" w:cs="Times New Roman"/>
                <w:sz w:val="28"/>
                <w:szCs w:val="28"/>
              </w:rPr>
              <w:t>аказчик не уверен</w:t>
            </w:r>
          </w:p>
        </w:tc>
      </w:tr>
      <w:tr w:rsidR="00F56EF1" w:rsidRPr="00111BC4" w14:paraId="7AD296E3" w14:textId="77777777" w:rsidTr="00F56EF1">
        <w:tc>
          <w:tcPr>
            <w:tcW w:w="4672" w:type="dxa"/>
          </w:tcPr>
          <w:p w14:paraId="7D28B138" w14:textId="151F4C4F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673" w:type="dxa"/>
          </w:tcPr>
          <w:p w14:paraId="1D23A08A" w14:textId="06A18A76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резервирование соединений</w:t>
            </w:r>
          </w:p>
        </w:tc>
      </w:tr>
      <w:tr w:rsidR="00F56EF1" w:rsidRPr="00111BC4" w14:paraId="7DCE5D0C" w14:textId="77777777" w:rsidTr="00F56EF1">
        <w:tc>
          <w:tcPr>
            <w:tcW w:w="4672" w:type="dxa"/>
          </w:tcPr>
          <w:p w14:paraId="7BF36A9D" w14:textId="1955BB6B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Финансы</w:t>
            </w:r>
          </w:p>
        </w:tc>
        <w:tc>
          <w:tcPr>
            <w:tcW w:w="4673" w:type="dxa"/>
          </w:tcPr>
          <w:p w14:paraId="444DF575" w14:textId="5F9BC3D6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полноценная коммерческая сеть</w:t>
            </w:r>
          </w:p>
        </w:tc>
      </w:tr>
      <w:tr w:rsidR="00F56EF1" w:rsidRPr="00111BC4" w14:paraId="75555B1A" w14:textId="77777777" w:rsidTr="00F56EF1">
        <w:tc>
          <w:tcPr>
            <w:tcW w:w="4672" w:type="dxa"/>
          </w:tcPr>
          <w:p w14:paraId="70D48380" w14:textId="4204EA02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Производитель сетевого оборудования</w:t>
            </w:r>
          </w:p>
        </w:tc>
        <w:tc>
          <w:tcPr>
            <w:tcW w:w="4673" w:type="dxa"/>
          </w:tcPr>
          <w:p w14:paraId="23C5C64E" w14:textId="33E13E1F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заказчик не уверен</w:t>
            </w:r>
          </w:p>
        </w:tc>
      </w:tr>
      <w:tr w:rsidR="00F56EF1" w:rsidRPr="00111BC4" w14:paraId="102EED8D" w14:textId="77777777" w:rsidTr="00F56EF1">
        <w:tc>
          <w:tcPr>
            <w:tcW w:w="4672" w:type="dxa"/>
          </w:tcPr>
          <w:p w14:paraId="6694DA32" w14:textId="4C4E4F8F" w:rsidR="00F56EF1" w:rsidRPr="00111BC4" w:rsidRDefault="00F56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Дополнительное требование заказчика</w:t>
            </w:r>
          </w:p>
        </w:tc>
        <w:tc>
          <w:tcPr>
            <w:tcW w:w="4673" w:type="dxa"/>
          </w:tcPr>
          <w:p w14:paraId="7783A3C6" w14:textId="176F6AF9" w:rsidR="00F56EF1" w:rsidRPr="00111BC4" w:rsidRDefault="00111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BC4"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 должно быть максимально тихим</w:t>
            </w:r>
          </w:p>
        </w:tc>
      </w:tr>
    </w:tbl>
    <w:p w14:paraId="56435F1B" w14:textId="77777777" w:rsidR="006C6049" w:rsidRPr="00111BC4" w:rsidRDefault="006C6049">
      <w:pPr>
        <w:rPr>
          <w:rFonts w:ascii="Times New Roman" w:hAnsi="Times New Roman" w:cs="Times New Roman"/>
          <w:sz w:val="28"/>
          <w:szCs w:val="28"/>
        </w:rPr>
      </w:pPr>
    </w:p>
    <w:sectPr w:rsidR="006C6049" w:rsidRPr="0011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F1"/>
    <w:rsid w:val="00111BC4"/>
    <w:rsid w:val="001D3EBB"/>
    <w:rsid w:val="00423079"/>
    <w:rsid w:val="006C6049"/>
    <w:rsid w:val="008E0804"/>
    <w:rsid w:val="00C52F80"/>
    <w:rsid w:val="00ED3876"/>
    <w:rsid w:val="00F54E2D"/>
    <w:rsid w:val="00F56EF1"/>
    <w:rsid w:val="00F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4B16"/>
  <w15:chartTrackingRefBased/>
  <w15:docId w15:val="{60730F66-9BDD-42A9-90B3-262DAD9D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хемота"/>
    <w:link w:val="a4"/>
    <w:autoRedefine/>
    <w:qFormat/>
    <w:rsid w:val="008E0804"/>
    <w:pPr>
      <w:spacing w:after="0" w:line="240" w:lineRule="auto"/>
      <w:ind w:left="1701" w:right="851" w:firstLine="709"/>
      <w:jc w:val="both"/>
    </w:pPr>
    <w:rPr>
      <w:rFonts w:ascii="Times New Roman" w:hAnsi="Times New Roman"/>
      <w:sz w:val="28"/>
    </w:rPr>
  </w:style>
  <w:style w:type="character" w:customStyle="1" w:styleId="a4">
    <w:name w:val="схемота Знак"/>
    <w:basedOn w:val="a0"/>
    <w:link w:val="a3"/>
    <w:rsid w:val="008E0804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F5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sdxz Z</dc:creator>
  <cp:keywords/>
  <dc:description/>
  <cp:lastModifiedBy>sdxz Z</cp:lastModifiedBy>
  <cp:revision>2</cp:revision>
  <dcterms:created xsi:type="dcterms:W3CDTF">2023-09-09T10:32:00Z</dcterms:created>
  <dcterms:modified xsi:type="dcterms:W3CDTF">2023-09-15T10:12:00Z</dcterms:modified>
</cp:coreProperties>
</file>