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69A" w:rsidRPr="0078269A" w:rsidRDefault="0078269A" w:rsidP="0078269A">
      <w:pPr>
        <w:shd w:val="clear" w:color="auto" w:fill="FFFFFF"/>
        <w:spacing w:before="120" w:after="120" w:line="240" w:lineRule="auto"/>
        <w:jc w:val="center"/>
        <w:outlineLvl w:val="0"/>
        <w:rPr>
          <w:rFonts w:ascii="Georgia" w:eastAsia="Times New Roman" w:hAnsi="Georgia" w:cs="Times New Roman"/>
          <w:b/>
          <w:bCs/>
          <w:color w:val="000000"/>
          <w:kern w:val="36"/>
          <w:sz w:val="32"/>
          <w:szCs w:val="48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000000"/>
          <w:kern w:val="36"/>
          <w:sz w:val="32"/>
          <w:szCs w:val="48"/>
          <w:lang w:eastAsia="ru-RU"/>
        </w:rPr>
        <w:t>ГОСТ 34.602-89 Техническое задание на создание автоматизированной системы (пример)</w:t>
      </w:r>
    </w:p>
    <w:p w:rsidR="0078269A" w:rsidRPr="0078269A" w:rsidRDefault="0078269A" w:rsidP="0078269A">
      <w:pPr>
        <w:shd w:val="clear" w:color="auto" w:fill="FFFFFF"/>
        <w:spacing w:after="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В данной статье приведен </w:t>
      </w:r>
      <w:bookmarkStart w:id="0" w:name="_GoBack"/>
      <w:r w:rsidRPr="0078269A">
        <w:rPr>
          <w:rFonts w:ascii="Georgia" w:eastAsia="Times New Roman" w:hAnsi="Georgia" w:cs="Times New Roman"/>
          <w:color w:val="3B3B3B"/>
          <w:lang w:eastAsia="ru-RU"/>
        </w:rPr>
        <w:t>пример (образец) проектного документа «</w:t>
      </w: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Техническое задание на создание автоматизированной системы (АС)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t>» согласно </w:t>
      </w:r>
      <w:hyperlink r:id="rId6" w:tooltip="ГОСТ 34.602-89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ГОСТ 34.602-89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. </w:t>
      </w:r>
      <w:bookmarkEnd w:id="0"/>
      <w:r w:rsidRPr="0078269A">
        <w:rPr>
          <w:rFonts w:ascii="Georgia" w:eastAsia="Times New Roman" w:hAnsi="Georgia" w:cs="Times New Roman"/>
          <w:color w:val="3B3B3B"/>
          <w:lang w:eastAsia="ru-RU"/>
        </w:rPr>
        <w:t>В качестве примера АС для заполнения разделов использовались требования на разработку информационно-аналитической системы «</w:t>
      </w:r>
      <w:hyperlink r:id="rId7" w:tooltip="Техзадание пример - Хранилище данных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Корпоративное хранилище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».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Разделы технического задания:</w:t>
      </w:r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8" w:anchor="tech_task1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Общие сведения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9" w:anchor="tech_task2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Назначение и цели создания системы</w:t>
        </w:r>
      </w:hyperlink>
    </w:p>
    <w:p w:rsidR="0078269A" w:rsidRPr="0078269A" w:rsidRDefault="003F5455" w:rsidP="0078269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0" w:anchor="tech_task21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Назначение системы</w:t>
        </w:r>
      </w:hyperlink>
    </w:p>
    <w:p w:rsidR="0078269A" w:rsidRPr="0078269A" w:rsidRDefault="003F5455" w:rsidP="0078269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1" w:anchor="tech_task22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Цели создания системы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2" w:anchor="tech_task3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Характеристика объектов автоматизации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3" w:anchor="tech_task4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системе</w:t>
        </w:r>
      </w:hyperlink>
    </w:p>
    <w:p w:rsidR="0078269A" w:rsidRPr="0078269A" w:rsidRDefault="003F5455" w:rsidP="0078269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4" w:anchor="tech_task41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системе в целом</w:t>
        </w:r>
      </w:hyperlink>
    </w:p>
    <w:p w:rsidR="0078269A" w:rsidRPr="0078269A" w:rsidRDefault="003F5455" w:rsidP="0078269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5" w:anchor="tech_task42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функциям, выполняемым системой</w:t>
        </w:r>
      </w:hyperlink>
    </w:p>
    <w:p w:rsidR="0078269A" w:rsidRPr="0078269A" w:rsidRDefault="003F5455" w:rsidP="0078269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6" w:anchor="tech_task43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видам обеспечения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7" w:anchor="tech_task5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Состав и содержание работ по созданию системы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8" w:anchor="tech_task6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Порядок контроля и приёмки системы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19" w:anchor="tech_task7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составу и содержанию работ по подготовке объекта автоматизации к вводу системы в действие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20" w:anchor="tech_task8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Требования к документированию</w:t>
        </w:r>
      </w:hyperlink>
    </w:p>
    <w:p w:rsidR="0078269A" w:rsidRPr="0078269A" w:rsidRDefault="003F5455" w:rsidP="0078269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Georgia" w:eastAsia="Times New Roman" w:hAnsi="Georgia" w:cs="Times New Roman"/>
          <w:color w:val="3B3B3B"/>
          <w:lang w:eastAsia="ru-RU"/>
        </w:rPr>
      </w:pPr>
      <w:hyperlink r:id="rId21" w:anchor="tech_task9" w:tooltip="Техзадание ГОСТ 34.602-89" w:history="1">
        <w:r w:rsidR="0078269A"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Источники разработки</w:t>
        </w:r>
      </w:hyperlink>
    </w:p>
    <w:p w:rsidR="0078269A" w:rsidRPr="0078269A" w:rsidRDefault="003F5455" w:rsidP="0078269A">
      <w:pPr>
        <w:shd w:val="clear" w:color="auto" w:fill="FFFFFF"/>
        <w:spacing w:after="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>
        <w:rPr>
          <w:rFonts w:ascii="Georgia" w:eastAsia="Times New Roman" w:hAnsi="Georgia" w:cs="Times New Roman"/>
          <w:color w:val="3B3B3B"/>
          <w:lang w:eastAsia="ru-RU"/>
        </w:rPr>
        <w:pict>
          <v:rect id="_x0000_i1025" style="width:0;height:.75pt" o:hralign="center" o:hrstd="t" o:hr="t" fillcolor="#a0a0a0" stroked="f"/>
        </w:pic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Техническое задание на создание автоматизированной системы «Корпоративное хранилище данных»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1. Общие сведения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1.1. Наименование системы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1.1.1. Полное наименование системы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Полное наименование: Корпоративное хранилище данных.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1.1.2. Краткое наименование системы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Краткое наименование: КХД, Система.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1.2. Основания для проведения работ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Перечень документов, на основании которых создается система, кем и когда утверждены документы. Указывается шифр темы или шифр (номер) договора, дата договора.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Работа выполняется на основании договора № …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от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… между …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1.3. Наименование организаций – Заказчика и Разработчика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1.3.1. Заказчик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Заказчик: ОАО Заказчик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Адрес фактический: г. Москва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Телефон / Факс: +7 (495) 2222222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1.3.2. Разработчик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Разработчик: ЗАО Разработчик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Адрес фактический: г. Москва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Телефон / Факс: +7 (495) 3333333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1.4. Плановые сроки начала и окончания работы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Указываются плановые сроки начала и окончания работ по созданию системы (на основании Договора). Если сроки определены не точно, то указать на какой стадии сроки уточняются.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1.5. Источники и порядок финансирования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Если не целесообразно указывать эти сведения, то дается ссылка на Договор.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1.6. Порядок оформления и предъявления заказчику результатов работ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Определяется 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Работы по созданию КХД сдаются Разработчиком поэтапно в соответствии с календарным планом Проекта. По окончании каждого из этапов работ Разработчик сдает Заказчику соответствующие отчетные документы этапа, состав которых определены Договором.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2. Назначение и цели создания системы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2.1. Назначение системы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Указать вид автоматизируемой деятельности (указать для управления какими процессами предназначена система).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Указать перечень объектов автоматизации, на которых предполагается использовать систему, перечень автоматизируемых органов (пунктов) управления объекта автоматизации и управляемых ими объектов (здесь указать в каких подразделениях предусматривается устанавливать систему и привести в разрезе подразделений перечень автоматизируемых бизнес-процессов верхнего уровня).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КХД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предназначена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для повышения оперативности и качества принимаемых управленческих решений сотрудниками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Основным назначением КХД является автоматизация информационно-аналитической деятельности в бизнес-процессах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рамках проекта автоматизируется информационно-аналитическая деятельность в следующих бизнес-процессах: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1. анализ финансово-хозяйственной деятельности;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2. информационная поддержка процессов бюджетирования;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3. ...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2.2. Цели создания системы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Наименования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 xml:space="preserve">достигнуты в результате создания АИС; критерии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оценки достижения целей создания системы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КХД создается с целью: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обеспечения сбора и первичной обработки исходной информации, необходимой для подготовки отчетности по показателям деятельности;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создания единой системы отчетности по показателям деятельности;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повышения качества (полноты, точности, достоверности, своевременности, согласованности) информации;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результате создания хранилища данных должны быть улучшены значения следующих показателей: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время сбора и первичной обработки исходной информации;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количество информационных систем, используемых для подготовки аналитической отчетности;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время, затрачиваемое на информационно-аналитическую деятельность;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3. Характеристика объектов автоматизации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краткие сведения об области деятельности Заказчика (или подразделения организационной структуры Заказчика, для нужд которого разрабатывается система) и сферы автоматизации с указанием ссылок на ранее разработанные документы, содержащие более подробные сведения об организации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&lt;Приводится описание организационной структуры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&gt;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ак правило, объектом автоматизации являются бизнес-процессы, выполняемые в структурных подразделениях Заказчика.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Следовательно, применительно к данному ТЗ, объектами автоматизации будут являться бизнес-процессы, выполняемые в &lt;указать в каком подразделении&gt;.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Выделены следующие процессы в деятельности &lt;указать подразделение Заказчика&gt;, в рамках которых производится анализ информации и вынесены соответствующие выводы о возможности их автоматизации:</w:t>
      </w:r>
      <w:proofErr w:type="gramEnd"/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579"/>
        <w:gridCol w:w="2079"/>
        <w:gridCol w:w="2392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Наименование процесса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Возможность автоматизации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Решение об автоматизации в ходе проекта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Отдел анализа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Анализ отклонений фактических значений показателей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от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плановых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Возможна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Будет автоматизирован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</w:tr>
    </w:tbl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4. Требования к системе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4.1. Требования к системе в целом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4.1.1. Требования к структуре и функционированию системы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Определяется перечень функциональных подсистем, их назначение и основные характеристики, требования к числу уровней иерархии и степени централизации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Система КХД должна быть централизованной, т.е. все данные должны располагаться в центральном хранилище.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Система КХД должна иметь трехуровневую архитектуру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(можно привести общую схему, на которой определить уровни.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Например, первый - источник, второй - хранилище, третий - отчетность).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Системе предлагается выделить следующие функциональные подсистемы: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hyperlink r:id="rId22" w:tooltip="Подсистема ETL - Техническое задание АИС" w:history="1">
        <w:r w:rsidRPr="0078269A">
          <w:rPr>
            <w:rFonts w:ascii="Georgia" w:eastAsia="Times New Roman" w:hAnsi="Georgia" w:cs="Times New Roman"/>
            <w:b/>
            <w:bCs/>
            <w:color w:val="0070B3"/>
            <w:u w:val="single"/>
            <w:lang w:eastAsia="ru-RU"/>
          </w:rPr>
          <w:t>подсистема сбора, обработки и загрузки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, которая предназначена для реализации процессов сбора данных из систем источников, приведения указанных данных к виду, необходимому для наполнения подсистемы хранения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подсистема хранения данных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t>, которая предназначена для хранения данных в структурах, нацеленных на принятие решений;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подсистема формирования и визуализации отчетности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, которая предназначена для формирования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бизнес-ориентированных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витрин данных и отчетности.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Указываются требования к способам и средствам информационного обмена между компонентами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качестве протокола взаимодействия между компонентами Системы на транспортно-сетевом уровне необходимо использовать протокол TCP/IP.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Для организации информационного обмена между компонентами Системы должны использоваться специальные протоколы прикладного уровня, такие как: NFS, HTTP и его расширение HTTPS,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NetBios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/SMB,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Oracle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TNS.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Для организации доступа пользователей к отчетности должен использоваться протокол презентационного уровня HTTP и его расширение HTTPS.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 к характеристикам взаимосвязей со смежными системами.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Смежными системами для КХД являются: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информационные системы оперативной обработки данных Заказчика;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информационные системы планирования;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Источниками данных для Системы должны быть: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Информационная система управления предприятием (СУБД MS SQL).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Информационно-справочная система (СУБД MS SQL).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Информационная система обеспечения бюджетного процесса (СУБД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Oracle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Перечень предпочтительных способов </w:t>
      </w:r>
      <w:hyperlink r:id="rId23" w:tooltip="Техзадание пример - Регламент взаимодействия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взаимодействия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со смежными системами приведен ниже.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Информационная система управления предприятием - с использованием промежуточной базы данных (ПБД).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Информационно-справочная система - обмен файлами ОС определенного формата.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Информационная система обеспечения бюджетного процесса - интеграция «точка – точка».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Определяются требования к режимам функционирования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должна поддерживать следующие режимы функционирования: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Основной режим, в котором подсистемы КХД выполняют все свои основные функции.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Профилактический режим, в котором одна или все подсистемы КХД не выполняют своих функций.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 </w:t>
      </w:r>
      <w:r w:rsidRPr="0078269A">
        <w:rPr>
          <w:rFonts w:ascii="Georgia" w:eastAsia="Times New Roman" w:hAnsi="Georgia" w:cs="Times New Roman"/>
          <w:i/>
          <w:iCs/>
          <w:color w:val="3B3B3B"/>
          <w:lang w:eastAsia="ru-RU"/>
        </w:rPr>
        <w:t>основном режиме функционирования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t> Система КХД должна обеспечивать: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работу пользователей режиме – 24 часов в день, 7 дней в неделю (24х7);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выполнение своих функций – сбор, обработка и загрузка данных; хранение данных, предоставление отчетности.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 </w:t>
      </w:r>
      <w:r w:rsidRPr="0078269A">
        <w:rPr>
          <w:rFonts w:ascii="Georgia" w:eastAsia="Times New Roman" w:hAnsi="Georgia" w:cs="Times New Roman"/>
          <w:i/>
          <w:iCs/>
          <w:color w:val="3B3B3B"/>
          <w:lang w:eastAsia="ru-RU"/>
        </w:rPr>
        <w:t>профилактическом режиме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t> Система КХД должна обеспечивать возможность проведения следующих работ: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техническое обслуживание;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модернизацию аппаратно-программного комплекса;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устранение аварийных ситуаций.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Общее время проведения профилактических работ не должно превышать X% от общего времени работы системы в основном режиме (Y часов в месяц).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Указываются требования по диагностированию системы (какие средства будут использоваться или создаваться, чтобы обеспечить диагностику системы).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Для обеспечения высокой надежности функционирования Системы как системы в целом, так и её отдельных компонентов должно обеспечиваться выполнение требований по диагностированию ее состояния.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Диагностирование Системы должно осуществляться следующими штатными средствами, входящими в комплект поставки программного обеспечения: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СУБД - &lt;указывается ПО администратора позволяющее проводить мониторинг&gt;;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ETL-средство -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средство визуализации -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Обязательно ведение журналов инцидентов в электронной форме, а также графиков и журналов проведения ППР.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Для всех технических компонентов необходимо обеспечить регулярный и постоянный контроль состояния и техническое обслуживание.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4.1.2. Требования к численности и квалификации персонала системы и режиму его работы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4.1.2.1. Требования к численности персонала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 </w:t>
      </w:r>
      <w:hyperlink r:id="rId24" w:tooltip="Состав участников проекта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состав персонала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, необходимого для обеспечения эксплуатации КХД в рамках соответствующих подразделений Заказчика, необходимо выделение следующих ответственных лиц: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Руководитель эксплуатирующего подразделения - 1 человек.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сбора, обработки и загрузки данных - 2 человека.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хранения данных - 2 человека.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формирования и визуализации отчетности - 1 человек.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Данные лица должны выполнять следующие функциональные обязанности.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Руководитель эксплуатирующего подразделения - на всем протяжении функционирования КХД обеспечивает общее руководство группой сопровождения,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сбора, обработки и загрузки данных - на всем протяжении функционирования КХД обеспечивает контроль процессов ETL, подготовку и загрузка данных из внешних источников в хранилище данных,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хранения данных - на всем протяжении функционирования КХД обеспечивает распределение дискового пространства, модификацию структур БД, оптимизацию производительности,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формирования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визуализации отчетности - на всем протяжении функционирования КХД обеспечивает поддержку пользователей, формирование отчетности, ...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4.1.2.2. Требования к квалификации персонала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К </w:t>
      </w:r>
      <w:hyperlink r:id="rId25" w:tooltip="Профессиональные навыки, проектный опыт. Пример технического задания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квалификации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персонала, эксплуатирующего Систему КХД, предъявляются следующие требования.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Конечный пользователь - знание соответствующей предметной области; знание основ многомерного анализа; знания и навыки работы с аналитическими приложениями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Администратор подсистемы сбора, обработки и загрузки данных - знание методологии проектирования хранилищ данных; знание методологии проектирования ETL процедур; знание интерфейсов интеграции ХД с источниками данных; знание СУБД; знание языка запросов SQL.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хранения данных - глубокие знания СУБД; знание архитектуры «Звезда» и «Снежинка»; опыт администрирования СУБД; знание и навыки операций архивирования и восстановления данных; знание и навыки оптимизации работы СУБД.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- Администратор подсистемы формирования и визуализации отчетности - понимание принципов многомерного анализа; знание методологии проектирования хранилищ данных; знание и навыки администрирования приложения; знание языка запросов SQL; знание инструментов разработки.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4.1.2.3. Требования к режимам работы персонала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Персонал, работающий с Системой КХД и выполняющий функции её сопровождения и обслуживания, должен работать в следующих режимах: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Конечный пользователь - в соответствии с основным рабочим графиком подразделений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сбора, обработки и загрузки данных – двухсменный график, поочередно.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хранения данных – двухсменный график, поочередно.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Администратор подсистемы формирования и визуализации отчетности – в соответствии с основным рабочим графиком подразделений Заказчика.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4.1.3. Показатели назначения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4.1.3.1. Параметры, характеризующие степень соответствия системы назначению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Система должна обеспечивать следующие количественные показатели, которые характеризуют степень соответствия ее назначению: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Количество измерений – X.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Количество показателей – Y.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Количество аналитических отчетов – Z.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4.1.3.2. Требования к приспособляемости системы к изменениям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Обеспечение приспособляемости системы должно выполняться за счет: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своевременности администрирования;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модернизации процессов сбора, обработки и загрузки данных в соответствии с новыми требованиями;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модификации процедур доступа и представления данных конечным пользователям;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наличия настроечных и конфигурационных файлов у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ПО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подсистем;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4.1.3.3. Требования сохранению работоспособности системы в различных вероятных условиях</w:t>
      </w:r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зависимости от различных вероятных условий система должна выполнять требования, приведенные в таблице.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4336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Вероятное условие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Требование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Нарушения в работе системы внешнего электроснабжения серверного оборудования продолжительностью до 15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Функционирование в полном объеме.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Выход из строя сервера подсистемы хранения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Уведомление администратора подсистемы хранения данных и администратора подсистемы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...</w:t>
            </w:r>
          </w:p>
        </w:tc>
      </w:tr>
    </w:tbl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lastRenderedPageBreak/>
        <w:t>4.1.4. Требования к надежности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4.1.4.1. Состав показателей надежности для системы в целом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Надежность должна обеспечиваться за счет: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применения технических средств, системного и базового программного обеспечения, соответствующих классу решаемых задач;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своевременного выполнения процессов администрирования Системы КХД;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соблюдения правил эксплуатации и технического обслуживания программно-аппаратных средств;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предварительного обучения пользователей и обслуживающего персонала.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Время устранения отказа должно быть следующим: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 перерыве и выходе за установленные пределы параметров электропитания - не более X минут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п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ри перерыве и выходе за установленные пределы параметров программного обеспечением - не более Y часов.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 выходе из строя АПК ХД - не более Z часов.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должна соответствовать следующим параметрам: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среднее время восстановления Q часов - определяется как сумма всех времен восстановления за заданный календарный период, поделенные на продолжительность этого периода;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коэффициент готовности W - определяется как результат отношения средней наработки на отказ к сумме средней наработки на отказ и среднего времени восстановления;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время наработки на отказ E часов - определяется как результат отношения суммарной наработки Системы к среднему числу отказов за время наработки.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Средняя наработка на отказ АПК не должна быть меньше G часов.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4.1.4.2. Перечень аварийных ситуаций, по которым регламентируются требования к надежности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Под аварийной ситуацией понимается аварийное завершение процесса, выполняемого той или иной подсистемой КХД, а также «зависание» этого процесса.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При работе системы возможны следующие аварийные ситуации, которые влияют на надежность работы системы: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сбой в электроснабжении сервера;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сбой в электроснабжении рабочей станции пользователей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сбой в электроснабжении обеспечения локальной сети (поломка сети);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ошибки Системы КХД, не выявленные при отладке и испытании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сбои программного обеспечения сервера.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4.1.4.3. Требования к надежности технических средств и программного обеспечения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надежности оборудования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 качестве аппаратных платформ должны использоваться средства с повышенной надежностью;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применение технических средств соответствующих классу решаемых задач;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аппаратно-программный комплекс Системы должен иметь возможность восстановления в случаях сбоев.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К надежности электроснабжения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X минут;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- система должны быть укомплектована подсистемой оповещения Администраторов о переходе на автономный режим работы;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должны быть укомплектована агентами автоматической остановки операционной системы в случае, если перебой электропитания превышает Y минут;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должно быть обеспечено бесперебойное питание активного сетевого оборудования.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Надежность аппаратных и программных средств должна обеспечиваться за счет следующих организационных мероприятий: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предварительного обучения пользователей и обслуживающего персонала;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своевременного выполнения процессов администрирования;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соблюдения правил эксплуатации и технического обслуживания программно-аппаратных средств;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своевременное выполнение процедур резервного копирования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Надежность программного обеспечения подсистем должна обеспечиваться за счет: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надежности общесистемного ПО и ПО, разрабатываемого Разработчиком;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проведением комплекса мероприятий отладки, поиска и исключения ошибок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в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едением журналов системных сообщений и ошибок по подсистемам для последующего анализа и изменения конфигурации.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Проверка выполнения требований по надежности должна производиться на этапе проектирования расчетным путем, а на этапах испытаний и эксплуатации - по методике Разработчика, согласованной с Заказчиком.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4.1.5. Требования к эргономике и технической эстетике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Подсистема формирования и визуализации отчетности данных должна обеспечивать удобный для конечного пользователя интерфейс, отвечающий следующим требованиям.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части внешнего оформления: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интерфейсы подсистем должен быть типизированы;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должно быть обеспечено наличие локализованного (русскоязычного) интерфейса пользователя;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должен использоваться шрифт: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размер шрифта должен быть: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цветовая палитра должна быть: ...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 шапке отчетов должен использоваться логотип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части диалога с пользователем: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наиболее частых операций должны быть предусмотрены «горячие» клавиши;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части процедур ввода-вывода данных: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должна быть возможность многомерного анализа данных в табличном и графическом видах.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другим подсистемам предъявляются следующие требования к эргономике и технической эстетике.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части внешнего оформления: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интерфейсы по подсистемам должен быть типизированы.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части диалога с пользователем: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наиболее частых операций должны быть предусмотрены «горячие» клавиши;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при возникновении ошибок в работе подсистемы на экран монитора должно выводиться сообщение с наименованием ошибки и с рекомендациями по её устранению на русском языке.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В части процедур ввода-вывода данных: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должна быть возможность получения отчетности по мониторингу работы подсистем.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4.1.6. Требования к эксплуатации, техническому обслуживанию, ремонту и хранению компонентов системы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Условия эксплуатации, а также виды и периодичность обслуживания технических средств Системы должны соответствовать требованиям по эксплуатации, техническому обслуживанию, ремонту и хранению, изложенным в документации завода-изготовителя (производителя) на них.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Технические средства Системы и персонал должны размещаться в существующих помещениях Заказчика, которые по климатическим условиям должны соответствовать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 (температура окружающего воздуха от 5 до 40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°С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, относительная влажность от 40 до 80 % при Т=25 °С, атмосферное давление от 630 до 800 мм ртутного столба). Размещение технических средств и организация автоматизированных рабочих мест должны быть выполнены в соответствии с требованиями </w:t>
      </w:r>
      <w:hyperlink r:id="rId26" w:tooltip="ГОСТ 21958-76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ГОСТ 21958-76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«Система "Человек-машина". Зал и кабины операторов. Взаимное расположение рабочих мест. Общие эргономические требования».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Для электропитания технических средств должна быть предусмотрена трехфазная четырехпроводная сеть с глухо заземленной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нейтралью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380/220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В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(+10-15)% частотой 50 Гц (+1-1) Гц. Каждое техническое средство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запитывается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однофазным напряжением 220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В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частотой 50 Гц через сетевые розетки с заземляющим контактом.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Для обеспечения выполнения требований по надежности должен быть создан комплект запасных изделий и приборов (ЗИП).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Состав, место и условия хранения ЗИП определяются на этапе технического проектирования.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4.1.7. Требования к защите информации от несанкционированного доступа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4.1.7.1. Требования к информационной безопасности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Обеспечение информационное безопасности Системы КХД должно удовлетворять следующим требованиям: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Защита Системы должна обеспечиваться комплексом программно-технических средств и поддерживающих их организационных мер.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Защита Системы должна обеспечиваться на всех технологических этапах обработки информации и во всех режимах функционирования, в том числе при проведении ремонтных и регламентных работ.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Разграничение прав доступа пользователей и администраторов Системы должно строиться по принципу "что не разрешено, то запрещено".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...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4.1.7.2. Требования к антивирусной защите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lang w:eastAsia="ru-RU"/>
        </w:rPr>
        <w:t>Например: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Средства антивирусной защиты должны быть установлены на всех рабочих местах пользователей и администраторов Системы КХД.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Средства антивирусной защиты рабочих местах пользователей и администраторов должны обеспечивать: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централизованное управление сканированием, удалением вирусов и протоколированием вирусной активности на рабочих местах пользователей;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централизованную автоматическую инсталляцию клиентского ПО на рабочих местах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пользователей и администраторов;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централизованное автоматическое обновление вирусных сигнатур на рабочих местах пользователей и администраторов;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ведение журналов вирусной активности;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администрирование всех антивирусных продуктов.</w:t>
      </w:r>
      <w:proofErr w:type="gramEnd"/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4.1.7.3. Разграничения ответственности ролей при доступе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к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&lt;указать объект ограничения (например, отчет, показатель, измерение)&gt;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Требования по разграничению доступа приводятся в виде матрицы разграничения прав.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Матрица должна раскрывать следующую информацию: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код ответственности: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Ф - формирует, О – отвечает, И – использует и т.п.;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наименование объекта системы, на который накладываются ограничения;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роль сотрудника/единица организационной структуры, для которых накладываются ограничения.</w:t>
      </w:r>
      <w:proofErr w:type="gramEnd"/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4.1.8. Требования по сохранности информации при авариях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Приводится перечень событий: аварий, отказов технических средств (в том числе - потеря питания) и т. п., при которых должна быть обеспечена сохранность информации в системе.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Системе должно быть обеспечено резервное копирование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Выход из строя трех жестких дисков дискового массива не должен сказываться на работоспособности подсистемы хранения данных.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4.1.9. Требования к защите от влияния внешних воздействий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 к радиоэлектронной защите и требования по стойкости, устойчивости и прочности к внешним воздействиям применительно к программно-аппаратному окружению, на котором будет эксплуатироваться система.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Применительно к программно-аппаратному окружению Системы предъявляются следующие требования к защите от влияния внешних воздействий.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Требования к радиоэлектронной защите: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электромагнитное излучение радиодиапазона, возникающее при работе электробытовых приборов, электрических машин и установок, приёмопередающих устройств, эксплуатируемых на месте размещения АПК Системы, не должны приводить к нарушениям работоспособности подсистем.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Требования по стойкости, устойчивости и прочности к внешним воздействиям: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должна иметь возможность функционирования при колебаниях напряжения электропитания в пределах от 155 до 265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В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(220 ± 20 % - 30 %);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должна иметь возможность функционирования в диапазоне допустимых температур окружающей среды, установленных изготовителем аппаратных средств.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должна иметь возможность функционирования в диапазоне допустимых значений влажности окружающей среды, установленных изготовителем аппаратных средств.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должна иметь возможность функционирования в диапазоне допустимых значений вибраций, установленных изготовителем аппаратных средств.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4.1.10. Требования по стандартизации и унификации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В требования к стандартизации и унификации включают: показатели, устанавливающие требуемую степень использования стандартных, унифицированных 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классификаторов технико-экономической информации и классификаторов других категорий в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соответствии с областью их применения, требования к использованию типовых автоматизированных рабочих мест, компонентов и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комплексов.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Разработка системы должна осуществляться с использованием стандартных методологий функционального моделирования: IDEF0, DFD и информационного моделирования IE и IDEF1Х в рамках рекомендаций по стандартизации Р50.1.028-2001 «Информационные технологии поддержки жизненного цикла продукции. Методология функционального моделирования».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Моделирование должно выполняться в рамках стандартов, поддерживаемых программными средствами моделирования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ERWin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4.х и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BPWin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4.х.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Для работы с БД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должнен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использоваться язык запросов SQL в рамках стандарта ANSI SQL-92.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Для разработки пользовательских интерфейсов и средств генерации отчетов (любых твердых копий) должны использоваться встроенные возможности ПО &lt;указывается название BI приложения&gt;, а также, в случае необходимости, языки программирования &lt;указываются языки программирования и их версии&gt;.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 системе должны использоваться (при необходимости) общероссийские классификаторы и единые классификаторы и словари для различных видов алфавитно-цифровой и текстовой информации.</w:t>
      </w:r>
      <w:proofErr w:type="gramEnd"/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4.1.11. Дополнительные требования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 к оснащению системы устройствами для обучения персонала (тренажерами, другими устройствами аналогичного назначения) и документацией на них.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Требования к сервисной аппаратуре, стендам для проверки элементов системы.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Требования к системе, связанные с особыми условиями эксплуатации.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Специальные требования по усмотрению разработчика или заказчика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КХД должно разрабатываться и эксплуатироваться на уже имеющемся у Заказчика аппаратно-техническом комплексе.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Необходимо создать отдельные самостоятельные зоны разработки и тестирования системы КХД.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Для зоны разработки и тестирования должны использоваться те же программные средства, что и для зоны промышленной эксплуатации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4.1.12. Требования безопасности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требования по безопасности включают требования по обеспечению безопасности при монтаже, наладке, эксплуатации, обслуживании и ремонте технических средств системы (защита от воздействий электрического тока, электромагнитных полей, акустических шумов и т. п.) по допустимым уровням освещенности, вибрационных и шумовых нагрузок.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Аппаратная часть системы должна быть заземлена в соответствии с требованиями ГОСТ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Р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50571.22-2000. «Электроустановки зданий. Часть 7. Требования к специальным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электроустановкам. Раздел 707. Заземление оборудования обработки информации».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- 50 дБ - при работе технологического оборудования и средств вычислительной техники без печатающего устройства;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- 60 дБ - при работе технологического оборудования и средств вычислительной техники с печатающим устройством.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 xml:space="preserve">4.1.13. Требования к транспортабельности для </w:t>
      </w:r>
      <w:proofErr w:type="gramStart"/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подвижных</w:t>
      </w:r>
      <w:proofErr w:type="gramEnd"/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 xml:space="preserve"> АИС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КСА системы являются стационарными и после монтажа и проведения пуско-наладочных работ транспортировке не подлежат.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4.2. Требования к функциям, выполняемым системой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В данном подразделе приводят: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по каждой подсистеме перечень функций, задач или их комплексов (в том числе обеспечивающих взаимодействие частей системы), подлежащих автоматизации;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при создании системы в две или более очереди - перечень функциональных подсистем, отдельных функций или задач, вводимых в действие в 1-й и последующих очередях;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временной регламент реализации каждой функции, задачи (или комплекса задач);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3) требования к качеству реализации каждой функции (задачи или комплекса задач), форме представления выходной информации, характеристики необходимой точности и времени выполнения, требования к одновременности выполнения групп функций, достоверности выдачи результатов;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4) перечень и критерии отказов для каждой функции, по которой задаются требования по надежности.</w:t>
      </w:r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4.2.1. Подсистема сбора, обработки и загрузки данных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4.2.1.1 Перечень функций, задач подлежащей автоматизации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201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Задача</w:t>
            </w:r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27" w:tooltip="Техзадание пример - Регламент взаимодейств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регламентов загрузки данных</w:t>
              </w:r>
            </w:hyperlink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)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Выполнение процессов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Обработка и преобразование извлечённых данных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Поддержка </w:t>
            </w:r>
            <w:hyperlink r:id="rId28" w:tooltip="Техзадание пример - Медленно меняющиеся измерен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медленно меняющихся измерений</w:t>
              </w:r>
            </w:hyperlink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Ведение журналов результатов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Оперативное извещение пользователей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всех нештатных ситуациях в процессе работы подсистемы</w:t>
            </w:r>
          </w:p>
        </w:tc>
      </w:tr>
    </w:tbl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4.2.1.2 Временной регламент реализации каждой функции, задачи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4304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Требования к временному регламенту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Весь период функционирования системы, при возникновении необходимости изменения процессов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29" w:tooltip="Техзадание пример - Регламент взаимодейств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регламентов загрузки данных</w:t>
              </w:r>
            </w:hyperlink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Весь период функционирования системы, при возникновении необходимости модификации регламента загрузки данных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Весь период функционирования системы, при возникновении необходимости изменения расписания процессов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После готовности данных в системах источниках, ежедневно во временном интервале 00:00 – 03:00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Ежедневно, после появления всех извлечённых данных во временном интервале 00:00 – 06:00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Поддержка </w:t>
            </w:r>
            <w:hyperlink r:id="rId30" w:tooltip="Техзадание пример - Медленно меняющиеся измерен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Регулярно, при работе подсистемы для измерений соответствующего типа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Регулярно, при работе подсистемы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Оперативное извещение пользователей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Регулярно, при возникновении нештатной ситуации в процессе работы подсистемы</w:t>
            </w:r>
          </w:p>
        </w:tc>
      </w:tr>
    </w:tbl>
    <w:p w:rsidR="000E4B6D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</w:p>
    <w:p w:rsidR="000E4B6D" w:rsidRDefault="000E4B6D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0E4B6D" w:rsidRDefault="000E4B6D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4.2.1.3 Требования к качеству реализации функций, задач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2194"/>
        <w:gridCol w:w="3038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Форма представления выходной информации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Характеристики точности и времени выполнения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Определяется регламентом эксплуатации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hyperlink r:id="rId31" w:tooltip="Техзадание пример - Регламент взаимодейств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регламентов загрузки данных</w:t>
              </w:r>
            </w:hyperlink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Определяется регламентом эксплуатации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 стандарте интерфейса ETL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Определяется регламентом эксплуатации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Текстовый 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Запуск должен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производится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точно по установленному расписанию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Текстовый файл. Данные в структурах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Данные должны быть преобразованы для загрузки в структуры модели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ХД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.Н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е</w:t>
            </w:r>
            <w:proofErr w:type="spell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более 2 часов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Поддержка </w:t>
            </w:r>
            <w:hyperlink r:id="rId32" w:tooltip="Техзадание пример - Медленно меняющиеся измерения" w:history="1">
              <w:r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медленно меняющихся измерений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Данные в структурах БД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Данные должны быть сохранены по правилам поддержки медленно меняющихся измерений соответствующего типа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Текстовые файлы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 момент выполнения сбора, обработки и загрузки данных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Оперативное извещение пользователей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всех нештатных ситуациях в процессе работы подсистемы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Текстовый файл, оконное сообщение,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Не позднее 15 минут после возникновения нештатной ситуации</w:t>
            </w:r>
          </w:p>
        </w:tc>
      </w:tr>
    </w:tbl>
    <w:p w:rsidR="000E4B6D" w:rsidRDefault="000E4B6D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0E4B6D" w:rsidRDefault="000E4B6D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0E4B6D" w:rsidRDefault="000E4B6D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br/>
        <w:t>4.2.1.4 Перечень критериев отказа для каждой функции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600"/>
        <w:gridCol w:w="2046"/>
        <w:gridCol w:w="1831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Критерии отказа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Время восстановления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Коэффициент готовности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Управляет процессами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Не выполняется одна из задач: &lt;перечисляются задачи, в случае 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не выполнения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которых не выполняется функция:&gt;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8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0.85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Запускает процессы сбора, обработки и загрузки данных из источников в ХД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0.75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Протоколирует результаты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Не выполняется одна из задач функции.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12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0.75</w:t>
            </w:r>
          </w:p>
        </w:tc>
      </w:tr>
    </w:tbl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Аналогично для каждой подсистемы, определенной в пункте "6.1.1 Требования к структуре и функционированию системы" настоящего технического задания.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2"/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7"/>
          <w:szCs w:val="27"/>
          <w:lang w:eastAsia="ru-RU"/>
        </w:rPr>
        <w:t>4.3. Требования к видам обеспечения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4.3.1 Требования к математическому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Для математического обеспечения системы приводятся требования к составу, области применения (ограничения) и способам использования в системе математических методов и моделей, типовых алгоритмов и алгоритмов, подлежащих разработке.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Не предъявляются.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4.3.2. Требования к информационному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к составу, структуре и способам организации данных в системе;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к информационному обмену между компонентами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3) к информационной совместимости со смежными системами;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4) по использованию общесоюзных и зарегистрированных республиканских, отраслевых классификаторов, унифицированных документов и классификаторов, действующих на данном предприятии;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5) по применению систем управления базами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6) к структуре процесса сбора, обработки, передачи данных в системе и представлению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7) к защите данных от разрушений при авариях и сбоях в электропитании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8) к контролю, хранению, обновлению и восстановлению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9) к процедуре придания юридической силы документам, продуцируемым техническими средствами АС (в соответствии с </w:t>
      </w:r>
      <w:hyperlink r:id="rId33" w:tooltip="ГОСТ 6.10.4-84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ГОСТ 6.10.4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).</w:t>
      </w:r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4.3.2.1. Требования к составу, структуре и способам организации данных в системе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Структура хранения данных в КХД должна состоять из следующих основных областей: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- область временного хранения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область постоянного хранения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область витрин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Области постоянного хранения и витрин данных должны строиться на основе многомерной </w:t>
      </w:r>
      <w:hyperlink r:id="rId34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модели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, подразумевающей выделение отдельных измерений и фактов с их анализом по выбранным измерениям.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Многомерная модель данных физически должна быть реализована в реляционной СУБД по схеме «звезда» и/или «снежинка».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4.3.2.2. Требования к информационному обмену между компонентами системы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Информационный обмен между компонентами системы КХД должен быть реализован следующим образом: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066"/>
        <w:gridCol w:w="1758"/>
        <w:gridCol w:w="2416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хранения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формирования и визуализации отчетности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хранения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X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Подсистема формирования и визуализации отчетности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</w:t>
            </w:r>
          </w:p>
        </w:tc>
      </w:tr>
    </w:tbl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4.3.2.3. Требования к информационной совместимости со смежными системами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Состав данных для осуществления информационного обмена по каждой смежной системе должен быть определен Разработчиком на стадии «Проектирование. </w:t>
      </w:r>
      <w:hyperlink r:id="rId35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Разработка эскизного проекта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. </w:t>
      </w:r>
      <w:hyperlink r:id="rId36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Разработка технического проекта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» совместно с полномочными представителями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не должна быть закрытой для смежных систем и должна поддерживать возможность экспорта данных в смежные системы через интерфейсные таблицы или файлы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должна обеспечить возможность загрузки данных, получаемых от смежной системы.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4.3.2.4. Требования по использованию классификаторов, унифицированных документов и классификаторов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Система, по возможности, должна использовать </w:t>
      </w:r>
      <w:hyperlink r:id="rId37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классификаторы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и справочники, которые ведутся в системах-источниках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Основные классификаторы и справочники в системе (клиенты, абоненты, бухгалтерские статьи и т.д.) должны быть едиными.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репозитории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базы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4.3.2.5. Требования по применению систем управления базами данных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ля реализации подсистемы хранения данных должна использоваться промышленная СУБД &lt;указывается название и версия СУБД&gt;.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 xml:space="preserve">4.3.2.6.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Требования к структуре процесса сбора, обработки, передачи данных в системе и представлению данных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 </w:t>
      </w:r>
      <w:hyperlink r:id="rId38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 xml:space="preserve">Разработка эскизного </w:t>
        </w:r>
        <w:proofErr w:type="spellStart"/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проекта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hyperlink r:id="rId39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Разработка</w:t>
        </w:r>
        <w:proofErr w:type="spellEnd"/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 xml:space="preserve"> технического проекта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4.3.2.7. Требования к защите данных от разрушений при авариях и сбоях в электропитании системы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Информация в базе данных системы должна сохраняться при возникновении аварийных ситуаций, связанных со сбоями электропитания.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4.3.2.8. Требования к контролю, хранению, обновлению и восстановлению данных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контролю данных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система должна протоколировать все события, связанные с изменением своего информационного наполнения, и иметь возможность в случае сбоя в работе восстанавливать свое состояние, используя ранее запротоколированные изменения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хранению данных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хранение </w:t>
      </w:r>
      <w:hyperlink r:id="rId40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исторических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в системе должно производиться не более чем за 5 (пять) предыдущих лет. По истечению данного срока данные должны переходить в архив;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исторические данные, превышающие пятилетний порог, должны храниться на ленточном массиве с возможностью их восстановления.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К обновлению и восстановлению данных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сервера сбора, обработки и загрузки данных необходимо обеспечить резервное копирование его бинарных файлов (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Home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) раз в 2 недели и хранение копии на протяжении 2-х месяцев;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сервера базы данных необходимо обеспечить резервное копирование его бинарных файлов раз в 2 недели и хранение копии на протяжении 2-х месяцев;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данных хранилища данных необходимо обеспечить резервное копирование и архивацию на ленточный массив в следующие промежутки времени: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   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-х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олодная копия - ежеквартально;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   -логическая копия - ежемесячно (конец месяца);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   -инкрементальное резервное копирование - еженедельно (воскресение);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   -архивирование - ежеквартально;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4.3.2.9. Требования к процедуре придания юридической силы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документам, продуцируемым техническими средствами системы 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Требования не предъявляются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4.3.3. Требования к лингвистическому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Для лингвистического обеспечения системы приводятся требования к применению в системе языков программирования высокого уровня, языков взаимодействия пользователей и технических средств системы, а также требования к кодированию и декодированию данных, к языкам ввода-вывода данных, языкам манипулирования данными, средствам описания предметной области (объекта автоматизации), к способам организации диалога.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При реализации системы должны применяться следующие языки высокого уровня: SQL,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Java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д.р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При реализации системы должны применяться следующие языки и стандарты взаимодействия КХД со смежными системами и пользователей с КХД: должны использоваться встроенные средства диалогового взаимодействия BI приложения;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Java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Java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Script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; HTML; др.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 xml:space="preserve">Должны выполняться следующие требования к кодированию и декодированию данных: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Windows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CP1251 для подсистемы хранения данных;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Windows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CP1251 информации, поступающей из систем-источников.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Для реализации алгоритмов манипулирования данными в ХД необходимо использовать стандартный язык запроса к данным SQL и его процедурное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расширение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&lt;например для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Oracle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DB это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Oracle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PL/SQL&gt;.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Для описания предметной области (объекта автоматизации) должен использоваться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Erwin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Для организации диалога системы с пользователем должен применяться графический оконный пользовательский интерфейс.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4.3.4. Требования к программному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Для программного обеспечения системы приводят перечень покупных программных средств, а также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независимости программных средств от используемых СВТ и операционной среды;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качеству программных средств, а также к способам его обеспечения и контроля;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по необходимости согласования вновь разрабатываемых программных средств с фондом алгоритмов и программ.</w:t>
      </w:r>
      <w:proofErr w:type="gramEnd"/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Перечень покупных программных средств: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указывается название СУБД;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указывается название ETL-средства;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указывается название BI-приложения.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СУБД должна иметь возможность установки на ОС HP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Unix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ETL-средство должно иметь возможность установки на ОС HP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Unix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BI-приложение должно иметь возможность установки на ОС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Linux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Suse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обеспечению качества ПС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функциональность должна обеспечиваться выполнением подсистемами всех их функций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н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адежность должна обеспечиваться за счет предупреждения ошибок - не допущения ошибок в готовых ПС;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легкость применения должна обеспечиваться за счет применения покупных программных средств;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эффективность должна обеспечиваться за счет принятия подходящих, верных решений на разных этапах разработки ПС и системы в целом;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сопровождаемость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должна обеспечиваться за счет высокого качества документации по сопровождению, а также за счет использования в программном тексте описания объектов и комментариев; использованием осмысленных (мнемонических) и устойчиво различимых имен объектов; размещением не больше одного оператора в строке текста программы; избеганием создания фрагментов текстов программ с неочевидным или скрытым смыслом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т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акже на каждом этапе в разработке ПС должна проводится проверка правильности принятых решений по разработке и применению готовых ПС.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Необходимость согласования вновь разрабатываемых программных сре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дств с ф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ондом алгоритмов и программ отсутствует.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4.3.5. Требования к техническому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к функциональным, конструктивным и эксплуатационным характеристикам средств технического обеспечения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Система должна быть реализована с использованием специально выделенных серверов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Сервер базы данных должен быть развернут на HP9000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SuperDome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№1, минимальная конфигурация которого должна быть: CPU: 16 (32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core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); RAM: 128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HDD: 500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Network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Card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: 2 (2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Gbit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);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Fiber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Channel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: 4.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Сервер сбора, обработки и загрузки данных должен быть развернут на HP9000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SuperDome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№2, минимальная конфигурация которого должна быть: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CPU: 8 (16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core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); RAM: 32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HDD: 100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Network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Card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: 2 (1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Gbit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);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Fiber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Channel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: 2.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Сервер приложений должен быть развернут на платформе HP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Integrity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, минимальная конфигурация которого должна быть: CPU: 6 (12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core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); RAM: 64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HDD: 300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;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Network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Card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: 3 (1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Gbit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Приведенные сервера должны быть подключены к дисковому массиву HP XP с организацией сети хранения данных. Минимальный объем свободного пространства для хранения данных на дисковом массиве должен составлять 100 Тб.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4.3.6. Требования к метрологическому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требованиях к метрологическому обеспечению приводят: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предварительный перечень измерительных каналов;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требования к точности измерений параметров и (или) к метрологическим характеристикам измерительных каналов;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3) требования к метрологической совместимости технических средств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4) перечень управляющих и вычислительных каналов системы, для которых необходимо оценивать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точностные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характеристики;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5) требования к метрологическому обеспечению технических и программных средств, входящих в состав измерительных каналов системы, сре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дств встр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оенного контроля, метрологической пригодности измерительных каналов и средств измерений, используемых при наладке и испытаниях системы;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6) вид метрологической аттестации (государственная или ведомственная) с указанием порядка ее выполнения и организаций, проводящих аттестацию.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Не предъявляются.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4.3.7. Требования к организационному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требования к структуре и функциям подразделений, участвующих в функционировании системы или обеспечивающих эксплуатацию.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требования к организации функционирования системы и порядку взаимодействия персонала АС и персонала объекта автоматизации.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3) требования к защите от ошибочных действий персонала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Основными пользователями системы КХД являются сотрудники функционального (например, сотрудники аналитического отдела) подразделения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Обеспечивает эксплуатацию Системы подразделение информационных технологий Заказчика.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Состав сотрудников каждого из подразделений определяется штатным расписанием Заказчика, которое, в случае необходимости, может изменяться.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 организации функционирования Системы КХД и порядку взаимодействия персонала, обеспечивающего эксплуатацию, и пользователей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в случае возникновения со стороны функционального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подразделения необходимости изменения функциональности системы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КХД, пользователи должны действовать следующим образом &lt;описать, что должны делать пользователи (кому писать, звонить, идти) в случае необходимости доработки системы&gt;;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подразделение, обеспечивающее эксплуатацию системы, должно заранее (не менее чем за 3 дня) информировать всех пользователей (с указанием точного времени и продолжительности) о переходе её в профилактический режим.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br/>
        <w:t>К защите от ошибочных действий персонала предъявляются следующие требования: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должна быть предусмотрена система подтверждения легитимности пользователя при просмотре данных;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для всех пользователей должна быть запрещена возможность удаления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преднастроенных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объектов и отчетности;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для снижения ошибочных действий пользователей должно быть разработано полное и доступное руководство пользователя.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4.3.8. Требования к методическому обеспечению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Приводятся требования к составу нормативно-технической документации системы (перечень применяемых при ее функционировании стандартов, нормативов, методик и т. п.).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Приводятся название методик, инструкций и ссылки на них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для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ПО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АПК каждой из подсистем.</w:t>
      </w:r>
    </w:p>
    <w:p w:rsidR="0078269A" w:rsidRPr="0078269A" w:rsidRDefault="0078269A" w:rsidP="0078269A">
      <w:pPr>
        <w:shd w:val="clear" w:color="auto" w:fill="FFFFFF"/>
        <w:spacing w:before="120" w:after="120" w:line="240" w:lineRule="atLeast"/>
        <w:outlineLvl w:val="3"/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24"/>
          <w:szCs w:val="24"/>
          <w:lang w:eastAsia="ru-RU"/>
        </w:rPr>
        <w:t>4.3.9. Требования к патентной чистоте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требованиях по патентной чистоте указывают перечень стран, в отношении которых должна быть обеспечена патентная чистота системы и ее частей.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По всем техническим и программным средствам, применяемым в системе, должны соблюдаться условия лицензионных соглашений и обеспечиваться патентная чистота.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Патентная чистота – это юридическое свойство объекта, заключающиеся в том, что он может быть свободно использован в данной стране без опасности нарушения действующих на ее территории патентов исключительного права, принадлежащего третьим лицам (права промышленной собственности).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5. Состав и содержание работ по созданию системы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Данный раздел должен содержать перечень </w:t>
      </w:r>
      <w:hyperlink r:id="rId41" w:tooltip="Техническое задание - Этапы разработки и внедрения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стадий и этапов работ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по созданию системы в соответствии с </w:t>
      </w:r>
      <w:hyperlink r:id="rId42" w:tooltip="ГОСТ 24.601-86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ГОСТ 24.601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, сроки их выполнения, перечень организаций - исполнителей работ, ссылки на документы, подтверждающие согласие этих организаций на участие в создании системы, или запись, определяющую ответственного (заказчик или разработчик) за проведение этих работ.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Работы по созданию системы выполняются в три этапа: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Проектирование. Разработка эскизного проекта. Разработка технического проекта (продолжительность — X месяца).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Разработка рабочей документации. Адаптация программ (продолжительность — Y месяцев).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Ввод в действие (продолжительность — Z месяца).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Возможно приведение таблицы, в которой будут укрупненно описываться работы по каждому этапу, выходные результаты, участие Разработчика и ответственность Заказчика.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6. Порядок контроля и приёмки системы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В разделе указывают: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виды, состав, объем и методы испытаний системы и ее составных частей (виды испытаний в соответствии с действующими нормами, распространяющимися на разрабатываемую систему);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2) общие требования к приемке работ по стадиям (перечень участвующих предприятий и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организаций, место и сроки проведения), порядок согласования и утверждения приемочной документации;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З) статус приемочной комиссии (государственная, межведомственная, ведомственная).</w:t>
      </w:r>
      <w:proofErr w:type="gramEnd"/>
    </w:p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6.1. Виды и объем испытаний системы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Система подвергается испытаниям следующих видов: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1. Предварительные испытания.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2. Опытная эксплуатация.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3. Приемочные испытания.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Состав,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объем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методы предварительных испытаний системы определяются документом «Программа и методика испытаний», разрабатываемым на стадии «Рабочая документация».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Состав,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объем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методы опытной эксплуатации системы определяются документом «Программа опытной эксплуатации», разрабатываемым на стадии «Ввод в действие».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Состав,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объем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и методы приемочных испытаний системы определяются документом «Программа и методика испытаний», разрабатываемым на стадии «Ввод в действие» с учетом результатов проведения предварительных испытаний и опытной эксплуатации.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6.2. Требования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к приемке работ по стадиям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Требования к приемке работ по стадиям приведены в таблице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626"/>
        <w:gridCol w:w="1528"/>
        <w:gridCol w:w="2020"/>
        <w:gridCol w:w="1611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Стадия испытаний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Участники испытаний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Место и срок проведения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Порядок согласования документации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Статус приемочной комиссии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Предварительные испытания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На территории Заказчика, с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dd.mm.yyyy</w:t>
            </w:r>
            <w:proofErr w:type="spell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по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dd.mm.yyyy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Проведение предварительных испытаний.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Фиксирование выявленных неполадок в Протоколе испытаний.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Устранение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Проверка устранения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Принятие решения о возможности передачи АИС в опытную эксплуатацию.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Составление и подписание Акта приёмки АИС в опытную эксплуатацию.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Экспертная группа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Опытная эксплуатация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На территории Заказчика, с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dd.mm.yyyy</w:t>
            </w:r>
            <w:proofErr w:type="spell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по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dd.mm.yyyy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Проведение опытной эксплуатации.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 xml:space="preserve">Фиксирование выявленных 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неполадок в Протоколе испытаний.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Устранение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Проверка устранения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Принятие решения о готовности АИС к приемочным испытаниям.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Составление и подписание Акта о завершении опытной эксплуатации АИС.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Группа тестирования</w:t>
            </w:r>
          </w:p>
        </w:tc>
      </w:tr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lastRenderedPageBreak/>
              <w:t>Приемочные испытания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Организации Заказчика и Разработчика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На территории Заказчика, с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dd.mm.yyyy</w:t>
            </w:r>
            <w:proofErr w:type="spell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 xml:space="preserve"> по </w:t>
            </w:r>
            <w:proofErr w:type="spell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dd.mm.yyyy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Проведение приемочных испытаний.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Фиксирование выявленных неполадок в Протоколе испытаний.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Устранение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Проверка устранения выявленных неполадок.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Принятие решения о возможности передачи АИС в промышленную эксплуатацию.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Составление и подписание Акта о завершении приемочных испытаний и передаче АИС в промышленную эксплуатацию.</w:t>
            </w: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br/>
              <w:t>Оформление Акта завершения работ.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Приемочная комиссия</w:t>
            </w:r>
          </w:p>
        </w:tc>
      </w:tr>
    </w:tbl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lastRenderedPageBreak/>
        <w:t>7. Требования к составу и содержанию работ по подготовке объекта автоматизации к вводу системы в действие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разделе необходимо привести перечень основных мероприятий, которые следует выполнить при подготовке объекта автоматизации к вводу Системы в действие, а также их исполнителей.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В перечень основных мероприятий включают: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изменения, которые необходимо осуществить в объекте автоматизации;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3) 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4) создание необходимых для функционирования системы подразделений и служб;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5) сроки и порядок комплектования штата и обучения персонала.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Для создания условий функционирования КХД, при которых гарантируется соответствие создаваемой системы требованиям, содержащимся в настоящем техническом задании, и возможность эффективного её использования, в организации Заказчика должен быть проведен комплекс мероприятий.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7.1. Технические мероприятия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осуществлена подготовка помещения для размещения АТК системы в соответствии с требованиями, приведенными в настоящем техническом задании;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осуществлена закупка и установка необходимого АТК;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организавано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необходимое сетевое взаимодействие.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7.2. Организационные мероприятия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организация доступа к базам данных источников;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определение регламента информирования об изменениях структур систем-источников;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данных.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7.3. Изменения в информационном обеспечении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Д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>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Перечень регламентов может быть изменен на стадии «Разработка рабочей документации. Адаптация программ».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8. Требования к документированию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В данном разделе приводят: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1) согласованный Разработчиком и Заказчиком перечень подлежащих разработке комплектов и видов документов, соответствующих требованиям ГОСТ 34.201-89 и НТД отрасли Заказчика;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перечень документов, выпускаемых на машинных носителях;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требования к микрофильмированию документации;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2) требования по документированию комплектующих элементов межотраслевого применения в соответствии с требованиями ЕСКД и ЕСПД;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3) при отсутствии государственных стандартов, определяющих требования к 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lastRenderedPageBreak/>
        <w:t>документированию элементов системы, дополнительно включают требования к составу и содержанию таких документов.</w:t>
      </w:r>
    </w:p>
    <w:tbl>
      <w:tblPr>
        <w:tblW w:w="86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4508"/>
      </w:tblGrid>
      <w:tr w:rsidR="0078269A" w:rsidRPr="0078269A" w:rsidTr="0078269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b/>
                <w:bCs/>
                <w:color w:val="FFFFFF"/>
                <w:sz w:val="21"/>
                <w:szCs w:val="21"/>
                <w:lang w:eastAsia="ru-RU"/>
              </w:rPr>
              <w:t>Документ</w:t>
            </w:r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Проектирование. Разработка эскизного проекта. Разработка технического проекта.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Ведомость эскизного проекта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3" w:tgtFrame="_blank" w:tooltip="Техническое задание пример - Пояснительная записка к эскизному проекту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Пояснительная записка к эскизному проекту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Ведомость технического проекта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4" w:tgtFrame="_blank" w:tooltip="Техническое задание пример - Пояснительная записка к техническому проекту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Пояснительная записка к техническому проекту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5" w:tooltip="Техническое задание пример - Схема функциональной структуры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Схема функциональной структуры</w:t>
              </w:r>
            </w:hyperlink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Разработка рабочей документации. Адаптация программ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Ведомость эксплуатационных документов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Ведомость машинных носителей информации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Паспорт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Общее описание системы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Технологическая инструкция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6" w:tgtFrame="_blank" w:tooltip="Техническое задание пример - Руководство пользователя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Руководство пользователя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Описание технологического процесса обработки данных (включая телеобработку)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Инструкция по формированию и ведению базы данных (набора данных)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Состав выходных данных (сообщений)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7" w:tgtFrame="_blank" w:tooltip="Техническое задание пример - Каталог базы данных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Каталог базы данных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48" w:tgtFrame="_blank" w:tooltip="Техническое задание пример - Программа испытаний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Программа</w:t>
              </w:r>
            </w:hyperlink>
            <w:r w:rsidR="0078269A"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 и </w:t>
            </w:r>
            <w:hyperlink r:id="rId49" w:tgtFrame="_blank" w:tooltip="Техническое задание пример - Методика испытаний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методика испытаний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Спецификация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Описание программ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Те</w:t>
            </w:r>
            <w:proofErr w:type="gramStart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кст пр</w:t>
            </w:r>
            <w:proofErr w:type="gramEnd"/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ограмм</w:t>
            </w:r>
          </w:p>
        </w:tc>
      </w:tr>
      <w:tr w:rsidR="0078269A" w:rsidRPr="0078269A" w:rsidTr="0078269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Ввод в 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50" w:tooltip="Техзадание пример - Акт приёмки в опытную эксплуатацию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Акт приёмки в опытную эксплуатацию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3F5455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hyperlink r:id="rId51" w:tooltip="Техническое задание пример - Протокол испытаний" w:history="1">
              <w:r w:rsidR="0078269A" w:rsidRPr="0078269A">
                <w:rPr>
                  <w:rFonts w:ascii="Helvetica" w:eastAsia="Times New Roman" w:hAnsi="Helvetica" w:cs="Helvetica"/>
                  <w:color w:val="0070B3"/>
                  <w:sz w:val="21"/>
                  <w:szCs w:val="21"/>
                  <w:u w:val="single"/>
                  <w:lang w:eastAsia="ru-RU"/>
                </w:rPr>
                <w:t>Протокол испытаний</w:t>
              </w:r>
            </w:hyperlink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Акт приемки Системы в промышленную эксплуатацию</w:t>
            </w:r>
          </w:p>
        </w:tc>
      </w:tr>
      <w:tr w:rsidR="0078269A" w:rsidRPr="0078269A" w:rsidTr="0078269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78269A" w:rsidRPr="0078269A" w:rsidRDefault="0078269A" w:rsidP="0078269A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8269A" w:rsidRPr="0078269A" w:rsidRDefault="0078269A" w:rsidP="0078269A">
            <w:pPr>
              <w:spacing w:before="150" w:after="150" w:line="240" w:lineRule="auto"/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</w:pPr>
            <w:r w:rsidRPr="0078269A">
              <w:rPr>
                <w:rFonts w:ascii="Helvetica" w:eastAsia="Times New Roman" w:hAnsi="Helvetica" w:cs="Helvetica"/>
                <w:sz w:val="21"/>
                <w:szCs w:val="21"/>
                <w:lang w:eastAsia="ru-RU"/>
              </w:rPr>
              <w:t>Акт завершения работ</w:t>
            </w:r>
          </w:p>
        </w:tc>
      </w:tr>
    </w:tbl>
    <w:p w:rsidR="0078269A" w:rsidRPr="0078269A" w:rsidRDefault="0078269A" w:rsidP="0078269A">
      <w:pPr>
        <w:shd w:val="clear" w:color="auto" w:fill="FFFFFF"/>
        <w:spacing w:after="120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Вся документация должна быть подготовлена и передана как в печатном, так и в электронном виде (в формате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Microsoft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</w:t>
      </w:r>
      <w:proofErr w:type="spellStart"/>
      <w:r w:rsidRPr="0078269A">
        <w:rPr>
          <w:rFonts w:ascii="Georgia" w:eastAsia="Times New Roman" w:hAnsi="Georgia" w:cs="Times New Roman"/>
          <w:color w:val="3B3B3B"/>
          <w:lang w:eastAsia="ru-RU"/>
        </w:rPr>
        <w:t>Word</w:t>
      </w:r>
      <w:proofErr w:type="spellEnd"/>
      <w:r w:rsidRPr="0078269A">
        <w:rPr>
          <w:rFonts w:ascii="Georgia" w:eastAsia="Times New Roman" w:hAnsi="Georgia" w:cs="Times New Roman"/>
          <w:color w:val="3B3B3B"/>
          <w:lang w:eastAsia="ru-RU"/>
        </w:rPr>
        <w:t>).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Перечень документов, выпускаемых на машинных носителях: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hyperlink r:id="rId52" w:tooltip="Техническое задание пример - Модель хранилища данных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Модель хранилища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hyperlink r:id="rId53" w:tooltip="Техническое задание пример - Пакет ETL-процедур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Пакет ETL-процедур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hyperlink r:id="rId54" w:tooltip="Техническое задание пример - Объекты базы данных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Объекты базы данных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Пакет витрин данных.</w:t>
      </w:r>
    </w:p>
    <w:p w:rsidR="0078269A" w:rsidRPr="0078269A" w:rsidRDefault="0078269A" w:rsidP="0078269A">
      <w:pPr>
        <w:shd w:val="clear" w:color="auto" w:fill="FFFFFF"/>
        <w:spacing w:before="120" w:after="30" w:line="240" w:lineRule="auto"/>
        <w:outlineLvl w:val="1"/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</w:pPr>
      <w:r w:rsidRPr="0078269A">
        <w:rPr>
          <w:rFonts w:ascii="Georgia" w:eastAsia="Times New Roman" w:hAnsi="Georgia" w:cs="Times New Roman"/>
          <w:b/>
          <w:bCs/>
          <w:color w:val="3B3B3B"/>
          <w:sz w:val="31"/>
          <w:szCs w:val="31"/>
          <w:lang w:eastAsia="ru-RU"/>
        </w:rPr>
        <w:t>9. Источники разработки</w:t>
      </w:r>
    </w:p>
    <w:p w:rsidR="0078269A" w:rsidRPr="0078269A" w:rsidRDefault="0078269A" w:rsidP="0078269A">
      <w:pPr>
        <w:shd w:val="clear" w:color="auto" w:fill="FFFFFF"/>
        <w:spacing w:after="288" w:line="240" w:lineRule="atLeast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Перечисляются документы и информационные материалы (технико-экономическое обоснование, отчеты о законченных научно-исследовательских работах, информационные материалы на отечественные, зарубежные системы-аналоги и др.), на основании которых разрабатывалось ТЗ и которые должны быть использованы при создании системы.</w:t>
      </w:r>
    </w:p>
    <w:p w:rsidR="0078269A" w:rsidRPr="0078269A" w:rsidRDefault="0078269A" w:rsidP="0078269A">
      <w:pPr>
        <w:pBdr>
          <w:left w:val="single" w:sz="12" w:space="6" w:color="C6D9E9"/>
        </w:pBdr>
        <w:shd w:val="clear" w:color="auto" w:fill="FFFFFF"/>
        <w:spacing w:before="120" w:after="120" w:line="240" w:lineRule="atLeast"/>
        <w:ind w:left="120" w:right="120"/>
        <w:rPr>
          <w:rFonts w:ascii="Georgia" w:eastAsia="Times New Roman" w:hAnsi="Georgia" w:cs="Times New Roman"/>
          <w:color w:val="3B3B3B"/>
          <w:lang w:eastAsia="ru-RU"/>
        </w:rPr>
      </w:pPr>
      <w:r w:rsidRPr="0078269A">
        <w:rPr>
          <w:rFonts w:ascii="Georgia" w:eastAsia="Times New Roman" w:hAnsi="Georgia" w:cs="Times New Roman"/>
          <w:color w:val="3B3B3B"/>
          <w:lang w:eastAsia="ru-RU"/>
        </w:rPr>
        <w:t>Настоящее Техническое Задание разработано на основе следующих документов и информационных материалов: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Договор № …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от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…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между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…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ГОСТ 24.701-86 «Надежность автоматизированных систем управления».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 </w:t>
      </w:r>
      <w:hyperlink r:id="rId55" w:tooltip="ГОСТ 21958-76" w:history="1">
        <w:r w:rsidRPr="0078269A">
          <w:rPr>
            <w:rFonts w:ascii="Georgia" w:eastAsia="Times New Roman" w:hAnsi="Georgia" w:cs="Times New Roman"/>
            <w:color w:val="0070B3"/>
            <w:u w:val="single"/>
            <w:lang w:eastAsia="ru-RU"/>
          </w:rPr>
          <w:t>ГОСТ 21958-76</w:t>
        </w:r>
      </w:hyperlink>
      <w:r w:rsidRPr="0078269A">
        <w:rPr>
          <w:rFonts w:ascii="Georgia" w:eastAsia="Times New Roman" w:hAnsi="Georgia" w:cs="Times New Roman"/>
          <w:color w:val="3B3B3B"/>
          <w:lang w:eastAsia="ru-RU"/>
        </w:rPr>
        <w:t> «Система "Человек-машина". Зал и кабины операторов. Взаимное расположение рабочих мест. Общие эргономические требования».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ГОСТ 12.1.004-91 «ССБТ. Пожарная безопасность. Общие требования».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 xml:space="preserve">- ГОСТ </w:t>
      </w:r>
      <w:proofErr w:type="gramStart"/>
      <w:r w:rsidRPr="0078269A">
        <w:rPr>
          <w:rFonts w:ascii="Georgia" w:eastAsia="Times New Roman" w:hAnsi="Georgia" w:cs="Times New Roman"/>
          <w:color w:val="3B3B3B"/>
          <w:lang w:eastAsia="ru-RU"/>
        </w:rPr>
        <w:t>Р</w:t>
      </w:r>
      <w:proofErr w:type="gramEnd"/>
      <w:r w:rsidRPr="0078269A">
        <w:rPr>
          <w:rFonts w:ascii="Georgia" w:eastAsia="Times New Roman" w:hAnsi="Georgia" w:cs="Times New Roman"/>
          <w:color w:val="3B3B3B"/>
          <w:lang w:eastAsia="ru-RU"/>
        </w:rPr>
        <w:t xml:space="preserve"> 50571.22-2000 «Электроустановки зданий».</w:t>
      </w:r>
      <w:r w:rsidRPr="0078269A">
        <w:rPr>
          <w:rFonts w:ascii="Georgia" w:eastAsia="Times New Roman" w:hAnsi="Georgia" w:cs="Times New Roman"/>
          <w:color w:val="3B3B3B"/>
          <w:lang w:eastAsia="ru-RU"/>
        </w:rPr>
        <w:br/>
        <w:t>- и т.д.</w:t>
      </w:r>
    </w:p>
    <w:p w:rsidR="0078269A" w:rsidRDefault="003F5455" w:rsidP="0078269A">
      <w:pPr>
        <w:shd w:val="clear" w:color="auto" w:fill="FFFFFF"/>
        <w:spacing w:after="0" w:line="240" w:lineRule="atLeast"/>
        <w:jc w:val="right"/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</w:pPr>
      <w:hyperlink r:id="rId56" w:tgtFrame="_blank" w:history="1">
        <w:r w:rsidR="0078269A" w:rsidRPr="0078269A">
          <w:rPr>
            <w:rFonts w:ascii="Georgia" w:eastAsia="Times New Roman" w:hAnsi="Georgia" w:cs="Times New Roman"/>
            <w:color w:val="0070B3"/>
            <w:sz w:val="20"/>
            <w:szCs w:val="20"/>
            <w:u w:val="single"/>
            <w:lang w:eastAsia="ru-RU"/>
          </w:rPr>
          <w:t>Ковтун М.В.</w:t>
        </w:r>
      </w:hyperlink>
      <w:r w:rsidR="0078269A" w:rsidRPr="0078269A"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  <w:t>, </w:t>
      </w:r>
      <w:hyperlink r:id="rId57" w:tgtFrame="_blank" w:history="1">
        <w:proofErr w:type="spellStart"/>
        <w:r w:rsidR="0078269A" w:rsidRPr="0078269A">
          <w:rPr>
            <w:rFonts w:ascii="Georgia" w:eastAsia="Times New Roman" w:hAnsi="Georgia" w:cs="Times New Roman"/>
            <w:color w:val="0070B3"/>
            <w:sz w:val="20"/>
            <w:szCs w:val="20"/>
            <w:u w:val="single"/>
            <w:lang w:eastAsia="ru-RU"/>
          </w:rPr>
          <w:t>Байбородов</w:t>
        </w:r>
        <w:proofErr w:type="spellEnd"/>
        <w:r w:rsidR="0078269A" w:rsidRPr="0078269A">
          <w:rPr>
            <w:rFonts w:ascii="Georgia" w:eastAsia="Times New Roman" w:hAnsi="Georgia" w:cs="Times New Roman"/>
            <w:color w:val="0070B3"/>
            <w:sz w:val="20"/>
            <w:szCs w:val="20"/>
            <w:u w:val="single"/>
            <w:lang w:eastAsia="ru-RU"/>
          </w:rPr>
          <w:t xml:space="preserve"> К.М.</w:t>
        </w:r>
      </w:hyperlink>
      <w:r w:rsidR="0078269A" w:rsidRPr="0078269A"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  <w:t> Август 2010.</w:t>
      </w:r>
    </w:p>
    <w:p w:rsidR="00EF5C26" w:rsidRDefault="00EF5C26" w:rsidP="0078269A">
      <w:pPr>
        <w:shd w:val="clear" w:color="auto" w:fill="FFFFFF"/>
        <w:spacing w:after="0" w:line="240" w:lineRule="atLeast"/>
        <w:jc w:val="right"/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</w:pPr>
    </w:p>
    <w:p w:rsidR="00EF5C26" w:rsidRDefault="00EF5C26" w:rsidP="0078269A">
      <w:pPr>
        <w:shd w:val="clear" w:color="auto" w:fill="FFFFFF"/>
        <w:spacing w:after="0" w:line="240" w:lineRule="atLeast"/>
        <w:jc w:val="right"/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</w:pPr>
    </w:p>
    <w:p w:rsidR="00EF5C26" w:rsidRDefault="00EF5C26" w:rsidP="0078269A">
      <w:pPr>
        <w:shd w:val="clear" w:color="auto" w:fill="FFFFFF"/>
        <w:spacing w:after="0" w:line="240" w:lineRule="atLeast"/>
        <w:jc w:val="right"/>
        <w:rPr>
          <w:rFonts w:ascii="Georgia" w:eastAsia="Times New Roman" w:hAnsi="Georgia" w:cs="Times New Roman"/>
          <w:color w:val="666666"/>
          <w:sz w:val="20"/>
          <w:szCs w:val="20"/>
          <w:lang w:eastAsia="ru-RU"/>
        </w:rPr>
      </w:pPr>
    </w:p>
    <w:sectPr w:rsidR="00EF5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37F0C"/>
    <w:multiLevelType w:val="multilevel"/>
    <w:tmpl w:val="90CE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yAzptIK4Icd3AZaleFmMayT3WDA=" w:salt="QFmLHks10phzxLilQ3eETA==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3B0"/>
    <w:rsid w:val="000963B0"/>
    <w:rsid w:val="000E4B6D"/>
    <w:rsid w:val="003F5455"/>
    <w:rsid w:val="006F50F2"/>
    <w:rsid w:val="0078269A"/>
    <w:rsid w:val="00A86E03"/>
    <w:rsid w:val="00EF5C26"/>
    <w:rsid w:val="00F2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5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F54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5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F54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757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38620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0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01294">
                                          <w:marLeft w:val="120"/>
                                          <w:marRight w:val="12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12" w:space="6" w:color="C6D9E9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519680">
                                          <w:marLeft w:val="120"/>
                                          <w:marRight w:val="12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12" w:space="6" w:color="C6D9E9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53950">
                                          <w:marLeft w:val="120"/>
                                          <w:marRight w:val="12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12" w:space="6" w:color="C6D9E9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14321">
                                          <w:marLeft w:val="120"/>
                                          <w:marRight w:val="12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12" w:space="6" w:color="C6D9E9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547888">
                                          <w:marLeft w:val="120"/>
                                          <w:marRight w:val="12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single" w:sz="12" w:space="6" w:color="C6D9E9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7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rj-exp.ru/patterns/pattern_tech_task.php" TargetMode="External"/><Relationship Id="rId18" Type="http://schemas.openxmlformats.org/officeDocument/2006/relationships/hyperlink" Target="http://www.prj-exp.ru/patterns/pattern_tech_task.php" TargetMode="External"/><Relationship Id="rId26" Type="http://schemas.openxmlformats.org/officeDocument/2006/relationships/hyperlink" Target="http://www.prj-exp.ru/gost/gost_21958-76.php" TargetMode="External"/><Relationship Id="rId39" Type="http://schemas.openxmlformats.org/officeDocument/2006/relationships/hyperlink" Target="http://www.prj-exp.ru/patterns/pattern_tech_project.php" TargetMode="External"/><Relationship Id="rId21" Type="http://schemas.openxmlformats.org/officeDocument/2006/relationships/hyperlink" Target="http://www.prj-exp.ru/patterns/pattern_tech_task.php" TargetMode="External"/><Relationship Id="rId34" Type="http://schemas.openxmlformats.org/officeDocument/2006/relationships/hyperlink" Target="http://www.prj-exp.ru/dwh/dwh_model_types.php" TargetMode="External"/><Relationship Id="rId42" Type="http://schemas.openxmlformats.org/officeDocument/2006/relationships/hyperlink" Target="http://www.prj-exp.ru/gost/gost_24-601-86.php" TargetMode="External"/><Relationship Id="rId47" Type="http://schemas.openxmlformats.org/officeDocument/2006/relationships/hyperlink" Target="http://www.prj-exp.ru/patterns/pattern_database_catalog.php" TargetMode="External"/><Relationship Id="rId50" Type="http://schemas.openxmlformats.org/officeDocument/2006/relationships/hyperlink" Target="http://www.prj-exp.ru/patterns/pattern_act_of_trial_operation.php" TargetMode="External"/><Relationship Id="rId55" Type="http://schemas.openxmlformats.org/officeDocument/2006/relationships/hyperlink" Target="http://www.prj-exp.ru/gost/gost_21958-76.php" TargetMode="External"/><Relationship Id="rId7" Type="http://schemas.openxmlformats.org/officeDocument/2006/relationships/hyperlink" Target="http://www.prj-exp.ru/dwh/what_is_dwh.php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rj-exp.ru/patterns/pattern_tech_task.php" TargetMode="External"/><Relationship Id="rId29" Type="http://schemas.openxmlformats.org/officeDocument/2006/relationships/hyperlink" Target="http://www.prj-exp.ru/integration/rules_information_interaction.php" TargetMode="External"/><Relationship Id="rId11" Type="http://schemas.openxmlformats.org/officeDocument/2006/relationships/hyperlink" Target="http://www.prj-exp.ru/patterns/pattern_tech_task.php" TargetMode="External"/><Relationship Id="rId24" Type="http://schemas.openxmlformats.org/officeDocument/2006/relationships/hyperlink" Target="http://www.prj-exp.ru/dwh/dwh_project_team.php" TargetMode="External"/><Relationship Id="rId32" Type="http://schemas.openxmlformats.org/officeDocument/2006/relationships/hyperlink" Target="http://www.prj-exp.ru/dwh/slowly_changing_dimension.php" TargetMode="External"/><Relationship Id="rId37" Type="http://schemas.openxmlformats.org/officeDocument/2006/relationships/hyperlink" Target="http://www.prj-exp.ru/dwh/model_class.php" TargetMode="External"/><Relationship Id="rId40" Type="http://schemas.openxmlformats.org/officeDocument/2006/relationships/hyperlink" Target="http://www.prj-exp.ru/dwh/oracle_partitioning.php" TargetMode="External"/><Relationship Id="rId45" Type="http://schemas.openxmlformats.org/officeDocument/2006/relationships/hyperlink" Target="http://www.prj-exp.ru/patterns/diagram_functional_structure.php" TargetMode="External"/><Relationship Id="rId53" Type="http://schemas.openxmlformats.org/officeDocument/2006/relationships/hyperlink" Target="http://www.prj-exp.ru/dwh/structure_of_etl_process.php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customXml" Target="../customXml/item2.xml"/><Relationship Id="rId19" Type="http://schemas.openxmlformats.org/officeDocument/2006/relationships/hyperlink" Target="http://www.prj-exp.ru/patterns/pattern_tech_task.php" TargetMode="External"/><Relationship Id="rId14" Type="http://schemas.openxmlformats.org/officeDocument/2006/relationships/hyperlink" Target="http://www.prj-exp.ru/patterns/pattern_tech_task.php" TargetMode="External"/><Relationship Id="rId22" Type="http://schemas.openxmlformats.org/officeDocument/2006/relationships/hyperlink" Target="http://www.prj-exp.ru/dwh/structure_of_etl_process.php" TargetMode="External"/><Relationship Id="rId27" Type="http://schemas.openxmlformats.org/officeDocument/2006/relationships/hyperlink" Target="http://www.prj-exp.ru/integration/rules_information_interaction.php" TargetMode="External"/><Relationship Id="rId30" Type="http://schemas.openxmlformats.org/officeDocument/2006/relationships/hyperlink" Target="http://www.prj-exp.ru/dwh/slowly_changing_dimension.php" TargetMode="External"/><Relationship Id="rId35" Type="http://schemas.openxmlformats.org/officeDocument/2006/relationships/hyperlink" Target="http://www.prj-exp.ru/patterns/pattern_draft_project.php" TargetMode="External"/><Relationship Id="rId43" Type="http://schemas.openxmlformats.org/officeDocument/2006/relationships/hyperlink" Target="http://www.prj-exp.ru/patterns/pattern_draft_project.php" TargetMode="External"/><Relationship Id="rId48" Type="http://schemas.openxmlformats.org/officeDocument/2006/relationships/hyperlink" Target="http://www.prj-exp.ru/patterns/pattern_program_of_test.php" TargetMode="External"/><Relationship Id="rId56" Type="http://schemas.openxmlformats.org/officeDocument/2006/relationships/hyperlink" Target="http://kovtunmaksim1.moikrug.ru/" TargetMode="External"/><Relationship Id="rId8" Type="http://schemas.openxmlformats.org/officeDocument/2006/relationships/hyperlink" Target="http://www.prj-exp.ru/patterns/pattern_tech_task.php" TargetMode="External"/><Relationship Id="rId51" Type="http://schemas.openxmlformats.org/officeDocument/2006/relationships/hyperlink" Target="http://www.prj-exp.ru/patterns/pattern_report_of_test.php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://www.prj-exp.ru/patterns/pattern_tech_task.php" TargetMode="External"/><Relationship Id="rId17" Type="http://schemas.openxmlformats.org/officeDocument/2006/relationships/hyperlink" Target="http://www.prj-exp.ru/patterns/pattern_tech_task.php" TargetMode="External"/><Relationship Id="rId25" Type="http://schemas.openxmlformats.org/officeDocument/2006/relationships/hyperlink" Target="http://www.prj-exp.ru/dwh/dwh_team_skills.php" TargetMode="External"/><Relationship Id="rId33" Type="http://schemas.openxmlformats.org/officeDocument/2006/relationships/hyperlink" Target="http://www.prj-exp.ru/gost/gost_6-10-4-84.php" TargetMode="External"/><Relationship Id="rId38" Type="http://schemas.openxmlformats.org/officeDocument/2006/relationships/hyperlink" Target="http://www.prj-exp.ru/patterns/pattern_draft_project.php" TargetMode="External"/><Relationship Id="rId46" Type="http://schemas.openxmlformats.org/officeDocument/2006/relationships/hyperlink" Target="http://www.prj-exp.ru/patterns/pattern_user_guide.php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://www.prj-exp.ru/patterns/pattern_tech_task.php" TargetMode="External"/><Relationship Id="rId41" Type="http://schemas.openxmlformats.org/officeDocument/2006/relationships/hyperlink" Target="http://www.prj-exp.ru/dwh/dwh_stages_of_development.php" TargetMode="External"/><Relationship Id="rId54" Type="http://schemas.openxmlformats.org/officeDocument/2006/relationships/hyperlink" Target="http://www.prj-exp.ru/dwh/naming_rules.php" TargetMode="External"/><Relationship Id="rId62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://www.prj-exp.ru/gost/gost_34-602-89.php" TargetMode="External"/><Relationship Id="rId15" Type="http://schemas.openxmlformats.org/officeDocument/2006/relationships/hyperlink" Target="http://www.prj-exp.ru/patterns/pattern_tech_task.php" TargetMode="External"/><Relationship Id="rId23" Type="http://schemas.openxmlformats.org/officeDocument/2006/relationships/hyperlink" Target="http://www.prj-exp.ru/integration/rules_information_interaction.php" TargetMode="External"/><Relationship Id="rId28" Type="http://schemas.openxmlformats.org/officeDocument/2006/relationships/hyperlink" Target="http://www.prj-exp.ru/dwh/slowly_changing_dimension.php" TargetMode="External"/><Relationship Id="rId36" Type="http://schemas.openxmlformats.org/officeDocument/2006/relationships/hyperlink" Target="http://www.prj-exp.ru/patterns/pattern_tech_project.php" TargetMode="External"/><Relationship Id="rId49" Type="http://schemas.openxmlformats.org/officeDocument/2006/relationships/hyperlink" Target="http://www.prj-exp.ru/patterns/pattern_methods_of_test.php" TargetMode="External"/><Relationship Id="rId57" Type="http://schemas.openxmlformats.org/officeDocument/2006/relationships/hyperlink" Target="http://ru.linkedin.com/in/bayborodov" TargetMode="External"/><Relationship Id="rId10" Type="http://schemas.openxmlformats.org/officeDocument/2006/relationships/hyperlink" Target="http://www.prj-exp.ru/patterns/pattern_tech_task.php" TargetMode="External"/><Relationship Id="rId31" Type="http://schemas.openxmlformats.org/officeDocument/2006/relationships/hyperlink" Target="http://www.prj-exp.ru/integration/rules_information_interaction.php" TargetMode="External"/><Relationship Id="rId44" Type="http://schemas.openxmlformats.org/officeDocument/2006/relationships/hyperlink" Target="http://www.prj-exp.ru/patterns/pattern_tech_project.php" TargetMode="External"/><Relationship Id="rId52" Type="http://schemas.openxmlformats.org/officeDocument/2006/relationships/hyperlink" Target="http://www.prj-exp.ru/dwh/dwh_model_types.php" TargetMode="External"/><Relationship Id="rId6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hyperlink" Target="http://www.prj-exp.ru/patterns/pattern_tech_task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B9CE89164C604388EA4456771AC813" ma:contentTypeVersion="19" ma:contentTypeDescription="Создание документа." ma:contentTypeScope="" ma:versionID="efadc3951078a64715afea014ab6bcfd">
  <xsd:schema xmlns:xsd="http://www.w3.org/2001/XMLSchema" xmlns:xs="http://www.w3.org/2001/XMLSchema" xmlns:p="http://schemas.microsoft.com/office/2006/metadata/properties" xmlns:ns2="f07adec3-9edc-4ba9-a947-c557adee0635" xmlns:ns3="e0e05f54-cbf1-4c6c-9b4a-ded4f332edc5" xmlns:ns4="http://schemas.microsoft.com/sharepoint/v3/fields" xmlns:ns5="3a66f740-17e4-4e0f-8a10-30f223b43645" targetNamespace="http://schemas.microsoft.com/office/2006/metadata/properties" ma:root="true" ma:fieldsID="a483d34f1ada9d104f60dcfa741a1f8c" ns2:_="" ns3:_="" ns4:_="" ns5:_="">
    <xsd:import namespace="f07adec3-9edc-4ba9-a947-c557adee0635"/>
    <xsd:import namespace="e0e05f54-cbf1-4c6c-9b4a-ded4f332edc5"/>
    <xsd:import namespace="http://schemas.microsoft.com/sharepoint/v3/fields"/>
    <xsd:import namespace="3a66f740-17e4-4e0f-8a10-30f223b43645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3:DocDate" minOccurs="0"/>
                <xsd:element ref="ns4:_DCDateCreated" minOccurs="0"/>
                <xsd:element ref="ns5:_x0423__x0440__x043e__x0432__x0435__x043d__x044c__x0020_1" minOccurs="0"/>
                <xsd:element ref="ns5:_x041f__x043e__x0434__x0443__x0440__x043e__x0432__x0435__x043d__x044c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adec3-9edc-4ba9-a947-c557adee0635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Описание" ma:internalName="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05f54-cbf1-4c6c-9b4a-ded4f332edc5" elementFormDefault="qualified">
    <xsd:import namespace="http://schemas.microsoft.com/office/2006/documentManagement/types"/>
    <xsd:import namespace="http://schemas.microsoft.com/office/infopath/2007/PartnerControls"/>
    <xsd:element name="DocDate" ma:index="9" nillable="true" ma:displayName="Дата документа" ma:default="[today]" ma:format="DateOnly" ma:internalName="Doc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Дата создания" ma:description="Дата создания этого ресурса" ma:format="DateTime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6f740-17e4-4e0f-8a10-30f223b43645" elementFormDefault="qualified">
    <xsd:import namespace="http://schemas.microsoft.com/office/2006/documentManagement/types"/>
    <xsd:import namespace="http://schemas.microsoft.com/office/infopath/2007/PartnerControls"/>
    <xsd:element name="_x0423__x0440__x043e__x0432__x0435__x043d__x044c__x0020_1" ma:index="11" nillable="true" ma:displayName="Уровень" ma:description="первый уровень группировки" ma:format="Dropdown" ma:internalName="_x0423__x0440__x043e__x0432__x0435__x043d__x044c__x0020_1">
      <xsd:simpleType>
        <xsd:restriction base="dms:Choice">
          <xsd:enumeration value="Концепция КСЭОН ЯО. Развитие информатизации ЯО"/>
          <xsd:enumeration value="Методические рекомендации по созданию КСЭОН ЯО и МСОН МОНПА"/>
          <xsd:enumeration value="Отчет по исполнению плана мероприятий по созданию КСЭОН ЯО в муниципальных образованиях"/>
          <xsd:enumeration value="Доклады, протоколы"/>
          <xsd:enumeration value="Проекты муниципальных целевых программ по созданию местных систем оповещения"/>
          <xsd:enumeration value="НПА"/>
        </xsd:restriction>
      </xsd:simpleType>
    </xsd:element>
    <xsd:element name="_x041f__x043e__x0434__x0443__x0440__x043e__x0432__x0435__x043d__x044c_" ma:index="12" nillable="true" ma:displayName="Подуровень" ma:format="Dropdown" ma:internalName="_x041f__x043e__x0434__x0443__x0440__x043e__x0432__x0435__x043d__x044c_">
      <xsd:simpleType>
        <xsd:restriction base="dms:Choice">
          <xsd:enumeration value="Федеральные законы"/>
          <xsd:enumeration value="Указы Президента РФ"/>
          <xsd:enumeration value="Постановления Правительства РФ"/>
          <xsd:enumeration value="Приказы совместные МЧС, Мининформсвязь, Минкультура"/>
          <xsd:enumeration value="Приказы совместные МЧС, МВД,ФСБ России"/>
          <xsd:enumeration value="Приказы МЧС России"/>
          <xsd:enumeration value="Приказы Мининформсвязи"/>
          <xsd:enumeration value="Методические рекомендации"/>
          <xsd:enumeration value="НПА Ярославской области"/>
          <xsd:enumeration value="Мышкинский МР"/>
          <xsd:enumeration value="Некрасовский МР"/>
          <xsd:enumeration value="Ростовский МР и ГП Ростов"/>
          <xsd:enumeration value="Рыбинский МР"/>
          <xsd:enumeration value="Тутаевский МР"/>
          <xsd:enumeration value="Угличский МР"/>
          <xsd:enumeration value="Ярославский МР"/>
          <xsd:enumeration value="ГО г. Ярославль"/>
          <xsd:enumeration value="ГО г. Рыбинск"/>
          <xsd:enumeration value="ГО г. Переславль-Залесский"/>
          <xsd:enumeration value="ГОСТы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Date xmlns="e0e05f54-cbf1-4c6c-9b4a-ded4f332edc5" xsi:nil="true"/>
    <Description xmlns="f07adec3-9edc-4ba9-a947-c557adee0635" xsi:nil="true"/>
    <_x041f__x043e__x0434__x0443__x0440__x043e__x0432__x0435__x043d__x044c_ xmlns="3a66f740-17e4-4e0f-8a10-30f223b43645">ГОСТы</_x041f__x043e__x0434__x0443__x0440__x043e__x0432__x0435__x043d__x044c_>
    <_x0423__x0440__x043e__x0432__x0435__x043d__x044c__x0020_1 xmlns="3a66f740-17e4-4e0f-8a10-30f223b43645">НПА</_x0423__x0440__x043e__x0432__x0435__x043d__x044c__x0020_1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B7EE8761-B647-4767-98DF-7A4EDC74B1E1}"/>
</file>

<file path=customXml/itemProps2.xml><?xml version="1.0" encoding="utf-8"?>
<ds:datastoreItem xmlns:ds="http://schemas.openxmlformats.org/officeDocument/2006/customXml" ds:itemID="{EA40A9C9-91EE-43D4-BB46-8F2DEBF92EA8}"/>
</file>

<file path=customXml/itemProps3.xml><?xml version="1.0" encoding="utf-8"?>
<ds:datastoreItem xmlns:ds="http://schemas.openxmlformats.org/officeDocument/2006/customXml" ds:itemID="{AAFE616D-33EE-4B9E-AA77-8C0BF97AF4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25</Pages>
  <Words>9653</Words>
  <Characters>55026</Characters>
  <Application>Microsoft Office Word</Application>
  <DocSecurity>8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(образец) проектного документа «Техническое задание на создание автоматизированной системы (АС)» согласно ГОСТ 34.602-89. </dc:title>
  <dc:subject/>
  <dc:creator>Терентьева Юлия Владимировна</dc:creator>
  <cp:keywords/>
  <dc:description/>
  <cp:lastModifiedBy>Терентьева Юлия Владимировна</cp:lastModifiedBy>
  <cp:revision>3</cp:revision>
  <dcterms:created xsi:type="dcterms:W3CDTF">2013-10-29T07:37:00Z</dcterms:created>
  <dcterms:modified xsi:type="dcterms:W3CDTF">2013-10-29T10:59:00Z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0x010100ACB9CE89164C604388EA4456771AC813</vt:lpwstr>
  </property>
  <property fmtid="{D5CDD505-2E9C-101B-9397-08002B2CF9AE}" pid="3" name="vti_description">
    <vt:lpwstr/>
  </property>
</Properties>
</file>