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HPLC–CD氨基酸分析</w:t>
        <w:br/>
        <w:t>手性柱及未衍生化路线的文献核查</w:t>
      </w:r>
    </w:p>
    <w:p>
      <w:r>
        <w:t>2026-10-28｜新增文献[27–28]｜完整参考文献更新至30篇</w:t>
      </w:r>
    </w:p>
    <w:p>
      <w:pPr>
        <w:pStyle w:val="Heading1"/>
      </w:pPr>
      <w:r>
        <w:t>一、结论与PPT修改</w:t>
      </w:r>
    </w:p>
    <w:p>
      <w:pPr>
        <w:pStyle w:val="ListBullet"/>
      </w:pPr>
      <w:r>
        <w:t>HPLC–CD氨基酸分析并非仅有“非手性衍生化”一种路线。已找到未衍生化氨基酸直接分析，以及手性固定相分离后在线CD检测的明确原始文献。</w:t>
      </w:r>
    </w:p>
    <w:p>
      <w:pPr>
        <w:pStyle w:val="ListBullet"/>
      </w:pPr>
      <w:r>
        <w:t>最直接的手性柱证据是[27]：CROWNPAK CR(+)分离D/L-Trp，在线CD-1595在233 nm测椭圆度；正文Figure 4展示D/L峰，不只是仪器清单或离线CD光谱。</w:t>
      </w:r>
    </w:p>
    <w:p>
      <w:pPr>
        <w:pStyle w:val="ListBullet"/>
      </w:pPr>
      <w:r>
        <w:t>[28]提供未衍生化Phe与猪胰岛素水解液的在线HPLC–CD案例，但其在线定量用的是非手性HSS T3；同文CROWNPAK只是另外的D-Phe光学纯度检查，不能混写为手性柱在线CD定量。</w:t>
      </w:r>
    </w:p>
    <w:p>
      <w:pPr>
        <w:pStyle w:val="ListBullet"/>
      </w:pPr>
      <w:r>
        <w:t>新版PPT的HPLC–CD行改为“①手性固定相；②非手性分离”，右侧增加“无需衍生化：Trp[27]、Phe[28]”。衍生化与否是样品处理维度，固定相是否手性是分离维度，两者不等同。</w:t>
      </w:r>
    </w:p>
    <w:p>
      <w:pPr>
        <w:pStyle w:val="ListBullet"/>
      </w:pPr>
      <w:r>
        <w:t>选择原则页仍保留本课题的PITC/AQC/OPA候选，但注明衍生化并非HPLC–CD普遍必要条件；Phe/Leu/Lys能否直接检测或经衍生化达到要求，须按目标氨基酸验证。</w:t>
      </w:r>
    </w:p>
    <w:p>
      <w:pPr>
        <w:pStyle w:val="ListBullet"/>
      </w:pPr>
      <w:r>
        <w:t>编号1–26保持不变；新增直接路线文献为27、28；原末尾两篇删除项/限制性讨论来源移至29、30。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路线</w:t>
            </w:r>
          </w:p>
        </w:tc>
        <w:tc>
          <w:tcPr>
            <w:tcW w:type="dxa" w:w="3408"/>
          </w:tcPr>
          <w:p>
            <w:r>
              <w:t>代表体系</w:t>
            </w:r>
          </w:p>
        </w:tc>
        <w:tc>
          <w:tcPr>
            <w:tcW w:type="dxa" w:w="3408"/>
          </w:tcPr>
          <w:p>
            <w:r>
              <w:t>样品与边界</w:t>
            </w:r>
          </w:p>
        </w:tc>
      </w:tr>
      <w:tr>
        <w:tc>
          <w:tcPr>
            <w:tcW w:type="dxa" w:w="3408"/>
          </w:tcPr>
          <w:p>
            <w:r>
              <w:t>非手性衍生化＋非手性色谱＋CD</w:t>
            </w:r>
          </w:p>
        </w:tc>
        <w:tc>
          <w:tcPr>
            <w:tcW w:type="dxa" w:w="3408"/>
          </w:tcPr>
          <w:p>
            <w:r>
              <w:t>[25] PITC–PTH；[26] NBD-F</w:t>
            </w:r>
          </w:p>
        </w:tc>
        <w:tc>
          <w:tcPr>
            <w:tcW w:type="dxa" w:w="3408"/>
          </w:tcPr>
          <w:p>
            <w:r>
              <w:t>分别为PTH/肽及肽水解液，以及NBD/食品样品。</w:t>
            </w:r>
          </w:p>
        </w:tc>
      </w:tr>
      <w:tr>
        <w:tc>
          <w:tcPr>
            <w:tcW w:type="dxa" w:w="3408"/>
          </w:tcPr>
          <w:p>
            <w:r>
              <w:t>未衍生化＋手性柱＋在线CD</w:t>
            </w:r>
          </w:p>
        </w:tc>
        <w:tc>
          <w:tcPr>
            <w:tcW w:type="dxa" w:w="3408"/>
          </w:tcPr>
          <w:p>
            <w:r>
              <w:t>[27] Trp，CROWNPAK CR(+)</w:t>
            </w:r>
          </w:p>
        </w:tc>
        <w:tc>
          <w:tcPr>
            <w:tcW w:type="dxa" w:w="3408"/>
          </w:tcPr>
          <w:p>
            <w:r>
              <w:t>D/L标准及酶反应液；不能泛称蛋白水解液验证。</w:t>
            </w:r>
          </w:p>
        </w:tc>
      </w:tr>
      <w:tr>
        <w:tc>
          <w:tcPr>
            <w:tcW w:type="dxa" w:w="3408"/>
          </w:tcPr>
          <w:p>
            <w:r>
              <w:t>未衍生化＋非手性柱＋在线CD</w:t>
            </w:r>
          </w:p>
        </w:tc>
        <w:tc>
          <w:tcPr>
            <w:tcW w:type="dxa" w:w="3408"/>
          </w:tcPr>
          <w:p>
            <w:r>
              <w:t>[28] Phe，HSS T3</w:t>
            </w:r>
          </w:p>
        </w:tc>
        <w:tc>
          <w:tcPr>
            <w:tcW w:type="dxa" w:w="3408"/>
          </w:tcPr>
          <w:p>
            <w:r>
              <w:t>氨基酸混合物及猪胰岛素水解液。</w:t>
            </w:r>
          </w:p>
        </w:tc>
      </w:tr>
    </w:tbl>
    <w:p>
      <w:pPr>
        <w:pStyle w:val="Heading1"/>
      </w:pPr>
      <w:r>
        <w:t>二、新增文献的具体证据</w:t>
      </w:r>
    </w:p>
    <w:p>
      <w:pPr>
        <w:pStyle w:val="Heading2"/>
      </w:pPr>
      <w:r>
        <w:t>[27] Tryptophanase-catalyzed L-tryptophan synthesis from D-serine in the presence of diammonium hydrogen phosphate.</w:t>
      </w:r>
    </w:p>
    <w:p>
      <w:r>
        <w:t>作者：Shimada A, Ozaki H, Saito T, Noriko F.</w:t>
        <w:br/>
        <w:t>期刊与年份：International journal of molecular sciences, 2009</w:t>
        <w:br/>
        <w:t>DOI：10.3390/ijms10062578</w:t>
        <w:br/>
        <w:t>https://doi.org/10.3390/ijms10062578</w:t>
        <w:br/>
        <w:t>开放全文：https://pmc.ncbi.nlm.nih.gov/articles/PMC2705506/</w:t>
        <w:br/>
        <w:t>直接支持：CROWNPAK CR(+)先分离D/L-Trp，在线CD-1595于233 nm检测相反椭圆度峰；UV于280 nm检测；无需衍生化。</w:t>
        <w:br/>
        <w:t>原文位置：全文：Results/Determination of optical isomeric form by circular dichroism；Figure 4；Experimental/Tryptophan analyses by use of HPLC。</w:t>
        <w:br/>
        <w:t>应用范围：标准D/L-Trp及色氨酸酶合成反应液；不是蛋白质水解液。</w:t>
      </w:r>
    </w:p>
    <w:p>
      <w:pPr>
        <w:pStyle w:val="Heading2"/>
      </w:pPr>
      <w:r>
        <w:t>[28] A novel potential primary method for quantification of enantiomers by high performance liquid chromatography-circular dichroism.</w:t>
      </w:r>
    </w:p>
    <w:p>
      <w:r>
        <w:t>作者：Luo Y, Wu L, Yang B, Jin Y, Zheng K, He Z.</w:t>
        <w:br/>
        <w:t>期刊与年份：Scientific reports, 2018</w:t>
        <w:br/>
        <w:t>DOI：10.1038/s41598-018-25682-4</w:t>
        <w:br/>
        <w:t>https://doi.org/10.1038/s41598-018-25682-4</w:t>
        <w:br/>
        <w:t>开放全文：https://pmc.ncbi.nlm.nih.gov/articles/PMC5943587/</w:t>
        <w:br/>
        <w:t>直接支持：未衍生化Phe经非手性HSS T3分离后在线CD检测，定量猪胰岛素水解液Phe。CROWNPAK柱是另一独立的D-Phe光学纯度检查，并不是该在线CD定量路线。</w:t>
        <w:br/>
        <w:t>原文位置：全文：Instruments and reagents；Optimization of the HPLC separation conditions；Figure 3（独立手性纯度检查）；Figures 4F、5D（实际在线CD）；pINS应用。</w:t>
        <w:br/>
        <w:t>应用范围：纯Phe、氨基酸混合物及猪胰岛素水解液。</w:t>
      </w:r>
    </w:p>
    <w:p>
      <w:r>
        <w:t>[27]的Figure 4明确显示在线CD色谱峰；[28]应区分Figure 3的独立手性纯度检查与Figure 4F/5D的非手性柱在线CD定量。两篇均已阅读相关全文方法和结果。</w:t>
      </w:r>
    </w:p>
    <w:p>
      <w:pPr>
        <w:pStyle w:val="Heading1"/>
      </w:pPr>
      <w:r>
        <w:t>三、PPT逐项来源对应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方法／位置</w:t>
            </w:r>
          </w:p>
        </w:tc>
        <w:tc>
          <w:tcPr>
            <w:tcW w:type="dxa" w:w="3408"/>
          </w:tcPr>
          <w:p>
            <w:r>
              <w:t>试剂或直接分析体系</w:t>
            </w:r>
          </w:p>
        </w:tc>
        <w:tc>
          <w:tcPr>
            <w:tcW w:type="dxa" w:w="3408"/>
          </w:tcPr>
          <w:p>
            <w:r>
              <w:t>参考文献</w:t>
            </w:r>
          </w:p>
        </w:tc>
      </w:tr>
      <w:tr>
        <w:tc>
          <w:tcPr>
            <w:tcW w:type="dxa" w:w="3408"/>
          </w:tcPr>
          <w:p>
            <w:r>
              <w:t>HPLC/UHPLC／异硫氰酸酯类</w:t>
            </w:r>
          </w:p>
        </w:tc>
        <w:tc>
          <w:tcPr>
            <w:tcW w:type="dxa" w:w="3408"/>
          </w:tcPr>
          <w:p>
            <w:r>
              <w:t>FITC</w:t>
            </w:r>
          </w:p>
        </w:tc>
        <w:tc>
          <w:tcPr>
            <w:tcW w:type="dxa" w:w="3408"/>
          </w:tcPr>
          <w:p>
            <w:r>
              <w:t>[01]</w:t>
            </w:r>
          </w:p>
        </w:tc>
      </w:tr>
      <w:tr>
        <w:tc>
          <w:tcPr>
            <w:tcW w:type="dxa" w:w="3408"/>
          </w:tcPr>
          <w:p>
            <w:r>
              <w:t>HPLC/UHPLC／异硫氰酸酯类</w:t>
            </w:r>
          </w:p>
        </w:tc>
        <w:tc>
          <w:tcPr>
            <w:tcW w:type="dxa" w:w="3408"/>
          </w:tcPr>
          <w:p>
            <w:r>
              <w:t>GITC</w:t>
            </w:r>
          </w:p>
        </w:tc>
        <w:tc>
          <w:tcPr>
            <w:tcW w:type="dxa" w:w="3408"/>
          </w:tcPr>
          <w:p>
            <w:r>
              <w:t>[02]</w:t>
            </w:r>
          </w:p>
        </w:tc>
      </w:tr>
      <w:tr>
        <w:tc>
          <w:tcPr>
            <w:tcW w:type="dxa" w:w="3408"/>
          </w:tcPr>
          <w:p>
            <w:r>
              <w:t>HPLC/UHPLC／芳香亲核取代类</w:t>
            </w:r>
          </w:p>
        </w:tc>
        <w:tc>
          <w:tcPr>
            <w:tcW w:type="dxa" w:w="3408"/>
          </w:tcPr>
          <w:p>
            <w:r>
              <w:t>FDAA</w:t>
            </w:r>
          </w:p>
        </w:tc>
        <w:tc>
          <w:tcPr>
            <w:tcW w:type="dxa" w:w="3408"/>
          </w:tcPr>
          <w:p>
            <w:r>
              <w:t>[02], [03]</w:t>
            </w:r>
          </w:p>
        </w:tc>
      </w:tr>
      <w:tr>
        <w:tc>
          <w:tcPr>
            <w:tcW w:type="dxa" w:w="3408"/>
          </w:tcPr>
          <w:p>
            <w:r>
              <w:t>HPLC/UHPLC／芳香亲核取代类</w:t>
            </w:r>
          </w:p>
        </w:tc>
        <w:tc>
          <w:tcPr>
            <w:tcW w:type="dxa" w:w="3408"/>
          </w:tcPr>
          <w:p>
            <w:r>
              <w:t>FDLA</w:t>
            </w:r>
          </w:p>
        </w:tc>
        <w:tc>
          <w:tcPr>
            <w:tcW w:type="dxa" w:w="3408"/>
          </w:tcPr>
          <w:p>
            <w:r>
              <w:t>[04]</w:t>
            </w:r>
          </w:p>
        </w:tc>
      </w:tr>
      <w:tr>
        <w:tc>
          <w:tcPr>
            <w:tcW w:type="dxa" w:w="3408"/>
          </w:tcPr>
          <w:p>
            <w:r>
              <w:t>HPLC/UHPLC／芳香亲核取代类</w:t>
            </w:r>
          </w:p>
        </w:tc>
        <w:tc>
          <w:tcPr>
            <w:tcW w:type="dxa" w:w="3408"/>
          </w:tcPr>
          <w:p>
            <w:r>
              <w:t>NBD-F</w:t>
            </w:r>
          </w:p>
        </w:tc>
        <w:tc>
          <w:tcPr>
            <w:tcW w:type="dxa" w:w="3408"/>
          </w:tcPr>
          <w:p>
            <w:r>
              <w:t>[05]</w:t>
            </w:r>
          </w:p>
        </w:tc>
      </w:tr>
      <w:tr>
        <w:tc>
          <w:tcPr>
            <w:tcW w:type="dxa" w:w="3408"/>
          </w:tcPr>
          <w:p>
            <w:r>
              <w:t>HPLC/UHPLC／OPA类</w:t>
            </w:r>
          </w:p>
        </w:tc>
        <w:tc>
          <w:tcPr>
            <w:tcW w:type="dxa" w:w="3408"/>
          </w:tcPr>
          <w:p>
            <w:r>
              <w:t>OPA＋NAC</w:t>
            </w:r>
          </w:p>
        </w:tc>
        <w:tc>
          <w:tcPr>
            <w:tcW w:type="dxa" w:w="3408"/>
          </w:tcPr>
          <w:p>
            <w:r>
              <w:t>[06]</w:t>
            </w:r>
          </w:p>
        </w:tc>
      </w:tr>
      <w:tr>
        <w:tc>
          <w:tcPr>
            <w:tcW w:type="dxa" w:w="3408"/>
          </w:tcPr>
          <w:p>
            <w:r>
              <w:t>HPLC/UHPLC／OPA类</w:t>
            </w:r>
          </w:p>
        </w:tc>
        <w:tc>
          <w:tcPr>
            <w:tcW w:type="dxa" w:w="3408"/>
          </w:tcPr>
          <w:p>
            <w:r>
              <w:t>OPA＋IBLC</w:t>
            </w:r>
          </w:p>
        </w:tc>
        <w:tc>
          <w:tcPr>
            <w:tcW w:type="dxa" w:w="3408"/>
          </w:tcPr>
          <w:p>
            <w:r>
              <w:t>[02], [06]</w:t>
            </w:r>
          </w:p>
        </w:tc>
      </w:tr>
      <w:tr>
        <w:tc>
          <w:tcPr>
            <w:tcW w:type="dxa" w:w="3408"/>
          </w:tcPr>
          <w:p>
            <w:r>
              <w:t>HPLC/UHPLC／OPA类</w:t>
            </w:r>
          </w:p>
        </w:tc>
        <w:tc>
          <w:tcPr>
            <w:tcW w:type="dxa" w:w="3408"/>
          </w:tcPr>
          <w:p>
            <w:r>
              <w:t>OPA＋DiCys</w:t>
            </w:r>
          </w:p>
        </w:tc>
        <w:tc>
          <w:tcPr>
            <w:tcW w:type="dxa" w:w="3408"/>
          </w:tcPr>
          <w:p>
            <w:r>
              <w:t>[07]</w:t>
            </w:r>
          </w:p>
        </w:tc>
      </w:tr>
      <w:tr>
        <w:tc>
          <w:tcPr>
            <w:tcW w:type="dxa" w:w="3408"/>
          </w:tcPr>
          <w:p>
            <w:r>
              <w:t>HPLC/UHPLC／磺酰氯类</w:t>
            </w:r>
          </w:p>
        </w:tc>
        <w:tc>
          <w:tcPr>
            <w:tcW w:type="dxa" w:w="3408"/>
          </w:tcPr>
          <w:p>
            <w:r>
              <w:t>Dansyl-Cl</w:t>
            </w:r>
          </w:p>
        </w:tc>
        <w:tc>
          <w:tcPr>
            <w:tcW w:type="dxa" w:w="3408"/>
          </w:tcPr>
          <w:p>
            <w:r>
              <w:t>[08]</w:t>
            </w:r>
          </w:p>
        </w:tc>
      </w:tr>
      <w:tr>
        <w:tc>
          <w:tcPr>
            <w:tcW w:type="dxa" w:w="3408"/>
          </w:tcPr>
          <w:p>
            <w:r>
              <w:t>HPLC/UHPLC／磺酰氯类</w:t>
            </w:r>
          </w:p>
        </w:tc>
        <w:tc>
          <w:tcPr>
            <w:tcW w:type="dxa" w:w="3408"/>
          </w:tcPr>
          <w:p>
            <w:r>
              <w:t>Dabsyl-Cl</w:t>
            </w:r>
          </w:p>
        </w:tc>
        <w:tc>
          <w:tcPr>
            <w:tcW w:type="dxa" w:w="3408"/>
          </w:tcPr>
          <w:p>
            <w:r>
              <w:t>[09]</w:t>
            </w:r>
          </w:p>
        </w:tc>
      </w:tr>
      <w:tr>
        <w:tc>
          <w:tcPr>
            <w:tcW w:type="dxa" w:w="3408"/>
          </w:tcPr>
          <w:p>
            <w:r>
              <w:t>HPLC/UHPLC／氨基酰化类</w:t>
            </w:r>
          </w:p>
        </w:tc>
        <w:tc>
          <w:tcPr>
            <w:tcW w:type="dxa" w:w="3408"/>
          </w:tcPr>
          <w:p>
            <w:r>
              <w:t>FMOC-Cl</w:t>
            </w:r>
          </w:p>
        </w:tc>
        <w:tc>
          <w:tcPr>
            <w:tcW w:type="dxa" w:w="3408"/>
          </w:tcPr>
          <w:p>
            <w:r>
              <w:t>[10]</w:t>
            </w:r>
          </w:p>
        </w:tc>
      </w:tr>
      <w:tr>
        <w:tc>
          <w:tcPr>
            <w:tcW w:type="dxa" w:w="3408"/>
          </w:tcPr>
          <w:p>
            <w:r>
              <w:t>HPLC/UHPLC／氨基酰化类</w:t>
            </w:r>
          </w:p>
        </w:tc>
        <w:tc>
          <w:tcPr>
            <w:tcW w:type="dxa" w:w="3408"/>
          </w:tcPr>
          <w:p>
            <w:r>
              <w:t>AQC</w:t>
            </w:r>
          </w:p>
        </w:tc>
        <w:tc>
          <w:tcPr>
            <w:tcW w:type="dxa" w:w="3408"/>
          </w:tcPr>
          <w:p>
            <w:r>
              <w:t>[11]</w:t>
            </w:r>
          </w:p>
        </w:tc>
      </w:tr>
      <w:tr>
        <w:tc>
          <w:tcPr>
            <w:tcW w:type="dxa" w:w="3408"/>
          </w:tcPr>
          <w:p>
            <w:r>
              <w:t>GC／氯甲酸酯类</w:t>
            </w:r>
          </w:p>
        </w:tc>
        <w:tc>
          <w:tcPr>
            <w:tcW w:type="dxa" w:w="3408"/>
          </w:tcPr>
          <w:p>
            <w:r>
              <w:t>氯甲酸甲酯（MCF）</w:t>
            </w:r>
          </w:p>
        </w:tc>
        <w:tc>
          <w:tcPr>
            <w:tcW w:type="dxa" w:w="3408"/>
          </w:tcPr>
          <w:p>
            <w:r>
              <w:t>[12]</w:t>
            </w:r>
          </w:p>
        </w:tc>
      </w:tr>
      <w:tr>
        <w:tc>
          <w:tcPr>
            <w:tcW w:type="dxa" w:w="3408"/>
          </w:tcPr>
          <w:p>
            <w:r>
              <w:t>GC／氯甲酸酯类</w:t>
            </w:r>
          </w:p>
        </w:tc>
        <w:tc>
          <w:tcPr>
            <w:tcW w:type="dxa" w:w="3408"/>
          </w:tcPr>
          <w:p>
            <w:r>
              <w:t>五氟丙基氯甲酸酯（PFPCF）</w:t>
            </w:r>
          </w:p>
        </w:tc>
        <w:tc>
          <w:tcPr>
            <w:tcW w:type="dxa" w:w="3408"/>
          </w:tcPr>
          <w:p>
            <w:r>
              <w:t>[13]</w:t>
            </w:r>
          </w:p>
        </w:tc>
      </w:tr>
      <w:tr>
        <w:tc>
          <w:tcPr>
            <w:tcW w:type="dxa" w:w="3408"/>
          </w:tcPr>
          <w:p>
            <w:r>
              <w:t>GC／氯甲酸酯类</w:t>
            </w:r>
          </w:p>
        </w:tc>
        <w:tc>
          <w:tcPr>
            <w:tcW w:type="dxa" w:w="3408"/>
          </w:tcPr>
          <w:p>
            <w:r>
              <w:t>七氟丁基氯甲酸酯（HFBCF）</w:t>
            </w:r>
          </w:p>
        </w:tc>
        <w:tc>
          <w:tcPr>
            <w:tcW w:type="dxa" w:w="3408"/>
          </w:tcPr>
          <w:p>
            <w:r>
              <w:t>[14]</w:t>
            </w:r>
          </w:p>
        </w:tc>
      </w:tr>
      <w:tr>
        <w:tc>
          <w:tcPr>
            <w:tcW w:type="dxa" w:w="3408"/>
          </w:tcPr>
          <w:p>
            <w:r>
              <w:t>GC／氯甲酸酯＋手性醇组合</w:t>
            </w:r>
          </w:p>
        </w:tc>
        <w:tc>
          <w:tcPr>
            <w:tcW w:type="dxa" w:w="3408"/>
          </w:tcPr>
          <w:p>
            <w:r>
              <w:t>氯甲酸乙酯＋(S)-(+)-3-甲基-2-丁醇</w:t>
            </w:r>
          </w:p>
        </w:tc>
        <w:tc>
          <w:tcPr>
            <w:tcW w:type="dxa" w:w="3408"/>
          </w:tcPr>
          <w:p>
            <w:r>
              <w:t>[15]</w:t>
            </w:r>
          </w:p>
        </w:tc>
      </w:tr>
      <w:tr>
        <w:tc>
          <w:tcPr>
            <w:tcW w:type="dxa" w:w="3408"/>
          </w:tcPr>
          <w:p>
            <w:r>
              <w:t>CE／异硫氰酸酯类</w:t>
            </w:r>
          </w:p>
        </w:tc>
        <w:tc>
          <w:tcPr>
            <w:tcW w:type="dxa" w:w="3408"/>
          </w:tcPr>
          <w:p>
            <w:r>
              <w:t>FITC</w:t>
            </w:r>
          </w:p>
        </w:tc>
        <w:tc>
          <w:tcPr>
            <w:tcW w:type="dxa" w:w="3408"/>
          </w:tcPr>
          <w:p>
            <w:r>
              <w:t>[16]</w:t>
            </w:r>
          </w:p>
        </w:tc>
      </w:tr>
      <w:tr>
        <w:tc>
          <w:tcPr>
            <w:tcW w:type="dxa" w:w="3408"/>
          </w:tcPr>
          <w:p>
            <w:r>
              <w:t>CE／异硫氰酸酯类</w:t>
            </w:r>
          </w:p>
        </w:tc>
        <w:tc>
          <w:tcPr>
            <w:tcW w:type="dxa" w:w="3408"/>
          </w:tcPr>
          <w:p>
            <w:r>
              <w:t>(R)-NCS</w:t>
            </w:r>
          </w:p>
        </w:tc>
        <w:tc>
          <w:tcPr>
            <w:tcW w:type="dxa" w:w="3408"/>
          </w:tcPr>
          <w:p>
            <w:r>
              <w:t>[17]</w:t>
            </w:r>
          </w:p>
        </w:tc>
      </w:tr>
      <w:tr>
        <w:tc>
          <w:tcPr>
            <w:tcW w:type="dxa" w:w="3408"/>
          </w:tcPr>
          <w:p>
            <w:r>
              <w:t>CE／芳香亲核取代类</w:t>
            </w:r>
          </w:p>
        </w:tc>
        <w:tc>
          <w:tcPr>
            <w:tcW w:type="dxa" w:w="3408"/>
          </w:tcPr>
          <w:p>
            <w:r>
              <w:t>NBD-F</w:t>
            </w:r>
          </w:p>
        </w:tc>
        <w:tc>
          <w:tcPr>
            <w:tcW w:type="dxa" w:w="3408"/>
          </w:tcPr>
          <w:p>
            <w:r>
              <w:t>[18]</w:t>
            </w:r>
          </w:p>
        </w:tc>
      </w:tr>
      <w:tr>
        <w:tc>
          <w:tcPr>
            <w:tcW w:type="dxa" w:w="3408"/>
          </w:tcPr>
          <w:p>
            <w:r>
              <w:t>CE／芳香亲核取代类</w:t>
            </w:r>
          </w:p>
        </w:tc>
        <w:tc>
          <w:tcPr>
            <w:tcW w:type="dxa" w:w="3408"/>
          </w:tcPr>
          <w:p>
            <w:r>
              <w:t>DTAF</w:t>
            </w:r>
          </w:p>
        </w:tc>
        <w:tc>
          <w:tcPr>
            <w:tcW w:type="dxa" w:w="3408"/>
          </w:tcPr>
          <w:p>
            <w:r>
              <w:t>[19]</w:t>
            </w:r>
          </w:p>
        </w:tc>
      </w:tr>
      <w:tr>
        <w:tc>
          <w:tcPr>
            <w:tcW w:type="dxa" w:w="3408"/>
          </w:tcPr>
          <w:p>
            <w:r>
              <w:t>CE／芳香二醛类</w:t>
            </w:r>
          </w:p>
        </w:tc>
        <w:tc>
          <w:tcPr>
            <w:tcW w:type="dxa" w:w="3408"/>
          </w:tcPr>
          <w:p>
            <w:r>
              <w:t>OPA＋2-巯基乙醇（ME）</w:t>
            </w:r>
          </w:p>
        </w:tc>
        <w:tc>
          <w:tcPr>
            <w:tcW w:type="dxa" w:w="3408"/>
          </w:tcPr>
          <w:p>
            <w:r>
              <w:t>[20]</w:t>
            </w:r>
          </w:p>
        </w:tc>
      </w:tr>
      <w:tr>
        <w:tc>
          <w:tcPr>
            <w:tcW w:type="dxa" w:w="3408"/>
          </w:tcPr>
          <w:p>
            <w:r>
              <w:t>CE／芳香二醛类</w:t>
            </w:r>
          </w:p>
        </w:tc>
        <w:tc>
          <w:tcPr>
            <w:tcW w:type="dxa" w:w="3408"/>
          </w:tcPr>
          <w:p>
            <w:r>
              <w:t>OPA＋手性硫醇</w:t>
            </w:r>
          </w:p>
        </w:tc>
        <w:tc>
          <w:tcPr>
            <w:tcW w:type="dxa" w:w="3408"/>
          </w:tcPr>
          <w:p>
            <w:r>
              <w:t>[21]</w:t>
            </w:r>
          </w:p>
        </w:tc>
      </w:tr>
      <w:tr>
        <w:tc>
          <w:tcPr>
            <w:tcW w:type="dxa" w:w="3408"/>
          </w:tcPr>
          <w:p>
            <w:r>
              <w:t>CE／芳香二醛类</w:t>
            </w:r>
          </w:p>
        </w:tc>
        <w:tc>
          <w:tcPr>
            <w:tcW w:type="dxa" w:w="3408"/>
          </w:tcPr>
          <w:p>
            <w:r>
              <w:t>NDA</w:t>
            </w:r>
          </w:p>
        </w:tc>
        <w:tc>
          <w:tcPr>
            <w:tcW w:type="dxa" w:w="3408"/>
          </w:tcPr>
          <w:p>
            <w:r>
              <w:t>[22]</w:t>
            </w:r>
          </w:p>
        </w:tc>
      </w:tr>
      <w:tr>
        <w:tc>
          <w:tcPr>
            <w:tcW w:type="dxa" w:w="3408"/>
          </w:tcPr>
          <w:p>
            <w:r>
              <w:t>CE／磺酰氯类</w:t>
            </w:r>
          </w:p>
        </w:tc>
        <w:tc>
          <w:tcPr>
            <w:tcW w:type="dxa" w:w="3408"/>
          </w:tcPr>
          <w:p>
            <w:r>
              <w:t>Dansyl-Cl</w:t>
            </w:r>
          </w:p>
        </w:tc>
        <w:tc>
          <w:tcPr>
            <w:tcW w:type="dxa" w:w="3408"/>
          </w:tcPr>
          <w:p>
            <w:r>
              <w:t>[16]</w:t>
            </w:r>
          </w:p>
        </w:tc>
      </w:tr>
      <w:tr>
        <w:tc>
          <w:tcPr>
            <w:tcW w:type="dxa" w:w="3408"/>
          </w:tcPr>
          <w:p>
            <w:r>
              <w:t>CE／氨基酰化类</w:t>
            </w:r>
          </w:p>
        </w:tc>
        <w:tc>
          <w:tcPr>
            <w:tcW w:type="dxa" w:w="3408"/>
          </w:tcPr>
          <w:p>
            <w:r>
              <w:t>FMOC-Cl</w:t>
            </w:r>
          </w:p>
        </w:tc>
        <w:tc>
          <w:tcPr>
            <w:tcW w:type="dxa" w:w="3408"/>
          </w:tcPr>
          <w:p>
            <w:r>
              <w:t>[23]</w:t>
            </w:r>
          </w:p>
        </w:tc>
      </w:tr>
      <w:tr>
        <w:tc>
          <w:tcPr>
            <w:tcW w:type="dxa" w:w="3408"/>
          </w:tcPr>
          <w:p>
            <w:r>
              <w:t>CE／氨基酰化类</w:t>
            </w:r>
          </w:p>
        </w:tc>
        <w:tc>
          <w:tcPr>
            <w:tcW w:type="dxa" w:w="3408"/>
          </w:tcPr>
          <w:p>
            <w:r>
              <w:t>FLEC</w:t>
            </w:r>
          </w:p>
        </w:tc>
        <w:tc>
          <w:tcPr>
            <w:tcW w:type="dxa" w:w="3408"/>
          </w:tcPr>
          <w:p>
            <w:r>
              <w:t>[24]</w:t>
            </w:r>
          </w:p>
        </w:tc>
      </w:tr>
      <w:tr>
        <w:tc>
          <w:tcPr>
            <w:tcW w:type="dxa" w:w="3408"/>
          </w:tcPr>
          <w:p>
            <w:r>
              <w:t>HPLC–CD／异硫氰酸酯/后续转化路线</w:t>
            </w:r>
          </w:p>
        </w:tc>
        <w:tc>
          <w:tcPr>
            <w:tcW w:type="dxa" w:w="3408"/>
          </w:tcPr>
          <w:p>
            <w:r>
              <w:t>PITC–PTH</w:t>
            </w:r>
          </w:p>
        </w:tc>
        <w:tc>
          <w:tcPr>
            <w:tcW w:type="dxa" w:w="3408"/>
          </w:tcPr>
          <w:p>
            <w:r>
              <w:t>[25]</w:t>
            </w:r>
          </w:p>
        </w:tc>
      </w:tr>
      <w:tr>
        <w:tc>
          <w:tcPr>
            <w:tcW w:type="dxa" w:w="3408"/>
          </w:tcPr>
          <w:p>
            <w:r>
              <w:t>HPLC–CD／芳香亲核取代类</w:t>
            </w:r>
          </w:p>
        </w:tc>
        <w:tc>
          <w:tcPr>
            <w:tcW w:type="dxa" w:w="3408"/>
          </w:tcPr>
          <w:p>
            <w:r>
              <w:t>NBD-F</w:t>
            </w:r>
          </w:p>
        </w:tc>
        <w:tc>
          <w:tcPr>
            <w:tcW w:type="dxa" w:w="3408"/>
          </w:tcPr>
          <w:p>
            <w:r>
              <w:t>[26]</w:t>
            </w:r>
          </w:p>
        </w:tc>
      </w:tr>
      <w:tr>
        <w:tc>
          <w:tcPr>
            <w:tcW w:type="dxa" w:w="3408"/>
          </w:tcPr>
          <w:p>
            <w:r>
              <w:t>HPLC–CD／无需衍生化/手性固定相</w:t>
            </w:r>
          </w:p>
        </w:tc>
        <w:tc>
          <w:tcPr>
            <w:tcW w:type="dxa" w:w="3408"/>
          </w:tcPr>
          <w:p>
            <w:r>
              <w:t>未衍生化Trp＋CROWNPAK CR(+)＋在线CD</w:t>
            </w:r>
          </w:p>
        </w:tc>
        <w:tc>
          <w:tcPr>
            <w:tcW w:type="dxa" w:w="3408"/>
          </w:tcPr>
          <w:p>
            <w:r>
              <w:t>[27]</w:t>
            </w:r>
          </w:p>
        </w:tc>
      </w:tr>
      <w:tr>
        <w:tc>
          <w:tcPr>
            <w:tcW w:type="dxa" w:w="3408"/>
          </w:tcPr>
          <w:p>
            <w:r>
              <w:t>HPLC–CD／无需衍生化/非手性分离</w:t>
            </w:r>
          </w:p>
        </w:tc>
        <w:tc>
          <w:tcPr>
            <w:tcW w:type="dxa" w:w="3408"/>
          </w:tcPr>
          <w:p>
            <w:r>
              <w:t>未衍生化Phe＋HSS T3＋在线CD</w:t>
            </w:r>
          </w:p>
        </w:tc>
        <w:tc>
          <w:tcPr>
            <w:tcW w:type="dxa" w:w="3408"/>
          </w:tcPr>
          <w:p>
            <w:r>
              <w:t>[28]</w:t>
            </w:r>
          </w:p>
        </w:tc>
      </w:tr>
    </w:tbl>
    <w:p>
      <w:pPr>
        <w:pStyle w:val="Heading1"/>
      </w:pPr>
      <w:r>
        <w:t>四、完整参考文献及证据范围</w:t>
      </w:r>
    </w:p>
    <w:p>
      <w:pPr>
        <w:pStyle w:val="Heading2"/>
      </w:pPr>
      <w:r>
        <w:t>[01]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  <w:br/>
        <w:t>核查层级：公开摘要与书目</w:t>
        <w:br/>
        <w:t>证据位置：摘要：FITC、vancomycin-modified silica-diol、orange juice段</w:t>
        <w:br/>
        <w:t>支持内容：HPLC：FITC标记后在万古霉素手性固定相上进行nano-LC–MS分析。</w:t>
        <w:br/>
        <w:t>样品边界：真实样品：橙汁；非水解液。</w:t>
      </w:r>
    </w:p>
    <w:p>
      <w:pPr>
        <w:pStyle w:val="Heading2"/>
      </w:pPr>
      <w:r>
        <w:t>[02]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  <w:br/>
        <w:t>核查层级：公开摘要与书目</w:t>
        <w:br/>
        <w:t>证据位置：摘要首句四种试剂及RP-HPLC/UV/MS段</w:t>
        <w:br/>
        <w:t>支持内容：HPLC：直接比较FDAA、GITC、S-NIFE及OPA–IBLC；经反相HPLC–UV/ESI-MS分析非常见氨基酸立体异构体。</w:t>
        <w:br/>
        <w:t>样品边界：非常见氨基酸及海洋肽应用方向；摘要不足以核实全部具体水解步骤。</w:t>
      </w:r>
    </w:p>
    <w:p>
      <w:pPr>
        <w:pStyle w:val="Heading2"/>
      </w:pPr>
      <w:r>
        <w:t>[03]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  <w:br/>
        <w:t>核查层级：公开摘要与书目</w:t>
        <w:br/>
        <w:t>证据位置：摘要：Marfey derivatization、19 pairs、MRSA extracts段</w:t>
        <w:br/>
        <w:t>支持内容：HPLC：FDAA/Marfey衍生化结合反相LC–MS/MS，实现19对常见手性氨基酸的分离定量。</w:t>
        <w:br/>
        <w:t>样品边界：标准品与MRSA提取物；非蛋白水解液验证。</w:t>
      </w:r>
    </w:p>
    <w:p>
      <w:pPr>
        <w:pStyle w:val="Heading2"/>
      </w:pPr>
      <w:r>
        <w:t>[04]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  <w:br/>
        <w:t>核查层级：公开摘要与书目</w:t>
        <w:br/>
        <w:t>证据位置：摘要：L-FDLA/D-FDLA、acid hydrolysis、cell wall段</w:t>
        <w:br/>
        <w:t>支持内容：HPLC：L-/D-FDLA advanced Marfey法，结合LC/MS确定细胞壁氨基酸构型。</w:t>
        <w:br/>
        <w:t>样品边界：真实酸水解样品：放线菌细胞壁肽聚糖；肽聚糖不等同于普通蛋白质。</w:t>
      </w:r>
    </w:p>
    <w:p>
      <w:pPr>
        <w:pStyle w:val="Heading2"/>
      </w:pPr>
      <w:r>
        <w:t>[05]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  <w:br/>
        <w:t>核查层级：公开摘要与书目</w:t>
        <w:br/>
        <w:t>证据位置：摘要：NBD-F、Pirkle type enantioselective column、rat plasma/urine段</w:t>
        <w:br/>
        <w:t>支持内容：HPLC：NBD-F标记后，反相一维分离组分，Pirkle型手性二维拆分对映体。</w:t>
        <w:br/>
        <w:t>样品边界：真实样品：大鼠血浆、尿液等；非水解液。</w:t>
      </w:r>
    </w:p>
    <w:p>
      <w:pPr>
        <w:pStyle w:val="Heading2"/>
      </w:pPr>
      <w:r>
        <w:t>[06]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  <w:br/>
        <w:t>核查层级：公开摘要与书目</w:t>
        <w:br/>
        <w:t>证据位置：摘要：N-acetyl-L-cysteine、N-isobutyryl-L-cysteine、PFP column段</w:t>
        <w:br/>
        <w:t>支持内容：HPLC：OPA＋NAC或IBLC自动柱前衍生化，普通PFP柱分离非对映衍生物并评价对映体杂质。</w:t>
        <w:br/>
        <w:t>样品边界：氨基酸原料/标准品对映体纯度；非水解液。</w:t>
      </w:r>
    </w:p>
    <w:p>
      <w:pPr>
        <w:pStyle w:val="Heading2"/>
      </w:pPr>
      <w:r>
        <w:t>[07]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  <w:br/>
        <w:t>核查层级：公开摘要与书目</w:t>
        <w:br/>
        <w:t>证据位置：摘要：DiCys/OPA、six chiral thiols、rice extracts段</w:t>
        <w:br/>
        <w:t>支持内容：HPLC：OPA＋DiCys与其他五种手性硫醇比较；LC-MS分析氨基酸对映体。</w:t>
        <w:br/>
        <w:t>样品边界：真实样品：大米水提取物；非蛋白水解液。</w:t>
      </w:r>
    </w:p>
    <w:p>
      <w:pPr>
        <w:pStyle w:val="Heading2"/>
      </w:pPr>
      <w:r>
        <w:t>[08]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  <w:br/>
        <w:t>核查层级：公开摘要与书目</w:t>
        <w:br/>
        <w:t>证据位置：摘要：Dansyl amino acids、All investigated compounds were separated段</w:t>
        <w:br/>
        <w:t>支持内容：HPLC：Dansyl氨基酸在万古霉素衍生物动态涂覆的整体柱上实现对映体分离。</w:t>
        <w:br/>
        <w:t>样品边界：模型氨基酸衍生物；不声称水解液验证。</w:t>
      </w:r>
    </w:p>
    <w:p>
      <w:pPr>
        <w:pStyle w:val="Heading2"/>
      </w:pPr>
      <w:r>
        <w:t>[09]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  <w:br/>
        <w:t>核查层级：公开摘要与书目</w:t>
        <w:br/>
        <w:t>证据位置：摘要Methods、Results及Conclusion</w:t>
        <w:br/>
        <w:t>支持内容：HPLC：Dabsyl-serine经预分离、脱盐，再在Sumichiral柱上拆分D/L并以UV–Vis检测。</w:t>
        <w:br/>
        <w:t>样品边界：真实样品：脑脊液；非水解液。</w:t>
      </w:r>
    </w:p>
    <w:p>
      <w:pPr>
        <w:pStyle w:val="Heading2"/>
      </w:pPr>
      <w:r>
        <w:t>[10]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  <w:br/>
        <w:t>核查层级：公开摘要与书目</w:t>
        <w:br/>
        <w:t>证据位置：摘要：FMOC-derivatized…peptide hydrolysates；gramicidin and bacitracin段</w:t>
        <w:br/>
        <w:t>支持内容：HPLC：FMOC氨基酸经奎宁/奎尼丁两维手性色谱分析，给出肽水解物组成与构型图。</w:t>
        <w:br/>
        <w:t>样品边界：真实肽水解物：gramicidin、bacitracin。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  <w:br/>
        <w:t>核查层级：公开摘要与书目</w:t>
        <w:br/>
        <w:t>证据位置：摘要：AQC、chiral tandem column、two peptide hydrolysate samples及oxytocin段</w:t>
        <w:br/>
        <w:t>支持内容：HPLC：AQC标记结合反相×手性二维LC–MS/MS，用于治疗肽水解液的组成和构型指认。</w:t>
        <w:br/>
        <w:t>样品边界：真实肽水解液：包括oxytocin等治疗肽；这是手性LC证据，不是CD证据。</w:t>
      </w:r>
    </w:p>
    <w:p>
      <w:pPr>
        <w:pStyle w:val="Heading2"/>
      </w:pPr>
      <w:r>
        <w:t>[12]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  <w:br/>
        <w:t>核查层级：公开摘要与书目</w:t>
        <w:br/>
        <w:t>证据位置：摘要：methyl/alkyl chloroformate、Chirasil-L-Val、16 pairs段</w:t>
        <w:br/>
        <w:t>支持内容：GC：氯甲酸甲酯/醇/吡啶衍生化，结合Chirasil-L-Val及SIM-MS，实现多对氨基酸对映体分析。</w:t>
        <w:br/>
        <w:t>样品边界：标准品与空间分析方法开发；非蛋白水解液应用。</w:t>
      </w:r>
    </w:p>
    <w:p>
      <w:pPr>
        <w:pStyle w:val="Heading2"/>
      </w:pPr>
      <w:r>
        <w:t>[13]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  <w:br/>
        <w:t>核查层级：公开摘要与书目</w:t>
        <w:br/>
        <w:t>证据位置：题名；摘要：traditional acid hydrolysis、GC/FID、Carbetocin段</w:t>
        <w:br/>
        <w:t>支持内容：GC：五氟丙基氯甲酸酯快速衍生化，结合手性柱GC/FID分析肽水解液。</w:t>
        <w:br/>
        <w:t>样品边界：真实肽酸水解液：Carbetocin（卡贝缩宫素）。</w:t>
      </w:r>
    </w:p>
    <w:p>
      <w:pPr>
        <w:pStyle w:val="Heading2"/>
      </w:pPr>
      <w:r>
        <w:t>[14]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  <w:br/>
        <w:t>核查层级：公开摘要与书目</w:t>
        <w:br/>
        <w:t>证据位置：摘要：HFBCF、19 AA enantiomers、except proline/arginine/cystine段</w:t>
        <w:br/>
        <w:t>支持内容：GC：七氟丁基氯甲酸酯（HFBCF）衍生化后，在Chirasil-Val柱评价氨基酸对映体分离。</w:t>
        <w:br/>
        <w:t>样品边界：标准品；非全部氨基酸都达到有效分离。</w:t>
      </w:r>
    </w:p>
    <w:p>
      <w:pPr>
        <w:pStyle w:val="Heading2"/>
      </w:pPr>
      <w:r>
        <w:t>[15]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  <w:br/>
        <w:t>核查层级：公开摘要与书目</w:t>
        <w:br/>
        <w:t>证据位置：摘要：ethyl chloroformate、chiral alcohol、achiral columns及Yakult段</w:t>
        <w:br/>
        <w:t>支持内容：GC：氯甲酸乙酯引入EOC保护，再用(S)-(+)-3-甲基-2-丁醇等手性醇酯化；在非手性DB-5/DB-17柱拆分非对映异构体。</w:t>
        <w:br/>
        <w:t>样品边界：真实样品：发酵乳Yakult；非水解液。</w:t>
      </w:r>
    </w:p>
    <w:p>
      <w:pPr>
        <w:pStyle w:val="Heading2"/>
      </w:pPr>
      <w:r>
        <w:t>[16]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  <w:br/>
        <w:t>核查层级：公开摘要与书目</w:t>
        <w:br/>
        <w:t>证据位置：摘要中hydrolysate、dansyl chloride、fluorescein isothiocyanate及应用段</w:t>
        <w:br/>
        <w:t>支持内容：CE：FITC和Dansyl-Cl。文中分别用于LIF及UV检测，结合金属螯合CE和环糊精MEKC分析抗肿瘤缩肽完全水解液。</w:t>
        <w:br/>
        <w:t>样品边界：肽完全水解液：BMY-45012及类似物；不是普通游离氨基酸标记的推测。</w:t>
      </w:r>
    </w:p>
    <w:p>
      <w:pPr>
        <w:pStyle w:val="Heading2"/>
      </w:pPr>
      <w:r>
        <w:t>[17]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  <w:br/>
        <w:t>核查层级：全文＋摘要</w:t>
        <w:br/>
        <w:t>证据位置：已读全文：2.1、2.2、2.3；3.1、3.3、3.4；Figures 2、5、6</w:t>
        <w:br/>
        <w:t>支持内容：CZE：(R)-NCS为手性异硫氰酸酯；结合β-CD/DM-β-CD分离Pro及羟脯氨酸异构体。OPA/ME在本法中是预封闭伯胺步骤，不是目标仲胺的主标记试剂。</w:t>
        <w:br/>
        <w:t>样品边界：真实蛋白水解液：鸡III型胶原；全文明确酸水解和实样应用。</w:t>
      </w:r>
    </w:p>
    <w:p>
      <w:pPr>
        <w:pStyle w:val="Heading2"/>
      </w:pPr>
      <w:r>
        <w:t>[18]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  <w:br/>
        <w:t>核查层级：公开摘要与书目</w:t>
        <w:br/>
        <w:t>证据位置：摘要：fluorescent derivatization with 4-fluoro-7-nitro…及brain samples段</w:t>
        <w:br/>
        <w:t>支持内容：CE：NBD-F标记Asp/Glu；双环糊精CE-LIF分离并测定脑样品中的对映体。</w:t>
        <w:br/>
        <w:t>样品边界：真实样品：雏鸡脑内游离氨基酸；未声称蛋白质水解液验证。</w:t>
      </w:r>
    </w:p>
    <w:p>
      <w:pPr>
        <w:pStyle w:val="Heading2"/>
      </w:pPr>
      <w:r>
        <w:t>[19]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  <w:br/>
        <w:t>核查层级：公开摘要与书目</w:t>
        <w:br/>
        <w:t>证据位置：摘要：DTAF全名、HSA and SC、compound amino acids injection段</w:t>
        <w:br/>
        <w:t>支持内容：CE：DTAF标记Asp/Glu，HSA/胆酸钠双选择剂辅助对映体分离。DTAF属于芳香亲核取代标记，不是异硫氰酸酯。</w:t>
        <w:br/>
        <w:t>样品边界：真实样品：复方氨基酸注射液；非水解液。</w:t>
      </w:r>
    </w:p>
    <w:p>
      <w:pPr>
        <w:pStyle w:val="Heading2"/>
      </w:pPr>
      <w:r>
        <w:t>[20]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  <w:br/>
        <w:t>核查层级：公开摘要与书目</w:t>
        <w:br/>
        <w:t>证据位置：摘要：derivatization reagents、chiral selector、micellar chemical及real sample段</w:t>
        <w:br/>
        <w:t>支持内容：MEKC：OPA＋2-巯基乙醇（ME）标记，β-CD提供手性识别，SDS提供胶束体系。</w:t>
        <w:br/>
        <w:t>样品边界：真实样品：复方氨基酸注射液；非水解液。</w:t>
      </w:r>
    </w:p>
    <w:p>
      <w:pPr>
        <w:pStyle w:val="Heading2"/>
      </w:pPr>
      <w:r>
        <w:t>[21]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  <w:br/>
        <w:t>核查层级：公开摘要与书目</w:t>
        <w:br/>
        <w:t>证据位置：摘要首句及MECC/free solution段</w:t>
        <w:br/>
        <w:t>支持内容：CE：OPA＋手性硫醇生成非对映异构体；文中研究自由溶液CE和SDS-MECC。</w:t>
        <w:br/>
        <w:t>样品边界：氨基酸衍生物分离研究；摘要未给真实水解液应用。</w:t>
      </w:r>
    </w:p>
    <w:p>
      <w:pPr>
        <w:pStyle w:val="Heading2"/>
      </w:pPr>
      <w:r>
        <w:t>[22]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  <w:br/>
        <w:t>核查层级：公开摘要与书目</w:t>
        <w:br/>
        <w:t>证据位置：摘要：NDA-D/L-amino acids、chiral surfactant及6 pairs段</w:t>
        <w:br/>
        <w:t>支持内容：MEKC：NDA标记氨基酸，DHAMAP手性表面活性剂提供手性分离。</w:t>
        <w:br/>
        <w:t>样品边界：六对所测衍生物的分离研究；不外推至所有氨基酸或水解液。</w:t>
      </w:r>
    </w:p>
    <w:p>
      <w:pPr>
        <w:pStyle w:val="Heading2"/>
      </w:pPr>
      <w:r>
        <w:t>[23]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  <w:br/>
        <w:t>核查层级：全文＋摘要</w:t>
        <w:br/>
        <w:t>证据位置：已读全文：Introduction、Chemicals、AA derivatization、Results and discussion/CSF application</w:t>
        <w:br/>
        <w:t>支持内容：CE：FMOC-Cl；β-CD辅助手性分离，并用UV激发荧光检测，应用于脑脊液。</w:t>
        <w:br/>
        <w:t>样品边界：真实样品：脑脊液游离氨基酸；非水解液。</w:t>
      </w:r>
    </w:p>
    <w:p>
      <w:pPr>
        <w:pStyle w:val="Heading2"/>
      </w:pPr>
      <w:r>
        <w:t>[24]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  <w:br/>
        <w:t>核查层级：公开摘要与书目</w:t>
        <w:br/>
        <w:t>证据位置：摘要：(+)-/(-)-FLEC、SDS、diastereomers及FMOC比较段</w:t>
        <w:br/>
        <w:t>支持内容：MEKC：手性FLEC衍生化后用SDS体系分离非对映异构体；同时比较FMOC＋环糊精的直接分离路线。</w:t>
        <w:br/>
        <w:t>样品边界：标准品/方法研究；非水解液验证。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  <w:br/>
        <w:t>核查层级：全文＋摘要</w:t>
        <w:br/>
        <w:t>证据位置：已读全文：Introduction、Results and discussion、Methods；摘要末句acid hydrolysates</w:t>
        <w:br/>
        <w:t>支持内容：HPLC–MS/CD：PITC经Edman路线生成PTH-AA，建立对照并用于合成肽和天然缩肽；另分析合成肽酸水解液。</w:t>
        <w:br/>
        <w:t>样品边界：真实肽及肽酸水解液；不可把PTH证据移植到常规PTC衍生物。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  <w:br/>
        <w:t>核查层级：公开摘要与书目</w:t>
        <w:br/>
        <w:t>证据位置：摘要：NBD-F was selected；does not require separation；food samples段</w:t>
        <w:br/>
        <w:t>支持内容：UHPLC–CD：筛选后选择NBD-F，利用g-factor计算%D，无需在柱上拆分同种氨基酸D/L。</w:t>
        <w:br/>
        <w:t>样品边界：真实食品样品：黑醋、发酵乳、酸奶；摘要未证明完整蛋白水解流程。</w:t>
      </w:r>
    </w:p>
    <w:p>
      <w:pPr>
        <w:pStyle w:val="Heading2"/>
      </w:pPr>
      <w:r>
        <w:t>[27] Tryptophanase-catalyzed L-tryptophan synthesis from D-serine in the presence of diammonium hydrogen phosphate.</w:t>
      </w:r>
    </w:p>
    <w:p>
      <w:r>
        <w:t>Shimada A, Ozaki H, Saito T, Noriko F.</w:t>
        <w:br/>
        <w:t>International journal of molecular sciences. 2009.</w:t>
        <w:br/>
        <w:t>DOI：10.3390/ijms10062578</w:t>
        <w:br/>
        <w:t>https://doi.org/10.3390/ijms10062578</w:t>
        <w:br/>
        <w:t>PubMed：https://pubmed.ncbi.nlm.nih.gov/19582219/</w:t>
        <w:br/>
        <w:t>核查层级：全文＋摘要</w:t>
        <w:br/>
        <w:t>证据位置：全文：Results/Determination of optical isomeric form by circular dichroism；Figure 4；Experimental/Tryptophan analyses by use of HPLC。</w:t>
        <w:br/>
        <w:t>支持内容：CROWNPAK CR(+)先分离D/L-Trp，在线CD-1595于233 nm检测相反椭圆度峰；UV于280 nm检测；无需衍生化。</w:t>
        <w:br/>
        <w:t>样品边界：标准D/L-Trp及色氨酸酶合成反应液；不是蛋白质水解液。</w:t>
      </w:r>
    </w:p>
    <w:p>
      <w:pPr>
        <w:pStyle w:val="Heading2"/>
      </w:pPr>
      <w:r>
        <w:t>[28] A novel potential primary method for quantification of enantiomers by high performance liquid chromatography-circular dichroism.</w:t>
      </w:r>
    </w:p>
    <w:p>
      <w:r>
        <w:t>Luo Y, Wu L, Yang B, Jin Y, Zheng K, He Z.</w:t>
        <w:br/>
        <w:t>Scientific reports. 2018.</w:t>
        <w:br/>
        <w:t>DOI：10.1038/s41598-018-25682-4</w:t>
        <w:br/>
        <w:t>https://doi.org/10.1038/s41598-018-25682-4</w:t>
        <w:br/>
        <w:t>PubMed：https://pubmed.ncbi.nlm.nih.gov/29743524/</w:t>
        <w:br/>
        <w:t>核查层级：全文＋摘要</w:t>
        <w:br/>
        <w:t>证据位置：全文：Instruments and reagents；Optimization of the HPLC separation conditions；Figure 3（独立手性纯度检查）；Figures 4F、5D（实际在线CD）；pINS应用。</w:t>
        <w:br/>
        <w:t>支持内容：未衍生化Phe经非手性HSS T3分离后在线CD检测，定量猪胰岛素水解液Phe。CROWNPAK柱是另一独立的D-Phe光学纯度检查，并不是该在线CD定量路线。</w:t>
        <w:br/>
        <w:t>样品边界：纯Phe、氨基酸混合物及猪胰岛素水解液。</w:t>
      </w:r>
    </w:p>
    <w:p>
      <w:pPr>
        <w:pStyle w:val="Heading2"/>
      </w:pPr>
      <w:r>
        <w:t>[29]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  <w:br/>
        <w:t>核查层级：公开摘要与书目</w:t>
        <w:br/>
        <w:t>证据位置：摘要中silylation reagent…unsuitable for detection of homochirality段</w:t>
        <w:br/>
        <w:t>支持内容：GC删除项审查：综述区分普通GC挥发化和对映体测定；常用MTBSTFA硅烷化被明确指出不适于其讨论的homochirality检测。不能把所有硅烷化剂概括为成熟手性氨基酸方案。</w:t>
        <w:br/>
        <w:t>样品边界：方法学综述；不据此断言所有硅烷化体系都绝不可能手性分离。</w:t>
      </w:r>
    </w:p>
    <w:p>
      <w:pPr>
        <w:pStyle w:val="Heading2"/>
      </w:pPr>
      <w:r>
        <w:t>[30]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  <w:br/>
        <w:t>核查层级：公开摘要与书目</w:t>
        <w:br/>
        <w:t>证据位置：摘要：racemization during derivatization precluded accurate quantification及MCF段</w:t>
        <w:br/>
        <w:t>支持内容：GC限制性证据：比较氟化/非氟化酸酐及氯甲酸酯；PFPA/七氟丁醇虽灵敏，但衍生化消旋妨碍准确对映体定量，MCF路线可避免其问题。</w:t>
        <w:br/>
        <w:t>样品边界：真实样品：血清、尿液；为删除/后置酯化酰化组合提供具体理由，不表示这类反应不存在。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