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Toothgrowth</w:t>
      </w:r>
      <w:r>
        <w:t xml:space="preserve"> </w:t>
      </w:r>
      <w:r>
        <w:t xml:space="preserve">Report</w:t>
      </w:r>
      <w:r>
        <w:t xml:space="preserve"> </w:t>
      </w:r>
      <w:r>
        <w:t xml:space="preserve">By</w:t>
      </w:r>
      <w:r>
        <w:t xml:space="preserve"> </w:t>
      </w:r>
      <w:r>
        <w:t xml:space="preserve">Charlie</w:t>
      </w:r>
      <w:r>
        <w:t xml:space="preserve"> </w:t>
      </w:r>
      <w:r>
        <w:t xml:space="preserve">Chen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is a report on the Toothgrowth dataset in R. We will examine which combination of supp and dosage is most beneficial to toothgrowth.</w:t>
      </w:r>
    </w:p>
    <w:p>
      <w:pPr>
        <w:pStyle w:val="Heading2"/>
      </w:pPr>
      <w:bookmarkStart w:id="22" w:name="report"/>
      <w:bookmarkEnd w:id="22"/>
      <w:r>
        <w:t xml:space="preserve">Report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 ## Loading the ToothGrowth dataset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(ToothGrowth) ## Examine the column names</w:t>
      </w:r>
    </w:p>
    <w:p>
      <w:pPr>
        <w:pStyle w:val="SourceCode"/>
      </w:pPr>
      <w:r>
        <w:rPr>
          <w:rStyle w:val="VerbatimChar"/>
        </w:rPr>
        <w:t xml:space="preserve">## [1] "len"  "supp" "dose"</w:t>
      </w:r>
    </w:p>
    <w:p>
      <w:pPr>
        <w:pStyle w:val="SourceCode"/>
      </w:pPr>
      <w:r>
        <w:rPr>
          <w:rStyle w:val="NormalTok"/>
        </w:rPr>
        <w:t xml:space="preserve">## Examine the class of each column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(ToothGrowth[,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(ToothGrowth[,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(ToothGrowth[,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(ToothGrowth) ## Get a peek at the dataset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 ## Summary of the data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grouped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(supp, dose)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## Group the data by supp and dose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supp_dose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(supp, dose))) ## Add a column that combines column supp and dose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(grouped)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# Groups:   supp, dose [1]</w:t>
      </w:r>
      <w:r>
        <w:br w:type="textWrapping"/>
      </w:r>
      <w:r>
        <w:rPr>
          <w:rStyle w:val="VerbatimChar"/>
        </w:rPr>
        <w:t xml:space="preserve">##     len supp   dose supp_dose</w:t>
      </w:r>
      <w:r>
        <w:br w:type="textWrapping"/>
      </w:r>
      <w:r>
        <w:rPr>
          <w:rStyle w:val="VerbatimChar"/>
        </w:rPr>
        <w:t xml:space="preserve">##   &lt;dbl&gt; &lt;fct&gt; &lt;dbl&gt; &lt;chr&gt;    </w:t>
      </w:r>
      <w:r>
        <w:br w:type="textWrapping"/>
      </w:r>
      <w:r>
        <w:rPr>
          <w:rStyle w:val="VerbatimChar"/>
        </w:rPr>
        <w:t xml:space="preserve">## 1   4.2 VC      0.5 VC_0.5   </w:t>
      </w:r>
      <w:r>
        <w:br w:type="textWrapping"/>
      </w:r>
      <w:r>
        <w:rPr>
          <w:rStyle w:val="VerbatimChar"/>
        </w:rPr>
        <w:t xml:space="preserve">## 2  11.5 VC      0.5 VC_0.5   </w:t>
      </w:r>
      <w:r>
        <w:br w:type="textWrapping"/>
      </w:r>
      <w:r>
        <w:rPr>
          <w:rStyle w:val="VerbatimChar"/>
        </w:rPr>
        <w:t xml:space="preserve">## 3   7.3 VC      0.5 VC_0.5   </w:t>
      </w:r>
      <w:r>
        <w:br w:type="textWrapping"/>
      </w:r>
      <w:r>
        <w:rPr>
          <w:rStyle w:val="VerbatimChar"/>
        </w:rPr>
        <w:t xml:space="preserve">## 4   5.8 VC      0.5 VC_0.5   </w:t>
      </w:r>
      <w:r>
        <w:br w:type="textWrapping"/>
      </w:r>
      <w:r>
        <w:rPr>
          <w:rStyle w:val="VerbatimChar"/>
        </w:rPr>
        <w:t xml:space="preserve">## 5   6.4 VC      0.5 VC_0.5   </w:t>
      </w:r>
      <w:r>
        <w:br w:type="textWrapping"/>
      </w:r>
      <w:r>
        <w:rPr>
          <w:rStyle w:val="VerbatimChar"/>
        </w:rPr>
        <w:t xml:space="preserve">## 6  10   VC      0.5 VC_0.5</w:t>
      </w:r>
    </w:p>
    <w:p>
      <w:pPr>
        <w:pStyle w:val="SourceCode"/>
      </w:pPr>
      <w:r>
        <w:rPr>
          <w:rStyle w:val="NormalTok"/>
        </w:rPr>
        <w:t xml:space="preserve">grouped_summary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(supp, dose)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## Group the data by supp and dose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summarize_all</w:t>
      </w:r>
      <w:r>
        <w:rPr>
          <w:rStyle w:val="NormalTok"/>
        </w:rPr>
        <w:t xml:space="preserve">(mean)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## Get the mean of each group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supp_dose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(supp, dose))) ## Add a column that combines column supp and dose</w:t>
      </w:r>
      <w:r>
        <w:br w:type="textWrapping"/>
      </w:r>
      <w:r>
        <w:br w:type="textWrapping"/>
      </w:r>
      <w:r>
        <w:rPr>
          <w:rStyle w:val="NormalTok"/>
        </w:rPr>
        <w:t xml:space="preserve">grouped_summary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# Groups:   supp [2]</w:t>
      </w:r>
      <w:r>
        <w:br w:type="textWrapping"/>
      </w:r>
      <w:r>
        <w:rPr>
          <w:rStyle w:val="VerbatimChar"/>
        </w:rPr>
        <w:t xml:space="preserve">##   supp   dose   len supp_dose</w:t>
      </w:r>
      <w:r>
        <w:br w:type="textWrapping"/>
      </w:r>
      <w:r>
        <w:rPr>
          <w:rStyle w:val="VerbatimChar"/>
        </w:rPr>
        <w:t xml:space="preserve">##   &lt;fct&gt; &lt;dbl&gt; &lt;dbl&gt; &lt;chr&gt;    </w:t>
      </w:r>
      <w:r>
        <w:br w:type="textWrapping"/>
      </w:r>
      <w:r>
        <w:rPr>
          <w:rStyle w:val="VerbatimChar"/>
        </w:rPr>
        <w:t xml:space="preserve">## 1 OJ      0.5 13.2  OJ_0.5   </w:t>
      </w:r>
      <w:r>
        <w:br w:type="textWrapping"/>
      </w:r>
      <w:r>
        <w:rPr>
          <w:rStyle w:val="VerbatimChar"/>
        </w:rPr>
        <w:t xml:space="preserve">## 2 OJ      1   22.7  OJ_1     </w:t>
      </w:r>
      <w:r>
        <w:br w:type="textWrapping"/>
      </w:r>
      <w:r>
        <w:rPr>
          <w:rStyle w:val="VerbatimChar"/>
        </w:rPr>
        <w:t xml:space="preserve">## 3 OJ      2   26.1  OJ_2     </w:t>
      </w:r>
      <w:r>
        <w:br w:type="textWrapping"/>
      </w:r>
      <w:r>
        <w:rPr>
          <w:rStyle w:val="VerbatimChar"/>
        </w:rPr>
        <w:t xml:space="preserve">## 4 VC      0.5  7.98 VC_0.5   </w:t>
      </w:r>
      <w:r>
        <w:br w:type="textWrapping"/>
      </w:r>
      <w:r>
        <w:rPr>
          <w:rStyle w:val="VerbatimChar"/>
        </w:rPr>
        <w:t xml:space="preserve">## 5 VC      1   16.8  VC_1     </w:t>
      </w:r>
      <w:r>
        <w:br w:type="textWrapping"/>
      </w:r>
      <w:r>
        <w:rPr>
          <w:rStyle w:val="VerbatimChar"/>
        </w:rPr>
        <w:t xml:space="preserve">## 6 VC      2   26.1  VC_2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(grouped_summary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'tooth growth'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grouped_summary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supp_dose,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## barplot the tooth growth vs supp + dose used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2_files/figure-docx/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From the graph, we can see pretty clearly that using dosage of 2 is the way to go, regardless if you use OJ or VC, since OJ_2 and VC_2 have the same amount of toothgrowth.</w:t>
      </w:r>
      <w:r>
        <w:br w:type="textWrapping"/>
      </w:r>
      <w:r>
        <w:br w:type="textWrapping"/>
      </w:r>
      <w:r>
        <w:rPr>
          <w:rStyle w:val="NormalTok"/>
        </w:rPr>
        <w:t xml:space="preserve">## We are, however, interested in if OJ_2 outperforms OJ_1 by a statistically significant margin</w:t>
      </w:r>
      <w:r>
        <w:br w:type="textWrapping"/>
      </w:r>
      <w:r>
        <w:rPr>
          <w:rStyle w:val="NormalTok"/>
        </w:rPr>
        <w:t xml:space="preserve">## So we perform a t test, assuming unequal variance and alpha = 0.05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(grouped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len[grouped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supp_dose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'OJ_2'</w:t>
      </w:r>
      <w:r>
        <w:rPr>
          <w:rStyle w:val="NormalTok"/>
        </w:rPr>
        <w:t xml:space="preserve">], grouped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len[grouped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supp_dose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'OJ_1'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0.01959757</w:t>
      </w:r>
    </w:p>
    <w:p>
      <w:pPr>
        <w:pStyle w:val="Heading2"/>
      </w:pPr>
      <w:bookmarkStart w:id="24" w:name="conclusion"/>
      <w:bookmarkEnd w:id="24"/>
      <w:r>
        <w:t xml:space="preserve">Conclusion</w:t>
      </w:r>
    </w:p>
    <w:p>
      <w:pPr>
        <w:pStyle w:val="FirstParagraph"/>
      </w:pPr>
      <w:r>
        <w:t xml:space="preserve">We can see from the graph and the t-test that using a dosage of 2 is the way and only way to go if you are looking for maximum tooth growth. OJ_2 and VC_2 exhibit the same amount of toothgrowth while OJ_2 outperforms OJ_1 by a statistically significant (assuming alpha = 0.05 and unequal variance for the two sets of data) margin.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a5c9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Toothgrowth Report By Charlie Chen</dc:title>
  <dc:creator/>
  <dcterms:created xsi:type="dcterms:W3CDTF">2019-08-13T16:20:46Z</dcterms:created>
  <dcterms:modified xsi:type="dcterms:W3CDTF">2019-08-13T16:20:46Z</dcterms:modified>
</cp:coreProperties>
</file>