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900"/>
        <w:jc w:val="center"/>
      </w:pPr>
      <w:r>
        <w:rPr>
          <w:rFonts w:ascii="Noto Sans Arabic UI" w:hAnsi="Noto Sans Arabic UI" w:eastAsia="Noto Sans Arabic UI" w:cs="Noto Sans Arabic UI"/>
          <w:b/>
          <w:color w:val="1F4E79"/>
          <w:sz w:val="44"/>
          <w:rtl w:val="1"/>
        </w:rPr>
        <w:t>سند مرجع طراحی فیزیکی اطلاعات پایه سامانه GRC</w:t>
      </w:r>
    </w:p>
    <w:p>
      <w:pPr>
        <w:jc w:val="center"/>
      </w:pPr>
      <w:r>
        <w:rPr>
          <w:rFonts w:ascii="DejaVu Sans" w:hAnsi="DejaVu Sans" w:eastAsia="DejaVu Sans" w:cs="DejaVu Sans"/>
          <w:b/>
          <w:color w:val="3C3C3C"/>
          <w:sz w:val="26"/>
        </w:rPr>
        <w:t>GRC Master Data Physical Design Reference</w:t>
      </w:r>
    </w:p>
    <w:p>
      <w:pPr>
        <w:bidi w:val="1"/>
        <w:spacing w:before="320"/>
        <w:jc w:val="center"/>
      </w:pPr>
      <w:r>
        <w:rPr>
          <w:rFonts w:ascii="Noto Sans Arabic UI" w:hAnsi="Noto Sans Arabic UI" w:eastAsia="Noto Sans Arabic UI" w:cs="Noto Sans Arabic UI"/>
          <w:b/>
          <w:sz w:val="24"/>
          <w:rtl w:val="1"/>
        </w:rPr>
        <w:t>نسخه ۱.۰ - ۷ مرداد ۱۴۰۵ / ۲۰۲۶-۰۷-۲۹</w:t>
      </w:r>
    </w:p>
    <w:p>
      <w:pPr>
        <w:bidi w:val="1"/>
        <w:spacing w:before="200"/>
        <w:jc w:val="center"/>
      </w:pPr>
      <w:r>
        <w:rPr>
          <w:rFonts w:ascii="Noto Sans Arabic UI" w:hAnsi="Noto Sans Arabic UI" w:eastAsia="Noto Sans Arabic UI" w:cs="Noto Sans Arabic UI"/>
          <w:b/>
          <w:color w:val="1F7846"/>
          <w:sz w:val="24"/>
          <w:rtl w:val="1"/>
        </w:rPr>
        <w:t>وضعیت: مرجع اجرایی طراحی و پیاده‌سازی نسخه اول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9"/>
                <w:rtl w:val="1"/>
              </w:rPr>
              <w:t>مولفه</w:t>
            </w:r>
          </w:p>
        </w:tc>
        <w:tc>
          <w:tcPr>
            <w:tcW w:type="dxa" w:w="623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9"/>
                <w:rtl w:val="1"/>
              </w:rPr>
              <w:t>مقدار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عنوان سند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سند مرجع طراحی فیزیکی اطلاعات پایه سامانه GRC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نسخه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1.0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پایگاه داده هدف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Oracle 19c-compatible یا نسخه بالاتر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راهبرد ایجاد پایگاه داده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Greenfield / Day-Zero Schema Creation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مدل مرجع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مدل منطقی نهایی ۴۷ جدولی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دامنه فیزیکی نسخه اول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۴۷ جدول کسب‌وکاری + یک جدول فنی آپلود موقت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ذخیره فایل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MinIO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مالک تراکنش و Revision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Backend</w:t>
            </w:r>
          </w:p>
        </w:tc>
      </w:tr>
    </w:tbl>
    <w:p>
      <w:pPr>
        <w:spacing w:after="40"/>
      </w:pPr>
    </w:p>
    <w:p>
      <w:pPr>
        <w:bidi w:val="1"/>
        <w:spacing w:before="240"/>
        <w:jc w:val="center"/>
      </w:pPr>
      <w:r>
        <w:rPr>
          <w:rFonts w:ascii="Noto Sans Arabic UI" w:hAnsi="Noto Sans Arabic UI" w:eastAsia="Noto Sans Arabic UI" w:cs="Noto Sans Arabic UI"/>
          <w:color w:val="505050"/>
          <w:sz w:val="21"/>
          <w:rtl w:val="1"/>
        </w:rPr>
        <w:t>این سند، قواعد سراسری و قطعی طراحی فیزیکی را مشخص می‌کند و مبنای تولید DDL، Flyway، JPA، Repository و Command Service است.</w:t>
      </w:r>
    </w:p>
    <w:p>
      <w:r>
        <w:br w:type="page"/>
      </w:r>
    </w:p>
    <w:p>
      <w:pPr>
        <w:pStyle w:val="Heading1"/>
        <w:keepNext/>
        <w:bidi w:val="1"/>
        <w:spacing w:before="200" w:after="100"/>
        <w:jc w:val="right"/>
      </w:pPr>
      <w:r>
        <w:rPr>
          <w:rFonts w:ascii="Noto Sans Arabic UI" w:hAnsi="Noto Sans Arabic UI" w:eastAsia="Noto Sans Arabic UI" w:cs="Noto Sans Arabic UI"/>
          <w:b/>
          <w:color w:val="1F4E79"/>
          <w:sz w:val="32"/>
          <w:rtl w:val="1"/>
        </w:rPr>
        <w:t>۱. مشخصات، هدف و مرجعیت سند</w:t>
      </w:r>
    </w:p>
    <w:p>
      <w:pPr>
        <w:keepNext w:val="0"/>
        <w:bidi w:val="1"/>
        <w:spacing w:after="80" w:line="300" w:lineRule="auto"/>
        <w:jc w:val="right"/>
      </w:pPr>
      <w:r>
        <w:rPr>
          <w:rFonts w:ascii="Noto Sans Arabic UI" w:hAnsi="Noto Sans Arabic UI" w:eastAsia="Noto Sans Arabic UI" w:cs="Noto Sans Arabic UI"/>
          <w:b w:val="0"/>
          <w:sz w:val="22"/>
          <w:rtl w:val="1"/>
        </w:rPr>
        <w:t>هدف این سند، تبدیل مدل منطقی تأییدشده اطلاعات پایه به مجموعه‌ای یکنواخت از قواعد فیزیکی قابل اجرا در Oracle است. این قواعد باید پیش از ایجاد جدول‌ها، Entityها، Migrationها و Read Modelها اعمال شوند تا تصمیم‌های فنی در تمام خانواده‌های Central، Local، Scope، Coverage، Policy، Document و Business Revision هم‌راستا باقی بمانند.</w:t>
      </w:r>
    </w:p>
    <w:p>
      <w:pPr>
        <w:pStyle w:val="Heading2"/>
        <w:keepNext/>
        <w:bidi w:val="1"/>
        <w:spacing w:before="140" w:after="100"/>
        <w:jc w:val="right"/>
      </w:pPr>
      <w:r>
        <w:rPr>
          <w:rFonts w:ascii="Noto Sans Arabic UI" w:hAnsi="Noto Sans Arabic UI" w:eastAsia="Noto Sans Arabic UI" w:cs="Noto Sans Arabic UI"/>
          <w:b/>
          <w:color w:val="2D3E50"/>
          <w:sz w:val="26"/>
          <w:rtl w:val="1"/>
        </w:rPr>
        <w:t>۱-۱. اسناد مبنا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سند مرجع مدل مفهومی اطلاعات پایه سامانه GRC، نسخه ۱.۰.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سند مرجع نهایی مدل منطقی اطلاعات پایه سامانه GRC، نسخه ۲.۰ نهایی، شامل ۴۷ جدول منطقی.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تصمیم‌های تکمیلی طراحی فیزیکی ثبت‌شده برای محدوده نسخه اول.</w:t>
      </w:r>
    </w:p>
    <w:p>
      <w:pPr>
        <w:pStyle w:val="Heading2"/>
        <w:keepNext/>
        <w:bidi w:val="1"/>
        <w:spacing w:before="140" w:after="100"/>
        <w:jc w:val="right"/>
      </w:pPr>
      <w:r>
        <w:rPr>
          <w:rFonts w:ascii="Noto Sans Arabic UI" w:hAnsi="Noto Sans Arabic UI" w:eastAsia="Noto Sans Arabic UI" w:cs="Noto Sans Arabic UI"/>
          <w:b/>
          <w:color w:val="2D3E50"/>
          <w:sz w:val="26"/>
          <w:rtl w:val="1"/>
        </w:rPr>
        <w:t>۱-۲. سلسله‌مراتب مرجعیت</w:t>
      </w:r>
    </w:p>
    <w:p>
      <w:pPr>
        <w:bidi w:val="1"/>
        <w:spacing w:after="60"/>
        <w:ind w:right="227" w:hanging="227"/>
        <w:jc w:val="right"/>
      </w:pPr>
      <w:r>
        <w:rPr>
          <w:rFonts w:ascii="Noto Sans Arabic UI" w:hAnsi="Noto Sans Arabic UI" w:eastAsia="Noto Sans Arabic UI" w:cs="Noto Sans Arabic UI"/>
          <w:sz w:val="22"/>
          <w:rtl w:val="1"/>
        </w:rPr>
        <w:t>1. مدل مفهومی، مالک معنای کسب‌وکاری و مرز دامنه است.</w:t>
      </w:r>
    </w:p>
    <w:p>
      <w:pPr>
        <w:bidi w:val="1"/>
        <w:spacing w:after="60"/>
        <w:ind w:right="227" w:hanging="227"/>
        <w:jc w:val="right"/>
      </w:pPr>
      <w:r>
        <w:rPr>
          <w:rFonts w:ascii="Noto Sans Arabic UI" w:hAnsi="Noto Sans Arabic UI" w:eastAsia="Noto Sans Arabic UI" w:cs="Noto Sans Arabic UI"/>
          <w:sz w:val="22"/>
          <w:rtl w:val="1"/>
        </w:rPr>
        <w:t>2. مدل منطقی، مالک موجودیت‌ها، روابط و قواعد وابستگی است.</w:t>
      </w:r>
    </w:p>
    <w:p>
      <w:pPr>
        <w:bidi w:val="1"/>
        <w:spacing w:after="60"/>
        <w:ind w:right="227" w:hanging="227"/>
        <w:jc w:val="right"/>
      </w:pPr>
      <w:r>
        <w:rPr>
          <w:rFonts w:ascii="Noto Sans Arabic UI" w:hAnsi="Noto Sans Arabic UI" w:eastAsia="Noto Sans Arabic UI" w:cs="Noto Sans Arabic UI"/>
          <w:sz w:val="22"/>
          <w:rtl w:val="1"/>
        </w:rPr>
        <w:t>3. این سند، مالک نوع داده، اندازه، کلید، Constraint، Index، نگاشت Oracle و قواعد پیاده‌سازی است.</w:t>
      </w:r>
    </w:p>
    <w:p>
      <w:pPr>
        <w:bidi w:val="1"/>
        <w:spacing w:after="60"/>
        <w:ind w:right="227" w:hanging="227"/>
        <w:jc w:val="right"/>
      </w:pPr>
      <w:r>
        <w:rPr>
          <w:rFonts w:ascii="Noto Sans Arabic UI" w:hAnsi="Noto Sans Arabic UI" w:eastAsia="Noto Sans Arabic UI" w:cs="Noto Sans Arabic UI"/>
          <w:sz w:val="22"/>
          <w:rtl w:val="1"/>
        </w:rPr>
        <w:t>4. تغییر فیزیکی نباید مدل مفهومی یا منطقی را بدون Revision رسمی طراحی نقض کند.</w:t>
      </w:r>
    </w:p>
    <w:p>
      <w:pPr>
        <w:pStyle w:val="Heading1"/>
        <w:keepNext/>
        <w:bidi w:val="1"/>
        <w:spacing w:before="200" w:after="100"/>
        <w:jc w:val="right"/>
      </w:pPr>
      <w:r>
        <w:rPr>
          <w:rFonts w:ascii="Noto Sans Arabic UI" w:hAnsi="Noto Sans Arabic UI" w:eastAsia="Noto Sans Arabic UI" w:cs="Noto Sans Arabic UI"/>
          <w:b/>
          <w:color w:val="1F4E79"/>
          <w:sz w:val="32"/>
          <w:rtl w:val="1"/>
        </w:rPr>
        <w:t>۲. دامنه قفل‌شده نسخه اول</w:t>
      </w:r>
    </w:p>
    <w:p>
      <w:pPr>
        <w:keepNext w:val="0"/>
        <w:bidi w:val="1"/>
        <w:spacing w:after="80" w:line="300" w:lineRule="auto"/>
        <w:jc w:val="right"/>
      </w:pPr>
      <w:r>
        <w:rPr>
          <w:rFonts w:ascii="Noto Sans Arabic UI" w:hAnsi="Noto Sans Arabic UI" w:eastAsia="Noto Sans Arabic UI" w:cs="Noto Sans Arabic UI"/>
          <w:b w:val="0"/>
          <w:sz w:val="22"/>
          <w:rtl w:val="1"/>
        </w:rPr>
        <w:t>مدل فیزیکی نسخه اول عمداً حداقلی نگه داشته می‌شود. پروژه هنوز عملیاتی نشده و هیچ مسیر انتقال داده یا سازگاری با ساختار قبلی وجود ندارد.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9"/>
                <w:rtl w:val="1"/>
              </w:rPr>
              <w:t>وضعیت</w:t>
            </w:r>
          </w:p>
        </w:tc>
        <w:tc>
          <w:tcPr>
            <w:tcW w:type="dxa" w:w="680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9"/>
                <w:rtl w:val="1"/>
              </w:rPr>
              <w:t>مورد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داخل دامنه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۴۷ جدول کسب‌وکاری مدل منطقی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داخل دامنه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جدول فنی document_temp_upload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داخل دامنه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Constraintها، Indexها و Viewهای فقط‌خواندنی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داخل دامنه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Flyway برای ایجاد مستقیم ساختار نهایی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داخل دامنه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نگاشت JPA و Optimistic Locking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خارج از دامنه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مهاجرت داده و تبدیل ساختار Legacy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خارج از دامنه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جداول عمومی Audit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خارج از دامنه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جداول Monitoring و Metric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خارج از دامنه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جداول Workflow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خارج از دامنه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جداول Job، Scheduler و Lock فنی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خارج از دامنه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Outbox و Event Store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خارج از دامنه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Cache و Materialized Result</w:t>
            </w:r>
          </w:p>
        </w:tc>
      </w:tr>
    </w:tbl>
    <w:p>
      <w:pPr>
        <w:spacing w:after="40"/>
      </w:pPr>
    </w:p>
    <w:p>
      <w:pPr>
        <w:spacing w:before="60" w:after="120" w:line="252" w:lineRule="auto"/>
        <w:ind w:left="397" w:right="397"/>
        <w:jc w:val="left"/>
        <w:shd w:fill="F2F4F7"/>
      </w:pPr>
      <w:r>
        <w:rPr>
          <w:rFonts w:ascii="DejaVu Sans Mono" w:hAnsi="DejaVu Sans Mono" w:eastAsia="DejaVu Sans Mono" w:cs="DejaVu Sans Mono"/>
          <w:sz w:val="19"/>
        </w:rPr>
        <w:t>Physical scope = 47 business tables + 1 technical temp-upload table</w:t>
        <w:br/>
        <w:t>No legacy migration / audit tables / monitoring / workflow / job / outbox / cache</w:t>
      </w:r>
    </w:p>
    <w:p>
      <w:pPr>
        <w:pStyle w:val="Heading1"/>
        <w:keepNext/>
        <w:bidi w:val="1"/>
        <w:spacing w:before="200" w:after="100"/>
        <w:jc w:val="right"/>
      </w:pPr>
      <w:r>
        <w:rPr>
          <w:rFonts w:ascii="Noto Sans Arabic UI" w:hAnsi="Noto Sans Arabic UI" w:eastAsia="Noto Sans Arabic UI" w:cs="Noto Sans Arabic UI"/>
          <w:b/>
          <w:color w:val="1F4E79"/>
          <w:sz w:val="32"/>
          <w:rtl w:val="1"/>
        </w:rPr>
        <w:t>۳. اصول معماری فیزیکی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مدل منطقی ۴۷ جدولی مرجع قطعی ساختار کسب‌وکاری است.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رابطه‌های هسته Scope و Coverage به‌صورت Typed Foreign Key پیاده‌سازی می‌شوند.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تنها Document Link و Revision Content مجاز به رابطه Polymorphic کنترل‌شده هستند.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تعاریف Central مستقل از Organization ذخیره می‌شوند.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داده Local فقط در زمینه Organization + Subprocess ایجاد می‌شود.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تغییر Central هیچ رکورد Local را به‌صورت فیزیکی ایجاد، حذف یا اصلاح نمی‌کند.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Effective، Diagnostic، Roll-up و Policy Applicability داده محاسباتی و فقط‌خواندنی هستند.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Frontend فقط Business Command ارسال می‌کند و Revision یا Unit of Work را مدیریت نمی‌کند.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هر Business Command در Backend تحت یک Revision و Transaction اتمیک اعمال می‌شود.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Oracle و Flyway منبع نهایی ساختار فیزیکی‌اند و Hibernate فقط Schema را Validate می‌کند.</w:t>
      </w:r>
    </w:p>
    <w:p>
      <w:pPr>
        <w:pStyle w:val="Heading1"/>
        <w:keepNext/>
        <w:bidi w:val="1"/>
        <w:spacing w:before="200" w:after="100"/>
        <w:jc w:val="right"/>
      </w:pPr>
      <w:r>
        <w:rPr>
          <w:rFonts w:ascii="Noto Sans Arabic UI" w:hAnsi="Noto Sans Arabic UI" w:eastAsia="Noto Sans Arabic UI" w:cs="Noto Sans Arabic UI"/>
          <w:b/>
          <w:color w:val="1F4E79"/>
          <w:sz w:val="32"/>
          <w:rtl w:val="1"/>
        </w:rPr>
        <w:t>۴. استانداردهای Oracle و انواع داده</w:t>
      </w:r>
    </w:p>
    <w:p>
      <w:pPr>
        <w:keepNext w:val="0"/>
        <w:bidi w:val="1"/>
        <w:spacing w:after="80" w:line="300" w:lineRule="auto"/>
        <w:jc w:val="right"/>
      </w:pPr>
      <w:r>
        <w:rPr>
          <w:rFonts w:ascii="Noto Sans Arabic UI" w:hAnsi="Noto Sans Arabic UI" w:eastAsia="Noto Sans Arabic UI" w:cs="Noto Sans Arabic UI"/>
          <w:b w:val="0"/>
          <w:sz w:val="22"/>
          <w:rtl w:val="1"/>
        </w:rPr>
        <w:t>پایه سازگاری Oracle نسخه ۱۹c یا بالاتر است. انتخاب نوع‌ها باید قابل استفاده در نسخه‌های بالاتر نیز باشد و از قابلیت‌های اختصاصی غیرضروری نسخه‌های جدید اجتناب شود.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55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9"/>
                <w:rtl w:val="1"/>
              </w:rPr>
              <w:t>کاربرد</w:t>
            </w:r>
          </w:p>
        </w:tc>
        <w:tc>
          <w:tcPr>
            <w:tcW w:type="dxa" w:w="28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9"/>
                <w:rtl w:val="1"/>
              </w:rPr>
              <w:t>نوع Oracle</w:t>
            </w:r>
          </w:p>
        </w:tc>
        <w:tc>
          <w:tcPr>
            <w:tcW w:type="dxa" w:w="396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9"/>
                <w:rtl w:val="1"/>
              </w:rPr>
              <w:t>قاعده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شناسه UUID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RAW(16)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تولید در Backend؛ بدون Sequence و Trigger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کد کسب‌وکاری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VARCHAR2(64 BYTE)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برای کدهای کوتاه و قابل جست‌وجو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عنوان و نام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VARCHAR2(255 CHAR)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پشتیبانی صحیح از فارسی و متن چندزبانه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Enum و Status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VARCHAR2(32 BYTE)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ذخیره مقدار متنی کنترل‌شده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کد روش یا طبقه‌بندی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VARCHAR2(64 BYTE)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برای frequency و method code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یادداشت کوتاه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VARCHAR2(1000 CHAR)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Context و Note کوتاه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توضیح بلند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CLOB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شرح‌های طولانی و محتوای غیرقابل Index مستقیم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تاریخ کسب‌وکاری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DATE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بدون بخش زمانی؛ مقدار باید TRUNC شده باشد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زمان فنی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TIMESTAMP(6) WITH TIME ZONE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ثبت زمان ایجاد، تغییر، حذف و اعمال Revision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نسخه رکورد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NUMBER(19,0)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Optimistic Locking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ترتیب نمایش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NUMBER(10,0)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مقدار صفر یا مثبت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اندازه فایل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NUMBER(19,0)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بر حسب Byte و غیرمنفی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Snapshot و JSON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CLOB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همراه Constraint از نوع IS JSON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Boolean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NUMBER(1,0)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فقط ۰ یا ۱؛ در صورت نیاز واقعی</w:t>
            </w:r>
          </w:p>
        </w:tc>
      </w:tr>
    </w:tbl>
    <w:p>
      <w:pPr>
        <w:spacing w:after="40"/>
      </w:pPr>
    </w:p>
    <w:p>
      <w:pPr>
        <w:pStyle w:val="Heading2"/>
        <w:keepNext/>
        <w:bidi w:val="1"/>
        <w:spacing w:before="140" w:after="100"/>
        <w:jc w:val="right"/>
      </w:pPr>
      <w:r>
        <w:rPr>
          <w:rFonts w:ascii="Noto Sans Arabic UI" w:hAnsi="Noto Sans Arabic UI" w:eastAsia="Noto Sans Arabic UI" w:cs="Noto Sans Arabic UI"/>
          <w:b/>
          <w:color w:val="2D3E50"/>
          <w:sz w:val="26"/>
          <w:rtl w:val="1"/>
        </w:rPr>
        <w:t>۴-۱. قواعد اندازه متن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کدهای اصلی حداکثر ۶۴ Byte هستند؛ کدهای سیستمی طولانی‌تر تنها با دلیل مشخص مجازند.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عنوان، نام و Label حداکثر ۲۵۵ Character هستند.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نام فایل حداکثر ۵۱۲ Character و کلید Object در MinIO حداکثر ۱۰۲۴ Byte است.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MIME Type حداکثر ۲۵۵ Byte و Checksum حداکثر ۱۲۸ Byte است.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متن‌های توضیحی طولانی به‌جای VARCHAR2 بزرگ در CLOB ذخیره می‌شوند.</w:t>
      </w:r>
    </w:p>
    <w:p>
      <w:pPr>
        <w:pStyle w:val="Heading1"/>
        <w:keepNext/>
        <w:bidi w:val="1"/>
        <w:spacing w:before="200" w:after="100"/>
        <w:jc w:val="right"/>
      </w:pPr>
      <w:r>
        <w:rPr>
          <w:rFonts w:ascii="Noto Sans Arabic UI" w:hAnsi="Noto Sans Arabic UI" w:eastAsia="Noto Sans Arabic UI" w:cs="Noto Sans Arabic UI"/>
          <w:b/>
          <w:color w:val="1F4E79"/>
          <w:sz w:val="32"/>
          <w:rtl w:val="1"/>
        </w:rPr>
        <w:t>۵. قرارداد مشترک موجودیت‌ها</w:t>
      </w:r>
    </w:p>
    <w:p>
      <w:pPr>
        <w:keepNext w:val="0"/>
        <w:bidi w:val="1"/>
        <w:spacing w:after="80" w:line="300" w:lineRule="auto"/>
        <w:jc w:val="right"/>
      </w:pPr>
      <w:r>
        <w:rPr>
          <w:rFonts w:ascii="Noto Sans Arabic UI" w:hAnsi="Noto Sans Arabic UI" w:eastAsia="Noto Sans Arabic UI" w:cs="Noto Sans Arabic UI"/>
          <w:b w:val="0"/>
          <w:sz w:val="22"/>
          <w:rtl w:val="1"/>
        </w:rPr>
        <w:t>هر جدول فقط ستون‌هایی از قرارداد مشترک را دریافت می‌کند که با چرخه عمر آن سازگار باشد. جدول‌های ارتباطی ساده نیز در صورت داشتن وضعیت، اعتبار و Revision از همین قرارداد پیروی می‌کنند.</w:t>
      </w:r>
    </w:p>
    <w:p>
      <w:pPr>
        <w:spacing w:before="60" w:after="120" w:line="252" w:lineRule="auto"/>
        <w:ind w:left="397" w:right="397"/>
        <w:jc w:val="left"/>
        <w:shd w:fill="F2F4F7"/>
      </w:pPr>
      <w:r>
        <w:rPr>
          <w:rFonts w:ascii="DejaVu Sans Mono" w:hAnsi="DejaVu Sans Mono" w:eastAsia="DejaVu Sans Mono" w:cs="DejaVu Sans Mono"/>
          <w:sz w:val="19"/>
        </w:rPr>
        <w:t>id          RAW(16)                     NOT NULL</w:t>
        <w:br/>
        <w:t>status      VARCHAR2(32 BYTE)            NOT NULL</w:t>
        <w:br/>
        <w:t>valid_from  DATE                          NULL</w:t>
        <w:br/>
        <w:t>valid_to    DATE                          NULL</w:t>
        <w:br/>
        <w:t>created_at  TIMESTAMP(6) WITH TIME ZONE  NOT NULL</w:t>
        <w:br/>
        <w:t>created_by  RAW(16)                      NOT NULL</w:t>
        <w:br/>
        <w:t>updated_at  TIMESTAMP(6) WITH TIME ZONE  NOT NULL</w:t>
        <w:br/>
        <w:t>updated_by  RAW(16)                      NOT NULL</w:t>
        <w:br/>
        <w:t>deleted_at  TIMESTAMP(6) WITH TIME ZONE  NULL</w:t>
        <w:br/>
        <w:t>deleted_by  RAW(16)                      NULL</w:t>
        <w:br/>
        <w:t>version     NUMBER(19,0) DEFAULT 0       NOT NULL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9"/>
                <w:rtl w:val="1"/>
              </w:rPr>
              <w:t>ستون</w:t>
            </w:r>
          </w:p>
        </w:tc>
        <w:tc>
          <w:tcPr>
            <w:tcW w:type="dxa" w:w="623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9"/>
                <w:rtl w:val="1"/>
              </w:rPr>
              <w:t>قاعده فیزیکی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id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Primary Key از نوع RAW(16) و تولیدشده در Backend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status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برای چرخه عمومی برابر ACTIVE / INACTIVE / DELETED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valid_from / valid_to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هر دو Nullable و شامل روز شروع و پایان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created_at / updated_at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اجباری و همراه Time Zone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created_by / updated_by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شناسه منطقی کاربر؛ بدون FK اجباری بین ماژولی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deleted_at / deleted_by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فقط در وضعیت DELETED مقدار دارند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version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برای @Version و کنترل هم‌زمانی</w:t>
            </w:r>
          </w:p>
        </w:tc>
      </w:tr>
    </w:tbl>
    <w:p>
      <w:pPr>
        <w:spacing w:after="40"/>
      </w:pPr>
    </w:p>
    <w:p>
      <w:pPr>
        <w:pStyle w:val="Heading1"/>
        <w:keepNext/>
        <w:bidi w:val="1"/>
        <w:spacing w:before="200" w:after="100"/>
        <w:jc w:val="right"/>
      </w:pPr>
      <w:r>
        <w:rPr>
          <w:rFonts w:ascii="Noto Sans Arabic UI" w:hAnsi="Noto Sans Arabic UI" w:eastAsia="Noto Sans Arabic UI" w:cs="Noto Sans Arabic UI"/>
          <w:b/>
          <w:color w:val="1F4E79"/>
          <w:sz w:val="32"/>
          <w:rtl w:val="1"/>
        </w:rPr>
        <w:t>۶. وضعیت، حذف منطقی و Restore</w:t>
      </w:r>
    </w:p>
    <w:p>
      <w:pPr>
        <w:keepNext w:val="0"/>
        <w:bidi w:val="1"/>
        <w:spacing w:after="80" w:line="300" w:lineRule="auto"/>
        <w:jc w:val="right"/>
      </w:pPr>
      <w:r>
        <w:rPr>
          <w:rFonts w:ascii="Noto Sans Arabic UI" w:hAnsi="Noto Sans Arabic UI" w:eastAsia="Noto Sans Arabic UI" w:cs="Noto Sans Arabic UI"/>
          <w:b w:val="0"/>
          <w:sz w:val="22"/>
          <w:rtl w:val="1"/>
        </w:rPr>
        <w:t>حذف فیزیکی عادی برای داده کسب‌وکاری ممنوع است. رکورد استفاده‌شده با status برابر DELETED نگهداری می‌شود و کلید کسب‌وکاری آن آزاد نمی‌شود. ایجاد مجدد باید همان رکورد را Restore کند.</w:t>
      </w:r>
    </w:p>
    <w:p>
      <w:pPr>
        <w:spacing w:before="60" w:after="120" w:line="252" w:lineRule="auto"/>
        <w:ind w:left="397" w:right="397"/>
        <w:jc w:val="left"/>
        <w:shd w:fill="F2F4F7"/>
      </w:pPr>
      <w:r>
        <w:rPr>
          <w:rFonts w:ascii="DejaVu Sans Mono" w:hAnsi="DejaVu Sans Mono" w:eastAsia="DejaVu Sans Mono" w:cs="DejaVu Sans Mono"/>
          <w:sz w:val="19"/>
        </w:rPr>
        <w:t>CHECK (</w:t>
        <w:br/>
        <w:t xml:space="preserve">  (status = 'DELETED' AND deleted_at IS NOT NULL AND deleted_by IS NOT NULL)</w:t>
        <w:br/>
        <w:t xml:space="preserve">  OR</w:t>
        <w:br/>
        <w:t xml:space="preserve">  (status &lt;&gt; 'DELETED' AND deleted_at IS NULL AND deleted_by IS NULL)</w:t>
        <w:br/>
        <w:t>)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رکورد ACTIVE تکراری رد می‌شود.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رکورد INACTIVE با همان Business Key بازفعال می‌شود.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رکورد DELETED با همان شناسه Restore می‌شود.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Unique Business Key شامل رکورد DELETED نیز هست.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برای حذف منطقی از رفتار مخفی JPA مانند SQLDelete استفاده نمی‌شود؛ Command Service تغییر وضعیت را صریح اعمال می‌کند.</w:t>
      </w:r>
    </w:p>
    <w:p>
      <w:pPr>
        <w:pStyle w:val="Heading1"/>
        <w:keepNext/>
        <w:bidi w:val="1"/>
        <w:spacing w:before="200" w:after="100"/>
        <w:jc w:val="right"/>
      </w:pPr>
      <w:r>
        <w:rPr>
          <w:rFonts w:ascii="Noto Sans Arabic UI" w:hAnsi="Noto Sans Arabic UI" w:eastAsia="Noto Sans Arabic UI" w:cs="Noto Sans Arabic UI"/>
          <w:b/>
          <w:color w:val="1F4E79"/>
          <w:sz w:val="32"/>
          <w:rtl w:val="1"/>
        </w:rPr>
        <w:t>۷. اعتبار زمانی</w:t>
      </w:r>
    </w:p>
    <w:p>
      <w:pPr>
        <w:keepNext w:val="0"/>
        <w:bidi w:val="1"/>
        <w:spacing w:after="80" w:line="300" w:lineRule="auto"/>
        <w:jc w:val="right"/>
      </w:pPr>
      <w:r>
        <w:rPr>
          <w:rFonts w:ascii="Noto Sans Arabic UI" w:hAnsi="Noto Sans Arabic UI" w:eastAsia="Noto Sans Arabic UI" w:cs="Noto Sans Arabic UI"/>
          <w:b w:val="0"/>
          <w:sz w:val="22"/>
          <w:rtl w:val="1"/>
        </w:rPr>
        <w:t>تمام ارزیابی‌های Effective باید یک evaluation_date مشترک داشته باشند. تاریخ‌های کسب‌وکاری با نوع DATE ذخیره می‌شوند و بخش زمان در آن‌ها مجاز نیست.</w:t>
      </w:r>
    </w:p>
    <w:p>
      <w:pPr>
        <w:spacing w:before="60" w:after="120" w:line="252" w:lineRule="auto"/>
        <w:ind w:left="397" w:right="397"/>
        <w:jc w:val="left"/>
        <w:shd w:fill="F2F4F7"/>
      </w:pPr>
      <w:r>
        <w:rPr>
          <w:rFonts w:ascii="DejaVu Sans Mono" w:hAnsi="DejaVu Sans Mono" w:eastAsia="DejaVu Sans Mono" w:cs="DejaVu Sans Mono"/>
          <w:sz w:val="19"/>
        </w:rPr>
        <w:t>CHECK (valid_from IS NULL OR valid_from = TRUNC(valid_from))</w:t>
        <w:br/>
        <w:t>CHECK (valid_to   IS NULL OR valid_to   = TRUNC(valid_to))</w:t>
        <w:br/>
        <w:t>CHECK (valid_from IS NULL OR valid_to IS NULL OR valid_from &lt;= valid_to)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بازه Local ارث‌گرفته‌شده هنگام ایجاد یا ویرایش باید زیرمجموعه بازه Central Reference باشد.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قاعده زیرمجموعه‌بودن چندجدولی در Revision Validation کنترل می‌شود، نه با Trigger عمومی.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تغییر بعدی Central، بازه Local را تغییر نمی‌دهد و فقط Diagnostic و Impact Analysis را تحت تأثیر قرار می‌دهد.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رکورد DELETED در خروجی عادی Effective نمایش داده نمی‌شود.</w:t>
      </w:r>
    </w:p>
    <w:p>
      <w:pPr>
        <w:pStyle w:val="Heading1"/>
        <w:keepNext/>
        <w:bidi w:val="1"/>
        <w:spacing w:before="200" w:after="100"/>
        <w:jc w:val="right"/>
      </w:pPr>
      <w:r>
        <w:rPr>
          <w:rFonts w:ascii="Noto Sans Arabic UI" w:hAnsi="Noto Sans Arabic UI" w:eastAsia="Noto Sans Arabic UI" w:cs="Noto Sans Arabic UI"/>
          <w:b/>
          <w:color w:val="1F4E79"/>
          <w:sz w:val="32"/>
          <w:rtl w:val="1"/>
        </w:rPr>
        <w:t>۸. کلیدها و یکپارچگی رابطه‌ای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55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9"/>
                <w:rtl w:val="1"/>
              </w:rPr>
              <w:t>موضوع</w:t>
            </w:r>
          </w:p>
        </w:tc>
        <w:tc>
          <w:tcPr>
            <w:tcW w:type="dxa" w:w="652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9"/>
                <w:rtl w:val="1"/>
              </w:rPr>
              <w:t>قاعده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Primary Key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همه جدول‌ها دارای PK تک‌ستونی RAW(16) هستند.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Business Key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با Unique Constraint مستقل از وضعیت محافظت می‌شود.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Foreign Key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رابطه‌های دامنه Typed و صریح‌اند.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Cascade Delete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برای داده کسب‌وکاری ممنوع است.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FK کاربر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created_by، updated_by، deleted_by و actual_owner_id مرجع منطقی‌اند.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Composite FK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برای تضمین Same Subprocess و Same Local Context استفاده می‌شود.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Polymorphic Relation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فقط در document_link و masterdata_revision_content مجاز است.</w:t>
            </w:r>
          </w:p>
        </w:tc>
      </w:tr>
    </w:tbl>
    <w:p>
      <w:pPr>
        <w:spacing w:after="40"/>
      </w:pPr>
    </w:p>
    <w:p>
      <w:pPr>
        <w:pStyle w:val="Heading2"/>
        <w:keepNext/>
        <w:bidi w:val="1"/>
        <w:spacing w:before="140" w:after="100"/>
        <w:jc w:val="right"/>
      </w:pPr>
      <w:r>
        <w:rPr>
          <w:rFonts w:ascii="Noto Sans Arabic UI" w:hAnsi="Noto Sans Arabic UI" w:eastAsia="Noto Sans Arabic UI" w:cs="Noto Sans Arabic UI"/>
          <w:b/>
          <w:color w:val="2D3E50"/>
          <w:sz w:val="26"/>
          <w:rtl w:val="1"/>
        </w:rPr>
        <w:t>۸-۱. قواعد Central Coverage</w:t>
      </w:r>
    </w:p>
    <w:p>
      <w:pPr>
        <w:keepNext w:val="0"/>
        <w:bidi w:val="1"/>
        <w:spacing w:after="80" w:line="300" w:lineRule="auto"/>
        <w:jc w:val="right"/>
      </w:pPr>
      <w:r>
        <w:rPr>
          <w:rFonts w:ascii="Noto Sans Arabic UI" w:hAnsi="Noto Sans Arabic UI" w:eastAsia="Noto Sans Arabic UI" w:cs="Noto Sans Arabic UI"/>
          <w:b w:val="0"/>
          <w:sz w:val="22"/>
          <w:rtl w:val="1"/>
        </w:rPr>
        <w:t>هر دو Scope طرف Coverage باید متعلق به یک Subprocess باشند. برای تضمین سطح دیتابیس، subprocess_id در Central Coverage ذخیره و در Foreign Key مرکب استفاده می‌شود.</w:t>
      </w:r>
    </w:p>
    <w:p>
      <w:pPr>
        <w:spacing w:before="60" w:after="120" w:line="252" w:lineRule="auto"/>
        <w:ind w:left="397" w:right="397"/>
        <w:jc w:val="left"/>
        <w:shd w:fill="F2F4F7"/>
      </w:pPr>
      <w:r>
        <w:rPr>
          <w:rFonts w:ascii="DejaVu Sans Mono" w:hAnsi="DejaVu Sans Mono" w:eastAsia="DejaVu Sans Mono" w:cs="DejaVu Sans Mono"/>
          <w:sz w:val="19"/>
        </w:rPr>
        <w:t>FK (risk_scope_id, subprocess_id)</w:t>
        <w:br/>
        <w:t xml:space="preserve">  -&gt; central_subprocess_risk_scope(id, subprocess_id)</w:t>
        <w:br/>
        <w:br/>
        <w:t>FK (control_scope_id, subprocess_id)</w:t>
        <w:br/>
        <w:t xml:space="preserve">  -&gt; central_subprocess_control_scope(id, subprocess_id)</w:t>
      </w:r>
    </w:p>
    <w:p>
      <w:pPr>
        <w:pStyle w:val="Heading2"/>
        <w:keepNext/>
        <w:bidi w:val="1"/>
        <w:spacing w:before="140" w:after="100"/>
        <w:jc w:val="right"/>
      </w:pPr>
      <w:r>
        <w:rPr>
          <w:rFonts w:ascii="Noto Sans Arabic UI" w:hAnsi="Noto Sans Arabic UI" w:eastAsia="Noto Sans Arabic UI" w:cs="Noto Sans Arabic UI"/>
          <w:b/>
          <w:color w:val="2D3E50"/>
          <w:sz w:val="26"/>
          <w:rtl w:val="1"/>
        </w:rPr>
        <w:t>۸-۲. قواعد Local Coverage</w:t>
      </w:r>
    </w:p>
    <w:p>
      <w:pPr>
        <w:keepNext w:val="0"/>
        <w:bidi w:val="1"/>
        <w:spacing w:after="80" w:line="300" w:lineRule="auto"/>
        <w:jc w:val="right"/>
      </w:pPr>
      <w:r>
        <w:rPr>
          <w:rFonts w:ascii="Noto Sans Arabic UI" w:hAnsi="Noto Sans Arabic UI" w:eastAsia="Noto Sans Arabic UI" w:cs="Noto Sans Arabic UI"/>
          <w:b w:val="0"/>
          <w:sz w:val="22"/>
          <w:rtl w:val="1"/>
        </w:rPr>
        <w:t>Local Coverage مالک یک organization_subprocess_scope_id است و هر دو Local Scope باید در همان Context قرار داشته باشند. subprocess_id در Local Coverage تکرار نمی‌شود.</w:t>
      </w:r>
    </w:p>
    <w:p>
      <w:pPr>
        <w:pStyle w:val="Heading2"/>
        <w:keepNext/>
        <w:bidi w:val="1"/>
        <w:spacing w:before="140" w:after="100"/>
        <w:jc w:val="right"/>
      </w:pPr>
      <w:r>
        <w:rPr>
          <w:rFonts w:ascii="Noto Sans Arabic UI" w:hAnsi="Noto Sans Arabic UI" w:eastAsia="Noto Sans Arabic UI" w:cs="Noto Sans Arabic UI"/>
          <w:b/>
          <w:color w:val="2D3E50"/>
          <w:sz w:val="26"/>
          <w:rtl w:val="1"/>
        </w:rPr>
        <w:t>۸-۳. قاعده source_type</w:t>
      </w:r>
    </w:p>
    <w:p>
      <w:pPr>
        <w:spacing w:before="60" w:after="120" w:line="252" w:lineRule="auto"/>
        <w:ind w:left="397" w:right="397"/>
        <w:jc w:val="left"/>
        <w:shd w:fill="F2F4F7"/>
      </w:pPr>
      <w:r>
        <w:rPr>
          <w:rFonts w:ascii="DejaVu Sans Mono" w:hAnsi="DejaVu Sans Mono" w:eastAsia="DejaVu Sans Mono" w:cs="DejaVu Sans Mono"/>
          <w:sz w:val="19"/>
        </w:rPr>
        <w:t>CHECK (</w:t>
        <w:br/>
        <w:t xml:space="preserve">  (source_type = 'INHERITED_FROM_CENTRAL' AND central_reference_id IS NOT NULL)</w:t>
        <w:br/>
        <w:t xml:space="preserve">  OR</w:t>
        <w:br/>
        <w:t xml:space="preserve">  (source_type = 'LOCAL_ADDED' AND central_reference_id IS NULL)</w:t>
        <w:br/>
        <w:t>)</w:t>
      </w:r>
    </w:p>
    <w:p>
      <w:pPr>
        <w:keepNext w:val="0"/>
        <w:bidi w:val="1"/>
        <w:spacing w:after="80" w:line="300" w:lineRule="auto"/>
        <w:jc w:val="right"/>
      </w:pPr>
      <w:r>
        <w:rPr>
          <w:rFonts w:ascii="Noto Sans Arabic UI" w:hAnsi="Noto Sans Arabic UI" w:eastAsia="Noto Sans Arabic UI" w:cs="Noto Sans Arabic UI"/>
          <w:b w:val="0"/>
          <w:sz w:val="22"/>
          <w:rtl w:val="1"/>
        </w:rPr>
        <w:t>نام واقعی ستون central_reference_id در هر جدول Typed و متناسب با نوع Scope یا Coverage خواهد بود.</w:t>
      </w:r>
    </w:p>
    <w:p>
      <w:pPr>
        <w:pStyle w:val="Heading1"/>
        <w:keepNext/>
        <w:bidi w:val="1"/>
        <w:spacing w:before="200" w:after="100"/>
        <w:jc w:val="right"/>
      </w:pPr>
      <w:r>
        <w:rPr>
          <w:rFonts w:ascii="Noto Sans Arabic UI" w:hAnsi="Noto Sans Arabic UI" w:eastAsia="Noto Sans Arabic UI" w:cs="Noto Sans Arabic UI"/>
          <w:b/>
          <w:color w:val="1F4E79"/>
          <w:sz w:val="32"/>
          <w:rtl w:val="1"/>
        </w:rPr>
        <w:t>۹. Constraintهای عمومی و دامنه‌ای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5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9"/>
                <w:rtl w:val="1"/>
              </w:rPr>
              <w:t>قاعده</w:t>
            </w:r>
          </w:p>
        </w:tc>
        <w:tc>
          <w:tcPr>
            <w:tcW w:type="dxa" w:w="45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9"/>
                <w:rtl w:val="1"/>
              </w:rPr>
              <w:t>محل اجرا</w:t>
            </w:r>
          </w:p>
        </w:tc>
      </w:tr>
      <w:tr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Self-parent ممنوع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CHECK در جدول‌های درختی</w:t>
            </w:r>
          </w:p>
        </w:tc>
      </w:tr>
      <w:tr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Cycle کامل در درخت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Backend پیش از Apply Revision</w:t>
            </w:r>
          </w:p>
        </w:tc>
      </w:tr>
      <w:tr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sort_order غیرمنفی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CHECK در دیتابیس</w:t>
            </w:r>
          </w:p>
        </w:tc>
      </w:tr>
      <w:tr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status و Enum معتبر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CHECK Constraint</w:t>
            </w:r>
          </w:p>
        </w:tc>
      </w:tr>
      <w:tr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بازه valid_from / valid_to معتبر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CHECK Constraint</w:t>
            </w:r>
          </w:p>
        </w:tc>
      </w:tr>
      <w:tr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source_type و Central Reference سازگار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CHECK Constraint</w:t>
            </w:r>
          </w:p>
        </w:tc>
      </w:tr>
      <w:tr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Revision Domain و organization_id سازگار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CHECK Constraint</w:t>
            </w:r>
          </w:p>
        </w:tc>
      </w:tr>
      <w:tr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Retention Mode و retention_days سازگار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CHECK Constraint</w:t>
            </w:r>
          </w:p>
        </w:tc>
      </w:tr>
      <w:tr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Scopeهای Coverage در Context یکسان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Composite FK</w:t>
            </w:r>
          </w:p>
        </w:tc>
      </w:tr>
      <w:tr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تطابق Definition و Central Scope در Local inherited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Revision Validation</w:t>
            </w:r>
          </w:p>
        </w:tc>
      </w:tr>
      <w:tr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عدم تکرار Relation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Unique Constraint</w:t>
            </w:r>
          </w:p>
        </w:tc>
      </w:tr>
    </w:tbl>
    <w:p>
      <w:pPr>
        <w:spacing w:after="40"/>
      </w:pPr>
    </w:p>
    <w:p>
      <w:pPr>
        <w:spacing w:before="60" w:after="120" w:line="252" w:lineRule="auto"/>
        <w:ind w:left="397" w:right="397"/>
        <w:jc w:val="left"/>
        <w:shd w:fill="F2F4F7"/>
      </w:pPr>
      <w:r>
        <w:rPr>
          <w:rFonts w:ascii="DejaVu Sans Mono" w:hAnsi="DejaVu Sans Mono" w:eastAsia="DejaVu Sans Mono" w:cs="DejaVu Sans Mono"/>
          <w:sz w:val="19"/>
        </w:rPr>
        <w:t>CHECK (parent_id IS NULL OR parent_id &lt;&gt; id)</w:t>
        <w:br/>
        <w:t>CHECK (sort_order &gt;= 0)</w:t>
        <w:br/>
        <w:t>CHECK (</w:t>
        <w:br/>
        <w:t xml:space="preserve">  (revision_domain = 'CENTRAL' AND organization_id IS NULL)</w:t>
        <w:br/>
        <w:t xml:space="preserve">  OR</w:t>
        <w:br/>
        <w:t xml:space="preserve">  (revision_domain = 'LOCAL' AND organization_id IS NOT NULL)</w:t>
        <w:br/>
        <w:t>)</w:t>
      </w:r>
    </w:p>
    <w:p>
      <w:pPr>
        <w:pStyle w:val="Heading1"/>
        <w:keepNext/>
        <w:bidi w:val="1"/>
        <w:spacing w:before="200" w:after="100"/>
        <w:jc w:val="right"/>
      </w:pPr>
      <w:r>
        <w:rPr>
          <w:rFonts w:ascii="Noto Sans Arabic UI" w:hAnsi="Noto Sans Arabic UI" w:eastAsia="Noto Sans Arabic UI" w:cs="Noto Sans Arabic UI"/>
          <w:b/>
          <w:color w:val="1F4E79"/>
          <w:sz w:val="32"/>
          <w:rtl w:val="1"/>
        </w:rPr>
        <w:t>۱۰. راهبرد Index</w:t>
      </w:r>
    </w:p>
    <w:p>
      <w:pPr>
        <w:keepNext w:val="0"/>
        <w:bidi w:val="1"/>
        <w:spacing w:after="80" w:line="300" w:lineRule="auto"/>
        <w:jc w:val="right"/>
      </w:pPr>
      <w:r>
        <w:rPr>
          <w:rFonts w:ascii="Noto Sans Arabic UI" w:hAnsi="Noto Sans Arabic UI" w:eastAsia="Noto Sans Arabic UI" w:cs="Noto Sans Arabic UI"/>
          <w:b w:val="0"/>
          <w:sz w:val="22"/>
          <w:rtl w:val="1"/>
        </w:rPr>
        <w:t>Indexها بر اساس مسیرهای واقعی Query و Foreign Keyها ایجاد می‌شوند. ایجاد Index تکراری یا Index روی ستون کم‌تمایز به‌تنهایی ممنوع است.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Primary Key و Unique Constraint به‌صورت طبیعی Index دارند.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برای هر Foreign Key، در صورت نبود پوشش مناسب در ابتدای Unique Index، Index مستقل ایجاد می‌شود.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برای جدول‌های درختی، ستون والد Index دارد.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برای Local Scope و Coverage، Indexهای اصلی با organization_subprocess_scope_id آغاز می‌شوند.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برای جدول‌های Policy، مسیرهای policy_version_id و Target دقیق Index می‌شوند.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روی status به‌تنهایی Index ایجاد نمی‌شود.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Bitmap Index در نسخه اول استفاده نمی‌شود.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Materialized View و Index مربوط به Cache در نسخه اول نداریم.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9"/>
                <w:rtl w:val="1"/>
              </w:rPr>
              <w:t>خانواده</w:t>
            </w:r>
          </w:p>
        </w:tc>
        <w:tc>
          <w:tcPr>
            <w:tcW w:type="dxa" w:w="623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9"/>
                <w:rtl w:val="1"/>
              </w:rPr>
              <w:t>Index پایه پیشنهادی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Organization / Process Tree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parent_*_id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Central Scope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(subprocess_id, definition_id) UNIQUE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Central Coverage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(subprocess_id, left_scope_id, right_scope_id) UNIQUE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Local Context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(organization_id, subprocess_id) UNIQUE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Local Scope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(organization_subprocess_scope_id, definition_id) UNIQUE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Local Coverage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(organization_subprocess_scope_id, left_scope_id, right_scope_id) UNIQUE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Document Version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(document_id, document_version_number) UNIQUE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Document Link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(document_version_id, target_type, target_id) UNIQUE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Revision Content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(revision_id, sequence_number) UNIQUE</w:t>
            </w:r>
          </w:p>
        </w:tc>
      </w:tr>
    </w:tbl>
    <w:p>
      <w:pPr>
        <w:spacing w:after="40"/>
      </w:pPr>
    </w:p>
    <w:p>
      <w:pPr>
        <w:pStyle w:val="Heading1"/>
        <w:keepNext/>
        <w:bidi w:val="1"/>
        <w:spacing w:before="200" w:after="100"/>
        <w:jc w:val="right"/>
      </w:pPr>
      <w:r>
        <w:rPr>
          <w:rFonts w:ascii="Noto Sans Arabic UI" w:hAnsi="Noto Sans Arabic UI" w:eastAsia="Noto Sans Arabic UI" w:cs="Noto Sans Arabic UI"/>
          <w:b/>
          <w:color w:val="1F4E79"/>
          <w:sz w:val="32"/>
          <w:rtl w:val="1"/>
        </w:rPr>
        <w:t>۱۱. استاندارد نام‌گذاری فیزیکی</w:t>
      </w:r>
    </w:p>
    <w:p>
      <w:pPr>
        <w:keepNext w:val="0"/>
        <w:bidi w:val="1"/>
        <w:spacing w:after="80" w:line="300" w:lineRule="auto"/>
        <w:jc w:val="right"/>
      </w:pPr>
      <w:r>
        <w:rPr>
          <w:rFonts w:ascii="Noto Sans Arabic UI" w:hAnsi="Noto Sans Arabic UI" w:eastAsia="Noto Sans Arabic UI" w:cs="Noto Sans Arabic UI"/>
          <w:b w:val="0"/>
          <w:sz w:val="22"/>
          <w:rtl w:val="1"/>
        </w:rPr>
        <w:t>نام جدول، ستون و Objectهای دیتابیس با حروف کوچک و الگوی snake_case در مستندات نگهداری می‌شوند. Oracle ممکن است نام‌ها را در Data Dictionary با حروف بزرگ نمایش دهد، اما DDL بدون Quote نوشته می‌شود.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9"/>
                <w:rtl w:val="1"/>
              </w:rPr>
              <w:t>نوع Object</w:t>
            </w:r>
          </w:p>
        </w:tc>
        <w:tc>
          <w:tcPr>
            <w:tcW w:type="dxa" w:w="623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9"/>
                <w:rtl w:val="1"/>
              </w:rPr>
              <w:t>الگو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Primary Key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pk_&lt;table&gt;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Foreign Key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fk_&lt;child&gt;_&lt;parent_or_role&gt;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Unique Constraint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uk_&lt;table&gt;_&lt;business_key&gt;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Check Constraint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ck_&lt;table&gt;_&lt;rule&gt;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Index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ix_&lt;table&gt;_&lt;purpose&gt;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View مؤثر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v_eff_&lt;subject&gt;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View تشخیصی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v_diag_&lt;subject&gt;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View Roll-up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v_rollup_&lt;subject&gt;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View Policy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v_policy_&lt;subject&gt;</w:t>
            </w:r>
          </w:p>
        </w:tc>
      </w:tr>
    </w:tbl>
    <w:p>
      <w:pPr>
        <w:spacing w:after="40"/>
      </w:pP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نام‌ها باید تا حد امکان کوتاه، یکتا و در محدودیت نام‌گذاری Oracle قابل استفاده باشند.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نام Constraint باید معنای Rule را منتقل کند و از شماره‌گذاری بی‌معنا اجتناب شود.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نام Entity و Table مفرد باقی می‌ماند.</w:t>
      </w:r>
    </w:p>
    <w:p>
      <w:pPr>
        <w:pStyle w:val="Heading1"/>
        <w:keepNext/>
        <w:bidi w:val="1"/>
        <w:spacing w:before="200" w:after="100"/>
        <w:jc w:val="right"/>
      </w:pPr>
      <w:r>
        <w:rPr>
          <w:rFonts w:ascii="Noto Sans Arabic UI" w:hAnsi="Noto Sans Arabic UI" w:eastAsia="Noto Sans Arabic UI" w:cs="Noto Sans Arabic UI"/>
          <w:b/>
          <w:color w:val="1F4E79"/>
          <w:sz w:val="32"/>
          <w:rtl w:val="1"/>
        </w:rPr>
        <w:t>۱۲. مدیریت مستند و آپلود موقت</w:t>
      </w:r>
    </w:p>
    <w:p>
      <w:pPr>
        <w:keepNext w:val="0"/>
        <w:bidi w:val="1"/>
        <w:spacing w:after="80" w:line="300" w:lineRule="auto"/>
        <w:jc w:val="right"/>
      </w:pPr>
      <w:r>
        <w:rPr>
          <w:rFonts w:ascii="Noto Sans Arabic UI" w:hAnsi="Noto Sans Arabic UI" w:eastAsia="Noto Sans Arabic UI" w:cs="Noto Sans Arabic UI"/>
          <w:b w:val="0"/>
          <w:sz w:val="22"/>
          <w:rtl w:val="1"/>
        </w:rPr>
        <w:t>آپلود فایل از ذخیره نهایی سند جداست. فایل ابتدا در فضای موقت MinIO ذخیره می‌شود و تنها پس از ذخیره نهایی Business Command به Document Version رسمی تبدیل می‌گردد.</w:t>
      </w:r>
    </w:p>
    <w:p>
      <w:pPr>
        <w:spacing w:before="60" w:after="120" w:line="252" w:lineRule="auto"/>
        <w:ind w:left="397" w:right="397"/>
        <w:jc w:val="left"/>
        <w:shd w:fill="F2F4F7"/>
      </w:pPr>
      <w:r>
        <w:rPr>
          <w:rFonts w:ascii="DejaVu Sans Mono" w:hAnsi="DejaVu Sans Mono" w:eastAsia="DejaVu Sans Mono" w:cs="DejaVu Sans Mono"/>
          <w:sz w:val="19"/>
        </w:rPr>
        <w:t>Temporary Upload -&gt; Final Business Save -&gt; Immutable Document Version -&gt; Document Link</w:t>
      </w:r>
    </w:p>
    <w:p>
      <w:pPr>
        <w:pStyle w:val="Heading2"/>
        <w:keepNext/>
        <w:bidi w:val="1"/>
        <w:spacing w:before="140" w:after="100"/>
        <w:jc w:val="right"/>
      </w:pPr>
      <w:r>
        <w:rPr>
          <w:rFonts w:ascii="Noto Sans Arabic UI" w:hAnsi="Noto Sans Arabic UI" w:eastAsia="Noto Sans Arabic UI" w:cs="Noto Sans Arabic UI"/>
          <w:b/>
          <w:color w:val="2D3E50"/>
          <w:sz w:val="26"/>
          <w:rtl w:val="1"/>
        </w:rPr>
        <w:t>۱۲-۱. جدول فنی آپلود موقت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9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7"/>
                <w:rtl w:val="1"/>
              </w:rPr>
              <w:t>ستون</w:t>
            </w:r>
          </w:p>
        </w:tc>
        <w:tc>
          <w:tcPr>
            <w:tcW w:type="dxa" w:w="294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7"/>
                <w:rtl w:val="1"/>
              </w:rPr>
              <w:t>نوع فیزیکی</w:t>
            </w:r>
          </w:p>
        </w:tc>
        <w:tc>
          <w:tcPr>
            <w:tcW w:type="dxa" w:w="362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7"/>
                <w:rtl w:val="1"/>
              </w:rPr>
              <w:t>قاعده</w:t>
            </w:r>
          </w:p>
        </w:tc>
      </w:tr>
      <w:t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id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RAW(16)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Primary Key</w:t>
            </w:r>
          </w:p>
        </w:tc>
      </w:tr>
      <w:t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original_file_name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VARCHAR2(512 CHAR)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7"/>
                <w:rtl w:val="1"/>
              </w:rPr>
              <w:t>نام اصلی فایل</w:t>
            </w:r>
          </w:p>
        </w:tc>
      </w:tr>
      <w:t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mime_type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VARCHAR2(255 BYTE)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7"/>
                <w:rtl w:val="1"/>
              </w:rPr>
              <w:t>نوع محتوای معتبر</w:t>
            </w:r>
          </w:p>
        </w:tc>
      </w:tr>
      <w:t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file_size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NUMBER(19,0)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7"/>
                <w:rtl w:val="1"/>
              </w:rPr>
              <w:t>غیرمنفی</w:t>
            </w:r>
          </w:p>
        </w:tc>
      </w:tr>
      <w:t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storage_object_key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VARCHAR2(1024 BYTE)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7"/>
                <w:rtl w:val="1"/>
              </w:rPr>
              <w:t>کلید موقت MinIO و یکتا</w:t>
            </w:r>
          </w:p>
        </w:tc>
      </w:tr>
      <w:t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checksum_algorithm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VARCHAR2(32 BYTE)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7"/>
                <w:rtl w:val="1"/>
              </w:rPr>
              <w:t>مانند SHA-256</w:t>
            </w:r>
          </w:p>
        </w:tc>
      </w:tr>
      <w:t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checksum_value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VARCHAR2(128 BYTE)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7"/>
                <w:rtl w:val="1"/>
              </w:rPr>
              <w:t>مقدار Checksum</w:t>
            </w:r>
          </w:p>
        </w:tc>
      </w:tr>
      <w:t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upload_status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VARCHAR2(32 BYTE)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7"/>
                <w:rtl w:val="1"/>
              </w:rPr>
              <w:t>وضعیت کنترل‌شده</w:t>
            </w:r>
          </w:p>
        </w:tc>
      </w:tr>
      <w:t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uploaded_by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RAW(16)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7"/>
                <w:rtl w:val="1"/>
              </w:rPr>
              <w:t>کاربر آپلودکننده</w:t>
            </w:r>
          </w:p>
        </w:tc>
      </w:tr>
      <w:t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uploaded_at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TIMESTAMP(6) WITH TIME ZONE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7"/>
                <w:rtl w:val="1"/>
              </w:rPr>
              <w:t>زمان آپلود</w:t>
            </w:r>
          </w:p>
        </w:tc>
      </w:tr>
      <w:t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expires_at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TIMESTAMP(6) WITH TIME ZONE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7"/>
                <w:rtl w:val="1"/>
              </w:rPr>
              <w:t>بزرگ‌تر از زمان آپلود</w:t>
            </w:r>
          </w:p>
        </w:tc>
      </w:tr>
      <w:t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consumed_at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TIMESTAMP(6) WITH TIME ZONE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7"/>
                <w:rtl w:val="1"/>
              </w:rPr>
              <w:t>فقط در وضعیت CONSUMED</w:t>
            </w:r>
          </w:p>
        </w:tc>
      </w:tr>
      <w:t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document_version_id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RAW(16)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7"/>
                <w:rtl w:val="1"/>
              </w:rPr>
              <w:t>نسخه نهایی مصرف‌کننده</w:t>
            </w:r>
          </w:p>
        </w:tc>
      </w:tr>
      <w:t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version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NUMBER(19,0)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7"/>
              </w:rPr>
              <w:t>Optimistic Locking</w:t>
            </w:r>
          </w:p>
        </w:tc>
      </w:tr>
    </w:tbl>
    <w:p>
      <w:pPr>
        <w:spacing w:after="40"/>
      </w:pPr>
    </w:p>
    <w:p>
      <w:pPr>
        <w:spacing w:before="60" w:after="120" w:line="252" w:lineRule="auto"/>
        <w:ind w:left="397" w:right="397"/>
        <w:jc w:val="left"/>
        <w:shd w:fill="F2F4F7"/>
      </w:pPr>
      <w:r>
        <w:rPr>
          <w:rFonts w:ascii="DejaVu Sans Mono" w:hAnsi="DejaVu Sans Mono" w:eastAsia="DejaVu Sans Mono" w:cs="DejaVu Sans Mono"/>
          <w:sz w:val="19"/>
        </w:rPr>
        <w:t>upload_status = UPLOADING | AVAILABLE | CONSUMED | EXPIRED | FAILED</w:t>
        <w:br/>
        <w:t>CHECK (file_size &gt;= 0)</w:t>
        <w:br/>
        <w:t>CHECK (expires_at &gt; uploaded_at)</w:t>
        <w:br/>
        <w:t>CHECK (</w:t>
        <w:br/>
        <w:t xml:space="preserve">  (upload_status = 'CONSUMED' AND consumed_at IS NOT NULL AND document_version_id IS NOT NULL)</w:t>
        <w:br/>
        <w:t xml:space="preserve">  OR</w:t>
        <w:br/>
        <w:t xml:space="preserve">  (upload_status &lt;&gt; 'CONSUMED' AND consumed_at IS NULL AND document_version_id IS NULL)</w:t>
        <w:br/>
        <w:t>)</w:t>
      </w:r>
    </w:p>
    <w:p>
      <w:pPr>
        <w:pStyle w:val="Heading2"/>
        <w:keepNext/>
        <w:bidi w:val="1"/>
        <w:spacing w:before="140" w:after="100"/>
        <w:jc w:val="right"/>
      </w:pPr>
      <w:r>
        <w:rPr>
          <w:rFonts w:ascii="Noto Sans Arabic UI" w:hAnsi="Noto Sans Arabic UI" w:eastAsia="Noto Sans Arabic UI" w:cs="Noto Sans Arabic UI"/>
          <w:b/>
          <w:color w:val="2D3E50"/>
          <w:sz w:val="26"/>
          <w:rtl w:val="1"/>
        </w:rPr>
        <w:t>۱۲-۲. قواعد مصرف فایل موقت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tempUploadId فقط یک بار قابل مصرف است.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فایل باید AVAILABLE، منقضی‌نشده و متعلق به کاربر یا Context مجاز باشد.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Backend وجود Object و صحت Checksum را بررسی می‌کند.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Frontend مجاز به تعیین storage_object_key نهایی نیست.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پس از ذخیره موفق، Document Version ایجاد و فایل موقت CONSUMED می‌شود.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Document Version تغییرناپذیر است؛ جایگزینی فایل با Version جدید انجام می‌شود.</w:t>
      </w:r>
    </w:p>
    <w:p>
      <w:pPr>
        <w:pStyle w:val="Heading2"/>
        <w:keepNext/>
        <w:bidi w:val="1"/>
        <w:spacing w:before="140" w:after="100"/>
        <w:jc w:val="right"/>
      </w:pPr>
      <w:r>
        <w:rPr>
          <w:rFonts w:ascii="Noto Sans Arabic UI" w:hAnsi="Noto Sans Arabic UI" w:eastAsia="Noto Sans Arabic UI" w:cs="Noto Sans Arabic UI"/>
          <w:b/>
          <w:color w:val="2D3E50"/>
          <w:sz w:val="26"/>
          <w:rtl w:val="1"/>
        </w:rPr>
        <w:t>۱۲-۳. ساختار MinIO</w:t>
      </w:r>
    </w:p>
    <w:p>
      <w:pPr>
        <w:spacing w:before="60" w:after="120" w:line="252" w:lineRule="auto"/>
        <w:ind w:left="397" w:right="397"/>
        <w:jc w:val="left"/>
        <w:shd w:fill="F2F4F7"/>
      </w:pPr>
      <w:r>
        <w:rPr>
          <w:rFonts w:ascii="DejaVu Sans Mono" w:hAnsi="DejaVu Sans Mono" w:eastAsia="DejaVu Sans Mono" w:cs="DejaVu Sans Mono"/>
          <w:sz w:val="19"/>
        </w:rPr>
        <w:t>Temporary bucket: grc-temp</w:t>
        <w:br/>
        <w:t>Permanent bucket: grc-documents</w:t>
        <w:br/>
        <w:br/>
        <w:t>Alternative prefix model:</w:t>
        <w:br/>
        <w:t>temp/{uploadId}/...</w:t>
        <w:br/>
        <w:t>documents/{documentId}/{versionId}/...</w:t>
      </w:r>
    </w:p>
    <w:p>
      <w:pPr>
        <w:keepNext w:val="0"/>
        <w:bidi w:val="1"/>
        <w:spacing w:after="80" w:line="300" w:lineRule="auto"/>
        <w:jc w:val="right"/>
      </w:pPr>
      <w:r>
        <w:rPr>
          <w:rFonts w:ascii="Noto Sans Arabic UI" w:hAnsi="Noto Sans Arabic UI" w:eastAsia="Noto Sans Arabic UI" w:cs="Noto Sans Arabic UI"/>
          <w:b w:val="0"/>
          <w:sz w:val="22"/>
          <w:rtl w:val="1"/>
        </w:rPr>
        <w:t>تفکیک Bucket ترجیحی است. حذف Objectهای موقت با Lifecycle خود MinIO انجام می‌شود و برای این کار جدول Job یا Scheduler ایجاد نمی‌شود.</w:t>
      </w:r>
    </w:p>
    <w:p>
      <w:pPr>
        <w:pStyle w:val="Heading2"/>
        <w:keepNext/>
        <w:bidi w:val="1"/>
        <w:spacing w:before="140" w:after="100"/>
        <w:jc w:val="right"/>
      </w:pPr>
      <w:r>
        <w:rPr>
          <w:rFonts w:ascii="Noto Sans Arabic UI" w:hAnsi="Noto Sans Arabic UI" w:eastAsia="Noto Sans Arabic UI" w:cs="Noto Sans Arabic UI"/>
          <w:b/>
          <w:color w:val="2D3E50"/>
          <w:sz w:val="26"/>
          <w:rtl w:val="1"/>
        </w:rPr>
        <w:t>۱۲-۴. عدم استفاده از تراکنش توزیع‌شده</w:t>
      </w:r>
    </w:p>
    <w:p>
      <w:pPr>
        <w:keepNext w:val="0"/>
        <w:bidi w:val="1"/>
        <w:spacing w:after="80" w:line="300" w:lineRule="auto"/>
        <w:jc w:val="right"/>
      </w:pPr>
      <w:r>
        <w:rPr>
          <w:rFonts w:ascii="Noto Sans Arabic UI" w:hAnsi="Noto Sans Arabic UI" w:eastAsia="Noto Sans Arabic UI" w:cs="Noto Sans Arabic UI"/>
          <w:b w:val="0"/>
          <w:sz w:val="22"/>
          <w:rtl w:val="1"/>
        </w:rPr>
        <w:t>بین Oracle و MinIO تراکنش توزیع‌شده برقرار نمی‌شود. Backend با اعتبارسنجی، ترتیب عملیات و پاک‌سازی Best-Effort، سازگاری را مدیریت می‌کند. Outbox در نسخه اول وجود ندارد.</w:t>
      </w:r>
    </w:p>
    <w:p>
      <w:pPr>
        <w:pStyle w:val="Heading1"/>
        <w:keepNext/>
        <w:bidi w:val="1"/>
        <w:spacing w:before="200" w:after="100"/>
        <w:jc w:val="right"/>
      </w:pPr>
      <w:r>
        <w:rPr>
          <w:rFonts w:ascii="Noto Sans Arabic UI" w:hAnsi="Noto Sans Arabic UI" w:eastAsia="Noto Sans Arabic UI" w:cs="Noto Sans Arabic UI"/>
          <w:b/>
          <w:color w:val="1F4E79"/>
          <w:sz w:val="32"/>
          <w:rtl w:val="1"/>
        </w:rPr>
        <w:t>۱۳. Document، Retention و Hold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Document هویت پایدار سند است و فایل واقعی در Document Version نگهداری می‌شود.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Document Link همیشه به Document Version دقیق متصل است.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storage_object_key URL دانلود نیست و مقدار پایدار Object در MinIO است.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Checksum فایل برای تشخیص خرابی یا جایگزینی ناخواسته نگهداری می‌شود.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متادیتای Document Version پس از Purge احتمالی باقی می‌ماند.</w:t>
      </w:r>
    </w:p>
    <w:p>
      <w:pPr>
        <w:spacing w:before="60" w:after="120" w:line="252" w:lineRule="auto"/>
        <w:ind w:left="397" w:right="397"/>
        <w:jc w:val="left"/>
        <w:shd w:fill="F2F4F7"/>
      </w:pPr>
      <w:r>
        <w:rPr>
          <w:rFonts w:ascii="DejaVu Sans Mono" w:hAnsi="DejaVu Sans Mono" w:eastAsia="DejaVu Sans Mono" w:cs="DejaVu Sans Mono"/>
          <w:sz w:val="19"/>
        </w:rPr>
        <w:t>purge_mode = AFTER_RETENTION | NEVER_PURGE</w:t>
        <w:br/>
        <w:br/>
        <w:t>CHECK (</w:t>
        <w:br/>
        <w:t xml:space="preserve">  (purge_mode = 'AFTER_RETENTION' AND retention_days IS NOT NULL AND retention_days &gt; 0)</w:t>
        <w:br/>
        <w:t xml:space="preserve">  OR</w:t>
        <w:br/>
        <w:t xml:space="preserve">  (purge_mode = 'NEVER_PURGE' AND retention_days IS NULL)</w:t>
        <w:br/>
        <w:t>)</w:t>
      </w:r>
    </w:p>
    <w:p>
      <w:pPr>
        <w:keepNext w:val="0"/>
        <w:bidi w:val="1"/>
        <w:spacing w:after="80" w:line="300" w:lineRule="auto"/>
        <w:jc w:val="right"/>
      </w:pPr>
      <w:r>
        <w:rPr>
          <w:rFonts w:ascii="Noto Sans Arabic UI" w:hAnsi="Noto Sans Arabic UI" w:eastAsia="Noto Sans Arabic UI" w:cs="Noto Sans Arabic UI"/>
          <w:b w:val="0"/>
          <w:sz w:val="22"/>
          <w:rtl w:val="1"/>
        </w:rPr>
        <w:t>با وجود نبود جدول Job، طراحی Retention و Hold طبق مدل منطقی حفظ می‌شود. اجرای خودکار Purge نهایی می‌تواند در فاز عملیاتی بعدی افزوده شود؛ نبود Job در نسخه اول نباید ساختار متادیتای Retention و Hold را حذف کند.</w:t>
      </w:r>
    </w:p>
    <w:p>
      <w:pPr>
        <w:pStyle w:val="Heading1"/>
        <w:keepNext/>
        <w:bidi w:val="1"/>
        <w:spacing w:before="200" w:after="100"/>
        <w:jc w:val="right"/>
      </w:pPr>
      <w:r>
        <w:rPr>
          <w:rFonts w:ascii="Noto Sans Arabic UI" w:hAnsi="Noto Sans Arabic UI" w:eastAsia="Noto Sans Arabic UI" w:cs="Noto Sans Arabic UI"/>
          <w:b/>
          <w:color w:val="1F4E79"/>
          <w:sz w:val="32"/>
          <w:rtl w:val="1"/>
        </w:rPr>
        <w:t>۱۴. Business Revision و تراکنش</w:t>
      </w:r>
    </w:p>
    <w:p>
      <w:pPr>
        <w:keepNext w:val="0"/>
        <w:bidi w:val="1"/>
        <w:spacing w:after="80" w:line="300" w:lineRule="auto"/>
        <w:jc w:val="right"/>
      </w:pPr>
      <w:r>
        <w:rPr>
          <w:rFonts w:ascii="Noto Sans Arabic UI" w:hAnsi="Noto Sans Arabic UI" w:eastAsia="Noto Sans Arabic UI" w:cs="Noto Sans Arabic UI"/>
          <w:b w:val="0"/>
          <w:sz w:val="22"/>
          <w:rtl w:val="1"/>
        </w:rPr>
        <w:t>Business Revision بخشی از دامنه است و Audit Trail عمومی محسوب نمی‌شود. هر تغییر کسب‌وکاری باید در Backend به Revision و Revision Content تبدیل و در یک Transaction اعمال شود.</w:t>
      </w:r>
    </w:p>
    <w:p>
      <w:pPr>
        <w:spacing w:before="60" w:after="120" w:line="252" w:lineRule="auto"/>
        <w:ind w:left="397" w:right="397"/>
        <w:jc w:val="left"/>
        <w:shd w:fill="F2F4F7"/>
      </w:pPr>
      <w:r>
        <w:rPr>
          <w:rFonts w:ascii="DejaVu Sans Mono" w:hAnsi="DejaVu Sans Mono" w:eastAsia="DejaVu Sans Mono" w:cs="DejaVu Sans Mono"/>
          <w:sz w:val="19"/>
        </w:rPr>
        <w:t>Frontend Business Command</w:t>
        <w:br/>
        <w:t xml:space="preserve">        -&gt; Validate</w:t>
        <w:br/>
        <w:t xml:space="preserve">        -&gt; Build Revision + Contents</w:t>
        <w:br/>
        <w:t xml:space="preserve">        -&gt; Impact Analysis when required</w:t>
        <w:br/>
        <w:t xml:space="preserve">        -&gt; Apply all mutations in one transaction</w:t>
        <w:br/>
        <w:t xml:space="preserve">        -&gt; Commit or rollback</w:t>
        <w:br/>
        <w:t xml:space="preserve">        -&gt; Return entityId + revisionId + version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Revision Domain برابر CENTRAL یا LOCAL است.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Revision محلی دقیقاً به یک Organization تعلق دارد.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ترکیب Central و Local در یک Revision ممنوع است.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Applied Revision و Snapshotهای آن تغییرناپذیرند.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اصلاح با Revision جبرانی انجام می‌شود.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Frontend sequence_number، Snapshot یا ترتیب Transaction را ارسال نمی‌کند.</w:t>
      </w:r>
    </w:p>
    <w:p>
      <w:pPr>
        <w:pStyle w:val="Heading1"/>
        <w:keepNext/>
        <w:bidi w:val="1"/>
        <w:spacing w:before="200" w:after="100"/>
        <w:jc w:val="right"/>
      </w:pPr>
      <w:r>
        <w:rPr>
          <w:rFonts w:ascii="Noto Sans Arabic UI" w:hAnsi="Noto Sans Arabic UI" w:eastAsia="Noto Sans Arabic UI" w:cs="Noto Sans Arabic UI"/>
          <w:b/>
          <w:color w:val="1F4E79"/>
          <w:sz w:val="32"/>
          <w:rtl w:val="1"/>
        </w:rPr>
        <w:t>۱۵. Effective، Diagnostic، Roll-up و Policy Read Model</w:t>
      </w:r>
    </w:p>
    <w:p>
      <w:pPr>
        <w:keepNext w:val="0"/>
        <w:bidi w:val="1"/>
        <w:spacing w:after="80" w:line="300" w:lineRule="auto"/>
        <w:jc w:val="right"/>
      </w:pPr>
      <w:r>
        <w:rPr>
          <w:rFonts w:ascii="Noto Sans Arabic UI" w:hAnsi="Noto Sans Arabic UI" w:eastAsia="Noto Sans Arabic UI" w:cs="Noto Sans Arabic UI"/>
          <w:b w:val="0"/>
          <w:sz w:val="22"/>
          <w:rtl w:val="1"/>
        </w:rPr>
        <w:t>نتایج مشتق‌شده ذخیره نمی‌شوند. نسخه اول از View و Query اختصاصی فقط‌خواندنی استفاده می‌کند و Materialization یا Cache تنها پس از اندازه‌گیری واقعی کارایی قابل بررسی است.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9"/>
                <w:rtl w:val="1"/>
              </w:rPr>
              <w:t>Read Model</w:t>
            </w:r>
          </w:p>
        </w:tc>
        <w:tc>
          <w:tcPr>
            <w:tcW w:type="dxa" w:w="623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9"/>
                <w:rtl w:val="1"/>
              </w:rPr>
              <w:t>قاعده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Effective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یک وضعیت اصلی و effective_status_source را برمی‌گرداند.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Diagnostic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تمام موانع هم‌زمان را به‌صورت چند ردیف نشان می‌دهد.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Roll-up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مالکیت داده را تغییر نمی‌دهد و source شناسه‌ها را حفظ می‌کند.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Policy Applicability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طبق اولویت Exact Local تا Central Baseline محاسبه می‌شود.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As-Of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از Query یا Function تخصصی با evaluation_date واحد استفاده می‌کند.</w:t>
            </w:r>
          </w:p>
        </w:tc>
      </w:tr>
    </w:tbl>
    <w:p>
      <w:pPr>
        <w:spacing w:after="40"/>
      </w:pP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Viewهای فعلی می‌توانند تاریخ روز سیستم را مبنا بگیرند.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پشتیبانی روزمره از API تشخیصی فقط‌خواندنی استفاده می‌کند، نه دسترسی مستقیم به View دیتابیس.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در نسخه اول Materialized View نداریم.</w:t>
      </w:r>
    </w:p>
    <w:p>
      <w:pPr>
        <w:pStyle w:val="Heading1"/>
        <w:keepNext/>
        <w:bidi w:val="1"/>
        <w:spacing w:before="200" w:after="100"/>
        <w:jc w:val="right"/>
      </w:pPr>
      <w:r>
        <w:rPr>
          <w:rFonts w:ascii="Noto Sans Arabic UI" w:hAnsi="Noto Sans Arabic UI" w:eastAsia="Noto Sans Arabic UI" w:cs="Noto Sans Arabic UI"/>
          <w:b/>
          <w:color w:val="1F4E79"/>
          <w:sz w:val="32"/>
          <w:rtl w:val="1"/>
        </w:rPr>
        <w:t>۱۶. Flyway و ایجاد Day-Zero</w:t>
      </w:r>
    </w:p>
    <w:p>
      <w:pPr>
        <w:keepNext w:val="0"/>
        <w:bidi w:val="1"/>
        <w:spacing w:after="80" w:line="300" w:lineRule="auto"/>
        <w:jc w:val="right"/>
      </w:pPr>
      <w:r>
        <w:rPr>
          <w:rFonts w:ascii="Noto Sans Arabic UI" w:hAnsi="Noto Sans Arabic UI" w:eastAsia="Noto Sans Arabic UI" w:cs="Noto Sans Arabic UI"/>
          <w:b w:val="0"/>
          <w:sz w:val="22"/>
          <w:rtl w:val="1"/>
        </w:rPr>
        <w:t>Flyway برای ایجاد مستقیم ساختار نهایی استفاده می‌شود. این پروژه مسیر ارتقای دیتابیس Legacy ندارد و فایل‌های Migration مربوط به Master Data و Document از ابتدا بر اساس مدل نهایی تنظیم می‌شوند.</w:t>
      </w:r>
    </w:p>
    <w:p>
      <w:pPr>
        <w:spacing w:before="60" w:after="120" w:line="252" w:lineRule="auto"/>
        <w:ind w:left="397" w:right="397"/>
        <w:jc w:val="left"/>
        <w:shd w:fill="F2F4F7"/>
      </w:pPr>
      <w:r>
        <w:rPr>
          <w:rFonts w:ascii="DejaVu Sans Mono" w:hAnsi="DejaVu Sans Mono" w:eastAsia="DejaVu Sans Mono" w:cs="DejaVu Sans Mono"/>
          <w:sz w:val="19"/>
        </w:rPr>
        <w:t>No legacy DROP/ALTER chain</w:t>
        <w:br/>
        <w:t>No data copy or transformation</w:t>
        <w:br/>
        <w:t>No compatibility view</w:t>
        <w:br/>
        <w:t>No upgrade path from old databases</w:t>
        <w:br/>
        <w:t>Hibernate ddl-auto = validate</w:t>
      </w:r>
    </w:p>
    <w:p>
      <w:pPr>
        <w:pStyle w:val="Heading2"/>
        <w:keepNext/>
        <w:bidi w:val="1"/>
        <w:spacing w:before="140" w:after="100"/>
        <w:jc w:val="right"/>
      </w:pPr>
      <w:r>
        <w:rPr>
          <w:rFonts w:ascii="Noto Sans Arabic UI" w:hAnsi="Noto Sans Arabic UI" w:eastAsia="Noto Sans Arabic UI" w:cs="Noto Sans Arabic UI"/>
          <w:b/>
          <w:color w:val="2D3E50"/>
          <w:sz w:val="26"/>
          <w:rtl w:val="1"/>
        </w:rPr>
        <w:t>۱۶-۱. ترتیب پیشنهادی Migrationها</w:t>
      </w:r>
    </w:p>
    <w:p>
      <w:pPr>
        <w:bidi w:val="1"/>
        <w:spacing w:after="60"/>
        <w:ind w:right="227" w:hanging="227"/>
        <w:jc w:val="right"/>
      </w:pPr>
      <w:r>
        <w:rPr>
          <w:rFonts w:ascii="Noto Sans Arabic UI" w:hAnsi="Noto Sans Arabic UI" w:eastAsia="Noto Sans Arabic UI" w:cs="Noto Sans Arabic UI"/>
          <w:sz w:val="22"/>
          <w:rtl w:val="1"/>
        </w:rPr>
        <w:t>1. Conventions و ساختارهای پایه Oracle.</w:t>
      </w:r>
    </w:p>
    <w:p>
      <w:pPr>
        <w:bidi w:val="1"/>
        <w:spacing w:after="60"/>
        <w:ind w:right="227" w:hanging="227"/>
        <w:jc w:val="right"/>
      </w:pPr>
      <w:r>
        <w:rPr>
          <w:rFonts w:ascii="Noto Sans Arabic UI" w:hAnsi="Noto Sans Arabic UI" w:eastAsia="Noto Sans Arabic UI" w:cs="Noto Sans Arabic UI"/>
          <w:sz w:val="22"/>
          <w:rtl w:val="1"/>
        </w:rPr>
        <w:t>2. Organization، Process و Subprocess.</w:t>
      </w:r>
    </w:p>
    <w:p>
      <w:pPr>
        <w:bidi w:val="1"/>
        <w:spacing w:after="60"/>
        <w:ind w:right="227" w:hanging="227"/>
        <w:jc w:val="right"/>
      </w:pPr>
      <w:r>
        <w:rPr>
          <w:rFonts w:ascii="Noto Sans Arabic UI" w:hAnsi="Noto Sans Arabic UI" w:eastAsia="Noto Sans Arabic UI" w:cs="Noto Sans Arabic UI"/>
          <w:sz w:val="22"/>
          <w:rtl w:val="1"/>
        </w:rPr>
        <w:t>3. تعاریف مرکزی و Policy Version.</w:t>
      </w:r>
    </w:p>
    <w:p>
      <w:pPr>
        <w:bidi w:val="1"/>
        <w:spacing w:after="60"/>
        <w:ind w:right="227" w:hanging="227"/>
        <w:jc w:val="right"/>
      </w:pPr>
      <w:r>
        <w:rPr>
          <w:rFonts w:ascii="Noto Sans Arabic UI" w:hAnsi="Noto Sans Arabic UI" w:eastAsia="Noto Sans Arabic UI" w:cs="Noto Sans Arabic UI"/>
          <w:sz w:val="22"/>
          <w:rtl w:val="1"/>
        </w:rPr>
        <w:t>4. Central Scope، Classification و Coverage.</w:t>
      </w:r>
    </w:p>
    <w:p>
      <w:pPr>
        <w:bidi w:val="1"/>
        <w:spacing w:after="60"/>
        <w:ind w:right="227" w:hanging="227"/>
        <w:jc w:val="right"/>
      </w:pPr>
      <w:r>
        <w:rPr>
          <w:rFonts w:ascii="Noto Sans Arabic UI" w:hAnsi="Noto Sans Arabic UI" w:eastAsia="Noto Sans Arabic UI" w:cs="Noto Sans Arabic UI"/>
          <w:sz w:val="22"/>
          <w:rtl w:val="1"/>
        </w:rPr>
        <w:t>5. Local Context، Local Scope، Local Coverage و Local Policy Scope.</w:t>
      </w:r>
    </w:p>
    <w:p>
      <w:pPr>
        <w:bidi w:val="1"/>
        <w:spacing w:after="60"/>
        <w:ind w:right="227" w:hanging="227"/>
        <w:jc w:val="right"/>
      </w:pPr>
      <w:r>
        <w:rPr>
          <w:rFonts w:ascii="Noto Sans Arabic UI" w:hAnsi="Noto Sans Arabic UI" w:eastAsia="Noto Sans Arabic UI" w:cs="Noto Sans Arabic UI"/>
          <w:sz w:val="22"/>
          <w:rtl w:val="1"/>
        </w:rPr>
        <w:t>6. Document Retention، Document، Version، Hold و Link.</w:t>
      </w:r>
    </w:p>
    <w:p>
      <w:pPr>
        <w:bidi w:val="1"/>
        <w:spacing w:after="60"/>
        <w:ind w:right="227" w:hanging="227"/>
        <w:jc w:val="right"/>
      </w:pPr>
      <w:r>
        <w:rPr>
          <w:rFonts w:ascii="Noto Sans Arabic UI" w:hAnsi="Noto Sans Arabic UI" w:eastAsia="Noto Sans Arabic UI" w:cs="Noto Sans Arabic UI"/>
          <w:sz w:val="22"/>
          <w:rtl w:val="1"/>
        </w:rPr>
        <w:t>7. document_temp_upload.</w:t>
      </w:r>
    </w:p>
    <w:p>
      <w:pPr>
        <w:bidi w:val="1"/>
        <w:spacing w:after="60"/>
        <w:ind w:right="227" w:hanging="227"/>
        <w:jc w:val="right"/>
      </w:pPr>
      <w:r>
        <w:rPr>
          <w:rFonts w:ascii="Noto Sans Arabic UI" w:hAnsi="Noto Sans Arabic UI" w:eastAsia="Noto Sans Arabic UI" w:cs="Noto Sans Arabic UI"/>
          <w:sz w:val="22"/>
          <w:rtl w:val="1"/>
        </w:rPr>
        <w:t>8. Master Data Revision و Revision Content.</w:t>
      </w:r>
    </w:p>
    <w:p>
      <w:pPr>
        <w:bidi w:val="1"/>
        <w:spacing w:after="60"/>
        <w:ind w:right="227" w:hanging="227"/>
        <w:jc w:val="right"/>
      </w:pPr>
      <w:r>
        <w:rPr>
          <w:rFonts w:ascii="Noto Sans Arabic UI" w:hAnsi="Noto Sans Arabic UI" w:eastAsia="Noto Sans Arabic UI" w:cs="Noto Sans Arabic UI"/>
          <w:sz w:val="22"/>
          <w:rtl w:val="1"/>
        </w:rPr>
        <w:t>9. Constraintهای تکمیلی و Indexها.</w:t>
      </w:r>
    </w:p>
    <w:p>
      <w:pPr>
        <w:bidi w:val="1"/>
        <w:spacing w:after="60"/>
        <w:ind w:right="227" w:hanging="227"/>
        <w:jc w:val="right"/>
      </w:pPr>
      <w:r>
        <w:rPr>
          <w:rFonts w:ascii="Noto Sans Arabic UI" w:hAnsi="Noto Sans Arabic UI" w:eastAsia="Noto Sans Arabic UI" w:cs="Noto Sans Arabic UI"/>
          <w:sz w:val="22"/>
          <w:rtl w:val="1"/>
        </w:rPr>
        <w:t>10. Effective، Diagnostic، Roll-up و Policy Views.</w:t>
      </w:r>
    </w:p>
    <w:p>
      <w:pPr>
        <w:pStyle w:val="Heading1"/>
        <w:keepNext/>
        <w:bidi w:val="1"/>
        <w:spacing w:before="200" w:after="100"/>
        <w:jc w:val="right"/>
      </w:pPr>
      <w:r>
        <w:rPr>
          <w:rFonts w:ascii="Noto Sans Arabic UI" w:hAnsi="Noto Sans Arabic UI" w:eastAsia="Noto Sans Arabic UI" w:cs="Noto Sans Arabic UI"/>
          <w:b/>
          <w:color w:val="1F4E79"/>
          <w:sz w:val="32"/>
          <w:rtl w:val="1"/>
        </w:rPr>
        <w:t>۱۷. نگاشت JPA و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9"/>
                <w:rtl w:val="1"/>
              </w:rPr>
              <w:t>مفهوم</w:t>
            </w:r>
          </w:p>
        </w:tc>
        <w:tc>
          <w:tcPr>
            <w:tcW w:type="dxa" w:w="623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9"/>
                <w:rtl w:val="1"/>
              </w:rPr>
              <w:t>نگاشت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UUID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java.util.UUID با ستون RAW(16)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تاریخ کسب‌وکاری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java.time.LocalDate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زمان فنی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java.time.Instant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Enum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@Enumerated(EnumType.STRING)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Optimistic Lock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@Version روی Long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CLOB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@Lob و String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Read View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@Immutable و Repository فقط‌خواندنی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Relation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ManyToOne به‌صورت LAZY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Schema Management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Flyway + ddl-auto=validate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9"/>
              </w:rPr>
              <w:t>Soft Delete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9"/>
                <w:rtl w:val="1"/>
              </w:rPr>
              <w:t>Command صریح؛ بدون @SQLDelete مخفی</w:t>
            </w:r>
          </w:p>
        </w:tc>
      </w:tr>
    </w:tbl>
    <w:p>
      <w:pPr>
        <w:spacing w:after="40"/>
      </w:pP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Entityهای Command و DTOهای Read از یکدیگر جدا می‌شوند.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Generic CRUD برای Scope و Coverage اصلی ایجاد نمی‌شود.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Mutation Response حداقل entityId، revisionId و version را برمی‌گرداند.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Update، Status Change و Restore نیازمند version هستند.</w:t>
      </w:r>
    </w:p>
    <w:p>
      <w:pPr>
        <w:pStyle w:val="Heading1"/>
        <w:keepNext/>
        <w:bidi w:val="1"/>
        <w:spacing w:before="200" w:after="100"/>
        <w:jc w:val="right"/>
      </w:pPr>
      <w:r>
        <w:rPr>
          <w:rFonts w:ascii="Noto Sans Arabic UI" w:hAnsi="Noto Sans Arabic UI" w:eastAsia="Noto Sans Arabic UI" w:cs="Noto Sans Arabic UI"/>
          <w:b/>
          <w:color w:val="1F4E79"/>
          <w:sz w:val="32"/>
          <w:rtl w:val="1"/>
        </w:rPr>
        <w:t>۱۸. امنیت و مرز دسترسی دیتابیس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کاربر برنامه فقط دسترسی لازم به Tableها و Viewهای دامنه خود را دارد.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دسترسی مستقیم کاربر پشتیبانی به Tableهای منبع مجاز نیست.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Diagnostic API فقط‌خواندنی و دارای Permission مستقل است.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کلید Object در MinIO در API عمومی به‌عنوان URL دائمی برگردانده نمی‌شود.</w:t>
      </w:r>
    </w:p>
    <w:p>
      <w:pPr>
        <w:bidi w:val="1"/>
        <w:spacing w:after="40" w:line="288" w:lineRule="auto"/>
        <w:ind w:right="340" w:hanging="198"/>
        <w:jc w:val="right"/>
      </w:pPr>
      <w:r>
        <w:rPr>
          <w:rFonts w:ascii="Noto Sans Arabic UI" w:hAnsi="Noto Sans Arabic UI" w:eastAsia="Noto Sans Arabic UI" w:cs="Noto Sans Arabic UI"/>
          <w:b/>
          <w:sz w:val="22"/>
          <w:rtl w:val="1"/>
        </w:rPr>
        <w:t xml:space="preserve">• </w:t>
      </w:r>
      <w:r>
        <w:rPr>
          <w:rFonts w:ascii="Noto Sans Arabic UI" w:hAnsi="Noto Sans Arabic UI" w:eastAsia="Noto Sans Arabic UI" w:cs="Noto Sans Arabic UI"/>
          <w:sz w:val="22"/>
          <w:rtl w:val="1"/>
        </w:rPr>
        <w:t>دریافت فایل با URL موقت یا Stream کنترل‌شده Backend انجام می‌شود.</w:t>
      </w:r>
    </w:p>
    <w:p>
      <w:pPr>
        <w:pStyle w:val="Heading1"/>
        <w:keepNext/>
        <w:bidi w:val="1"/>
        <w:spacing w:before="200" w:after="100"/>
        <w:jc w:val="right"/>
      </w:pPr>
      <w:r>
        <w:rPr>
          <w:rFonts w:ascii="Noto Sans Arabic UI" w:hAnsi="Noto Sans Arabic UI" w:eastAsia="Noto Sans Arabic UI" w:cs="Noto Sans Arabic UI"/>
          <w:b/>
          <w:color w:val="1F4E79"/>
          <w:sz w:val="32"/>
          <w:rtl w:val="1"/>
        </w:rPr>
        <w:t>۱۹. معیارهای پذیرش طراحی فیزیکی</w:t>
      </w:r>
    </w:p>
    <w:p>
      <w:pPr>
        <w:bidi w:val="1"/>
        <w:spacing w:after="60"/>
        <w:jc w:val="right"/>
      </w:pPr>
      <w:r>
        <w:rPr>
          <w:rFonts w:ascii="Noto Sans Arabic UI" w:hAnsi="Noto Sans Arabic UI" w:eastAsia="Noto Sans Arabic UI" w:cs="Noto Sans Arabic UI"/>
          <w:sz w:val="21"/>
          <w:rtl w:val="1"/>
        </w:rPr>
        <w:t>☐ دیتابیس تازه با Flyway مستقیماً ۴۷ جدول کسب‌وکاری و document_temp_upload را ایجاد کند.</w:t>
      </w:r>
    </w:p>
    <w:p>
      <w:pPr>
        <w:bidi w:val="1"/>
        <w:spacing w:after="60"/>
        <w:jc w:val="right"/>
      </w:pPr>
      <w:r>
        <w:rPr>
          <w:rFonts w:ascii="Noto Sans Arabic UI" w:hAnsi="Noto Sans Arabic UI" w:eastAsia="Noto Sans Arabic UI" w:cs="Noto Sans Arabic UI"/>
          <w:sz w:val="21"/>
          <w:rtl w:val="1"/>
        </w:rPr>
        <w:t>☐ هیچ جدول Audit، Monitoring، Workflow، Job، Outbox یا Cache ایجاد نشود.</w:t>
      </w:r>
    </w:p>
    <w:p>
      <w:pPr>
        <w:bidi w:val="1"/>
        <w:spacing w:after="60"/>
        <w:jc w:val="right"/>
      </w:pPr>
      <w:r>
        <w:rPr>
          <w:rFonts w:ascii="Noto Sans Arabic UI" w:hAnsi="Noto Sans Arabic UI" w:eastAsia="Noto Sans Arabic UI" w:cs="Noto Sans Arabic UI"/>
          <w:sz w:val="21"/>
          <w:rtl w:val="1"/>
        </w:rPr>
        <w:t>☐ هیچ Generic Relation در هسته Scope و Coverage وجود نداشته باشد.</w:t>
      </w:r>
    </w:p>
    <w:p>
      <w:pPr>
        <w:bidi w:val="1"/>
        <w:spacing w:after="60"/>
        <w:jc w:val="right"/>
      </w:pPr>
      <w:r>
        <w:rPr>
          <w:rFonts w:ascii="Noto Sans Arabic UI" w:hAnsi="Noto Sans Arabic UI" w:eastAsia="Noto Sans Arabic UI" w:cs="Noto Sans Arabic UI"/>
          <w:sz w:val="21"/>
          <w:rtl w:val="1"/>
        </w:rPr>
        <w:t>☐ Process و Subprocess در دو جدول و Entity مستقل باشند.</w:t>
      </w:r>
    </w:p>
    <w:p>
      <w:pPr>
        <w:bidi w:val="1"/>
        <w:spacing w:after="60"/>
        <w:jc w:val="right"/>
      </w:pPr>
      <w:r>
        <w:rPr>
          <w:rFonts w:ascii="Noto Sans Arabic UI" w:hAnsi="Noto Sans Arabic UI" w:eastAsia="Noto Sans Arabic UI" w:cs="Noto Sans Arabic UI"/>
          <w:sz w:val="21"/>
          <w:rtl w:val="1"/>
        </w:rPr>
        <w:t>☐ تمام PKها RAW(16) و تمام Entityهای قابل ویرایش دارای version باشند.</w:t>
      </w:r>
    </w:p>
    <w:p>
      <w:pPr>
        <w:bidi w:val="1"/>
        <w:spacing w:after="60"/>
        <w:jc w:val="right"/>
      </w:pPr>
      <w:r>
        <w:rPr>
          <w:rFonts w:ascii="Noto Sans Arabic UI" w:hAnsi="Noto Sans Arabic UI" w:eastAsia="Noto Sans Arabic UI" w:cs="Noto Sans Arabic UI"/>
          <w:sz w:val="21"/>
          <w:rtl w:val="1"/>
        </w:rPr>
        <w:t>☐ رکورد DELETED با Business Key قبلی Insert مجدد نشود و Restore انجام شود.</w:t>
      </w:r>
    </w:p>
    <w:p>
      <w:pPr>
        <w:bidi w:val="1"/>
        <w:spacing w:after="60"/>
        <w:jc w:val="right"/>
      </w:pPr>
      <w:r>
        <w:rPr>
          <w:rFonts w:ascii="Noto Sans Arabic UI" w:hAnsi="Noto Sans Arabic UI" w:eastAsia="Noto Sans Arabic UI" w:cs="Noto Sans Arabic UI"/>
          <w:sz w:val="21"/>
          <w:rtl w:val="1"/>
        </w:rPr>
        <w:t>☐ Central Coverage در سطح دیتابیس Same Subprocess را تضمین کند.</w:t>
      </w:r>
    </w:p>
    <w:p>
      <w:pPr>
        <w:bidi w:val="1"/>
        <w:spacing w:after="60"/>
        <w:jc w:val="right"/>
      </w:pPr>
      <w:r>
        <w:rPr>
          <w:rFonts w:ascii="Noto Sans Arabic UI" w:hAnsi="Noto Sans Arabic UI" w:eastAsia="Noto Sans Arabic UI" w:cs="Noto Sans Arabic UI"/>
          <w:sz w:val="21"/>
          <w:rtl w:val="1"/>
        </w:rPr>
        <w:t>☐ Local Coverage در سطح دیتابیس Same Local Context را تضمین کند.</w:t>
      </w:r>
    </w:p>
    <w:p>
      <w:pPr>
        <w:bidi w:val="1"/>
        <w:spacing w:after="60"/>
        <w:jc w:val="right"/>
      </w:pPr>
      <w:r>
        <w:rPr>
          <w:rFonts w:ascii="Noto Sans Arabic UI" w:hAnsi="Noto Sans Arabic UI" w:eastAsia="Noto Sans Arabic UI" w:cs="Noto Sans Arabic UI"/>
          <w:sz w:val="21"/>
          <w:rtl w:val="1"/>
        </w:rPr>
        <w:t>☐ source_type و مرجع Central با Check Constraint سازگار باشند.</w:t>
      </w:r>
    </w:p>
    <w:p>
      <w:pPr>
        <w:bidi w:val="1"/>
        <w:spacing w:after="60"/>
        <w:jc w:val="right"/>
      </w:pPr>
      <w:r>
        <w:rPr>
          <w:rFonts w:ascii="Noto Sans Arabic UI" w:hAnsi="Noto Sans Arabic UI" w:eastAsia="Noto Sans Arabic UI" w:cs="Noto Sans Arabic UI"/>
          <w:sz w:val="21"/>
          <w:rtl w:val="1"/>
        </w:rPr>
        <w:t>☐ Frontend فقط Business Command و tempUploadId ارسال کند.</w:t>
      </w:r>
    </w:p>
    <w:p>
      <w:pPr>
        <w:bidi w:val="1"/>
        <w:spacing w:after="60"/>
        <w:jc w:val="right"/>
      </w:pPr>
      <w:r>
        <w:rPr>
          <w:rFonts w:ascii="Noto Sans Arabic UI" w:hAnsi="Noto Sans Arabic UI" w:eastAsia="Noto Sans Arabic UI" w:cs="Noto Sans Arabic UI"/>
          <w:sz w:val="21"/>
          <w:rtl w:val="1"/>
        </w:rPr>
        <w:t>☐ Document Version پس از ایجاد تغییرناپذیر باشد.</w:t>
      </w:r>
    </w:p>
    <w:p>
      <w:pPr>
        <w:bidi w:val="1"/>
        <w:spacing w:after="60"/>
        <w:jc w:val="right"/>
      </w:pPr>
      <w:r>
        <w:rPr>
          <w:rFonts w:ascii="Noto Sans Arabic UI" w:hAnsi="Noto Sans Arabic UI" w:eastAsia="Noto Sans Arabic UI" w:cs="Noto Sans Arabic UI"/>
          <w:sz w:val="21"/>
          <w:rtl w:val="1"/>
        </w:rPr>
        <w:t>☐ فایل موقت تنها یک بار مصرف شود و پس از انقضا معتبر نباشد.</w:t>
      </w:r>
    </w:p>
    <w:p>
      <w:pPr>
        <w:bidi w:val="1"/>
        <w:spacing w:after="60"/>
        <w:jc w:val="right"/>
      </w:pPr>
      <w:r>
        <w:rPr>
          <w:rFonts w:ascii="Noto Sans Arabic UI" w:hAnsi="Noto Sans Arabic UI" w:eastAsia="Noto Sans Arabic UI" w:cs="Noto Sans Arabic UI"/>
          <w:sz w:val="21"/>
          <w:rtl w:val="1"/>
        </w:rPr>
        <w:t>☐ نتایج Effective و Diagnostic فقط‌خواندنی و محاسباتی باشند.</w:t>
      </w:r>
    </w:p>
    <w:p>
      <w:pPr>
        <w:bidi w:val="1"/>
        <w:spacing w:after="60"/>
        <w:jc w:val="right"/>
      </w:pPr>
      <w:r>
        <w:rPr>
          <w:rFonts w:ascii="Noto Sans Arabic UI" w:hAnsi="Noto Sans Arabic UI" w:eastAsia="Noto Sans Arabic UI" w:cs="Noto Sans Arabic UI"/>
          <w:sz w:val="21"/>
          <w:rtl w:val="1"/>
        </w:rPr>
        <w:t>☐ Hibernate هیچ DDL تولید نکند و Schema را فقط Validate کند.</w:t>
      </w:r>
    </w:p>
    <w:p>
      <w:pPr>
        <w:pStyle w:val="Heading1"/>
        <w:keepNext/>
        <w:bidi w:val="1"/>
        <w:spacing w:before="200" w:after="100"/>
        <w:jc w:val="right"/>
      </w:pPr>
      <w:r>
        <w:rPr>
          <w:rFonts w:ascii="Noto Sans Arabic UI" w:hAnsi="Noto Sans Arabic UI" w:eastAsia="Noto Sans Arabic UI" w:cs="Noto Sans Arabic UI"/>
          <w:b/>
          <w:color w:val="1F4E79"/>
          <w:sz w:val="32"/>
          <w:rtl w:val="1"/>
        </w:rPr>
        <w:t>۲۰. ثبت تصمیم‌های نهایی طراحی فیزیکی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8"/>
                <w:rtl w:val="1"/>
              </w:rPr>
              <w:t>شناسه</w:t>
            </w:r>
          </w:p>
        </w:tc>
        <w:tc>
          <w:tcPr>
            <w:tcW w:type="dxa" w:w="737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8"/>
                <w:rtl w:val="1"/>
              </w:rPr>
              <w:t>تصمیم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8"/>
              </w:rPr>
              <w:t>PD-01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8"/>
                <w:rtl w:val="1"/>
              </w:rPr>
              <w:t>مدل منطقی ۴۷ جدولی مرجع قطعی است.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8"/>
              </w:rPr>
              <w:t>PD-02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8"/>
                <w:rtl w:val="1"/>
              </w:rPr>
              <w:t>پروژه Greenfield است و مهاجرت Legacy ندارد.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8"/>
              </w:rPr>
              <w:t>PD-03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8"/>
                <w:rtl w:val="1"/>
              </w:rPr>
              <w:t>نسخه اول شامل ۴۷ جدول کسب‌وکاری و یک جدول آپلود موقت است.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8"/>
              </w:rPr>
              <w:t>PD-04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8"/>
                <w:rtl w:val="1"/>
              </w:rPr>
              <w:t>Audit، Monitoring، Workflow، Job، Outbox و Cache خارج از دامنه‌اند.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8"/>
              </w:rPr>
              <w:t>PD-05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8"/>
                <w:rtl w:val="1"/>
              </w:rPr>
              <w:t>Oracle 19c-compatible مبنای فیزیکی است.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8"/>
              </w:rPr>
              <w:t>PD-06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8"/>
                <w:rtl w:val="1"/>
              </w:rPr>
              <w:t>UUID با RAW(16) و تولید در Backend ذخیره می‌شود.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8"/>
              </w:rPr>
              <w:t>PD-07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8"/>
                <w:rtl w:val="1"/>
              </w:rPr>
              <w:t>Flyway منبع ساختار و Hibernate در حالت validate است.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8"/>
              </w:rPr>
              <w:t>PD-08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8"/>
                <w:rtl w:val="1"/>
              </w:rPr>
              <w:t>حذف فیزیکی عادی ممنوع و Restore اجباری است.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8"/>
              </w:rPr>
              <w:t>PD-09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8"/>
                <w:rtl w:val="1"/>
              </w:rPr>
              <w:t>اعتبار زمانی با DATE و evaluation_date مشترک محاسبه می‌شود.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8"/>
              </w:rPr>
              <w:t>PD-10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8"/>
                <w:rtl w:val="1"/>
              </w:rPr>
              <w:t>Database قواعد ساختاری و Backend قواعد چندجدولی را کنترل می‌کند.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8"/>
              </w:rPr>
              <w:t>PD-11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8"/>
                <w:rtl w:val="1"/>
              </w:rPr>
              <w:t>Trigger فقط در استثنای اثبات‌شده مجاز است و Revision Engine نیست.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8"/>
              </w:rPr>
              <w:t>PD-12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8"/>
                <w:rtl w:val="1"/>
              </w:rPr>
              <w:t>Central هیچ Local Mutation خودکاری ایجاد نمی‌کند.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8"/>
              </w:rPr>
              <w:t>PD-13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8"/>
                <w:rtl w:val="1"/>
              </w:rPr>
              <w:t>Effective و Diagnostic ذخیره و Materialize نمی‌شوند.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8"/>
              </w:rPr>
              <w:t>PD-14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8"/>
              </w:rPr>
              <w:t>Frontend مالک Revision و Transaction نیست.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8"/>
              </w:rPr>
              <w:t>PD-15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8"/>
                <w:rtl w:val="1"/>
              </w:rPr>
              <w:t>فایل ابتدا Temp Upload و سپس Document Version نهایی می‌شود.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8"/>
              </w:rPr>
              <w:t>PD-16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8"/>
                <w:rtl w:val="1"/>
              </w:rPr>
              <w:t>document_temp_upload خارج از شمارش ۴۷ جدول است.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8"/>
              </w:rPr>
              <w:t>PD-17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8"/>
                <w:rtl w:val="1"/>
              </w:rPr>
              <w:t>MinIO Lifecycle جایگزین جدول Job برای پاک‌سازی Temp است.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8"/>
              </w:rPr>
              <w:t>PD-18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8"/>
                <w:rtl w:val="1"/>
              </w:rPr>
              <w:t>بین Oracle و MinIO تراکنش توزیع‌شده وجود ندارد.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8"/>
              </w:rPr>
              <w:t>PD-19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8"/>
                <w:rtl w:val="1"/>
              </w:rPr>
              <w:t>تمام FKهای ضروری Index می‌شوند و Index کم‌ارزش ایجاد نمی‌شود.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8"/>
              </w:rPr>
              <w:t>PD-20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right"/>
            </w:pPr>
            <w:r>
              <w:rPr>
                <w:rFonts w:ascii="Noto Sans Arabic UI" w:hAnsi="Noto Sans Arabic UI" w:eastAsia="Noto Sans Arabic UI" w:cs="Noto Sans Arabic UI"/>
                <w:sz w:val="18"/>
                <w:rtl w:val="1"/>
              </w:rPr>
              <w:t>نام‌گذاری Constraint، Index و View استاندارد و قابل ردیابی است.</w:t>
            </w:r>
          </w:p>
        </w:tc>
      </w:tr>
    </w:tbl>
    <w:p>
      <w:pPr>
        <w:spacing w:after="40"/>
      </w:pPr>
    </w:p>
    <w:p>
      <w:pPr>
        <w:pStyle w:val="Heading1"/>
        <w:keepNext/>
        <w:bidi w:val="1"/>
        <w:spacing w:before="200" w:after="100"/>
        <w:jc w:val="right"/>
      </w:pPr>
      <w:r>
        <w:rPr>
          <w:rFonts w:ascii="Noto Sans Arabic UI" w:hAnsi="Noto Sans Arabic UI" w:eastAsia="Noto Sans Arabic UI" w:cs="Noto Sans Arabic UI"/>
          <w:b/>
          <w:color w:val="1F4E79"/>
          <w:sz w:val="32"/>
          <w:rtl w:val="1"/>
        </w:rPr>
        <w:t>پیوست الف: دامنه مقادیر کنترل‌شده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6"/>
                <w:rtl w:val="1"/>
              </w:rPr>
              <w:t>دامنه</w:t>
            </w:r>
          </w:p>
        </w:tc>
        <w:tc>
          <w:tcPr>
            <w:tcW w:type="dxa" w:w="623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 w:val="1"/>
              <w:jc w:val="center"/>
            </w:pPr>
            <w:r>
              <w:rPr>
                <w:rFonts w:ascii="Noto Sans Arabic UI" w:hAnsi="Noto Sans Arabic UI" w:eastAsia="Noto Sans Arabic UI" w:cs="Noto Sans Arabic UI"/>
                <w:b/>
                <w:sz w:val="16"/>
                <w:rtl w:val="1"/>
              </w:rPr>
              <w:t>مقادیر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status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ACTIVE, INACTIVE, DELETED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source_type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INHERITED_FROM_CENTRAL, LOCAL_ADDED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effective_status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ACTIVE, INACTIVE_LOCAL, INACTIVE_BY_CENTRAL, NOT_YET_VALID, EXPIRED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effective_status_source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NONE, SELF, ORGANIZATION, PARENT_SCOPE, DEPENDENCY_SCOPE, CENTRAL_DEFINITION, CENTRAL_SCOPE, CENTRAL_COVERAGE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scope_action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INCLUDE, EXCLUDE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propagation_mode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DIRECT_ONLY, INCLUDE_DESCENDANTS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policy_version_status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DRAFT, PUBLISHED, SUPERSEDED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revision_domain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CENTRAL, LOCAL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revision_status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DRAFT, APPLIED, CANCELLED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revision_operation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CREATE, UPDATE, ACTIVATE, INACTIVATE, DELETE, RESTORE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storage_state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AVAILABLE, PENDING_PURGE, PURGED, PURGE_FAILED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upload_status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UPLOADING, AVAILABLE, CONSUMED, EXPIRED, FAILED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purge_mode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AFTER_RETENTION, NEVER_PURGE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hold_type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DejaVu Sans Mono" w:hAnsi="DejaVu Sans Mono" w:eastAsia="DejaVu Sans Mono" w:cs="DejaVu Sans Mono"/>
                <w:sz w:val="16"/>
              </w:rPr>
              <w:t>LEGAL, AUDIT, WORKFLOW, OTHER</w:t>
            </w:r>
          </w:p>
        </w:tc>
      </w:tr>
    </w:tbl>
    <w:p>
      <w:pPr>
        <w:spacing w:after="40"/>
      </w:pPr>
    </w:p>
    <w:p>
      <w:pPr>
        <w:pStyle w:val="Heading1"/>
        <w:keepNext/>
        <w:bidi w:val="1"/>
        <w:spacing w:before="200" w:after="100"/>
        <w:jc w:val="right"/>
      </w:pPr>
      <w:r>
        <w:rPr>
          <w:rFonts w:ascii="Noto Sans Arabic UI" w:hAnsi="Noto Sans Arabic UI" w:eastAsia="Noto Sans Arabic UI" w:cs="Noto Sans Arabic UI"/>
          <w:b/>
          <w:color w:val="1F4E79"/>
          <w:sz w:val="32"/>
          <w:rtl w:val="1"/>
        </w:rPr>
        <w:t>پیوست ب: نتیجه نهایی</w:t>
      </w:r>
    </w:p>
    <w:p>
      <w:pPr>
        <w:keepNext w:val="0"/>
        <w:bidi w:val="1"/>
        <w:spacing w:after="80" w:line="300" w:lineRule="auto"/>
        <w:jc w:val="right"/>
      </w:pPr>
      <w:r>
        <w:rPr>
          <w:rFonts w:ascii="Noto Sans Arabic UI" w:hAnsi="Noto Sans Arabic UI" w:eastAsia="Noto Sans Arabic UI" w:cs="Noto Sans Arabic UI"/>
          <w:b w:val="0"/>
          <w:sz w:val="22"/>
          <w:rtl w:val="1"/>
        </w:rPr>
        <w:t>این سند قواعد فیزیکی نسخه اول اطلاعات پایه سامانه GRC را قفل می‌کند. تیم Backend می‌تواند بر اساس آن DDL، Migrationهای Day-Zero، Entityها، Constraintها، Indexها، Repositoryها و Command Serviceها را بدون دریافت تصمیم فیلدبه‌فیلد جدید تولید کند. جزئیات هر جدول باید از مدل منطقی استخراج شود و با قراردادهای همین سند تطبیق داده شود.</w:t>
      </w:r>
    </w:p>
    <w:p>
      <w:pPr>
        <w:spacing w:before="60" w:after="120" w:line="252" w:lineRule="auto"/>
        <w:ind w:left="397" w:right="397"/>
        <w:jc w:val="left"/>
        <w:shd w:fill="F2F4F7"/>
      </w:pPr>
      <w:r>
        <w:rPr>
          <w:rFonts w:ascii="DejaVu Sans Mono" w:hAnsi="DejaVu Sans Mono" w:eastAsia="DejaVu Sans Mono" w:cs="DejaVu Sans Mono"/>
          <w:sz w:val="19"/>
        </w:rPr>
        <w:t>Physical Design Reference v1.0</w:t>
        <w:br/>
        <w:t>Business tables: 47</w:t>
        <w:br/>
        <w:t>Technical temp-upload tables: 1</w:t>
        <w:br/>
        <w:t>Target database: Oracle</w:t>
        <w:br/>
        <w:t>Schema creation: Flyway Day-Zero</w:t>
        <w:br/>
        <w:t>Files: MinIO</w:t>
        <w:br/>
        <w:t>Revision and transaction owner: Backend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Noto Sans Arabic UI" w:hAnsi="Noto Sans Arabic UI" w:eastAsia="Noto Sans Arabic UI" w:cs="Noto Sans Arabic UI"/>
        <w:color w:val="646464"/>
        <w:sz w:val="18"/>
        <w:rtl w:val="1"/>
      </w:rPr>
      <w:t xml:space="preserve">صفحه </w:t>
    </w:r>
    <w:r>
      <w:rPr>
        <w:rFonts w:ascii="Noto Sans Arabic UI" w:hAnsi="Noto Sans Arabic UI" w:eastAsia="Noto Sans Arabic UI" w:cs="Noto Sans Arabic UI"/>
        <w:color w:val="646464"/>
        <w:sz w:val="18"/>
        <w:rtl w:val="1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right"/>
    </w:pPr>
    <w:r>
      <w:rPr>
        <w:rFonts w:ascii="Noto Sans Arabic UI" w:hAnsi="Noto Sans Arabic UI" w:eastAsia="Noto Sans Arabic UI" w:cs="Noto Sans Arabic UI"/>
        <w:color w:val="5A5A5A"/>
        <w:sz w:val="18"/>
        <w:rtl w:val="1"/>
      </w:rPr>
      <w:t>سامانه GRC | سند مرجع طراحی فیزیکی اطلاعات پایه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Noto Sans Arabic UI" w:hAnsi="Noto Sans Arabic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 UI" w:hAnsi="Noto Sans Arabic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 UI" w:hAnsi="Noto Sans Arabic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Arabic UI" w:hAnsi="Noto Sans Arabic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سند مرجع طراحی فیزیکی اطلاعات پایه سامانه GRC</dc:title>
  <dc:subject>GRC Master Data Physical Design Reference</dc:subject>
  <dc:creator>GRC Project</dc:creator>
  <cp:keywords>GRC, Master Data, Physical Design, Oracle, Flyway, JPA, MinIO</cp:keywords>
  <dc:description>نسخه مرجع طراحی فیزیکی اطلاعات پایه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