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82" w:rsidRDefault="00871A5F" w:rsidP="00871A5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ПЕРЕДВИБОРНА ПРОГРАМА</w:t>
      </w:r>
    </w:p>
    <w:p w:rsidR="00871A5F" w:rsidRDefault="00871A5F" w:rsidP="00871A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кандидата у </w:t>
      </w:r>
      <w:proofErr w:type="spellStart"/>
      <w:r>
        <w:rPr>
          <w:sz w:val="28"/>
          <w:szCs w:val="28"/>
          <w:lang w:val="ru-RU"/>
        </w:rPr>
        <w:t>народн</w:t>
      </w:r>
      <w:proofErr w:type="spellEnd"/>
      <w:r>
        <w:rPr>
          <w:sz w:val="28"/>
          <w:szCs w:val="28"/>
          <w:lang w:val="uk-UA"/>
        </w:rPr>
        <w:t>і депутати України</w:t>
      </w:r>
    </w:p>
    <w:p w:rsidR="00871A5F" w:rsidRDefault="00871A5F" w:rsidP="00871A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одномандатному виборчому округу №186</w:t>
      </w:r>
    </w:p>
    <w:p w:rsidR="00871A5F" w:rsidRDefault="00871A5F" w:rsidP="00871A5F">
      <w:pPr>
        <w:jc w:val="center"/>
        <w:rPr>
          <w:b/>
          <w:sz w:val="28"/>
          <w:szCs w:val="28"/>
          <w:lang w:val="uk-UA"/>
        </w:rPr>
      </w:pPr>
      <w:r w:rsidRPr="00871A5F">
        <w:rPr>
          <w:b/>
          <w:sz w:val="28"/>
          <w:szCs w:val="28"/>
          <w:lang w:val="uk-UA"/>
        </w:rPr>
        <w:t>КРОМПА ОЛЕКСАНДРА ПЕТРОВИЧА</w:t>
      </w:r>
    </w:p>
    <w:p w:rsidR="00871A5F" w:rsidRDefault="00871A5F" w:rsidP="00871A5F">
      <w:pPr>
        <w:jc w:val="center"/>
        <w:rPr>
          <w:b/>
          <w:sz w:val="28"/>
          <w:szCs w:val="28"/>
          <w:lang w:val="uk-UA"/>
        </w:rPr>
      </w:pPr>
    </w:p>
    <w:p w:rsidR="00871A5F" w:rsidRDefault="00871A5F" w:rsidP="00871A5F">
      <w:pPr>
        <w:jc w:val="center"/>
        <w:rPr>
          <w:i/>
          <w:sz w:val="28"/>
          <w:szCs w:val="28"/>
          <w:lang w:val="uk-UA"/>
        </w:rPr>
      </w:pPr>
      <w:r w:rsidRPr="00871A5F">
        <w:rPr>
          <w:i/>
          <w:sz w:val="28"/>
          <w:szCs w:val="28"/>
          <w:lang w:val="uk-UA"/>
        </w:rPr>
        <w:t>З вірою в людей, з Україною в серці!</w:t>
      </w:r>
    </w:p>
    <w:p w:rsidR="00871A5F" w:rsidRDefault="00871A5F" w:rsidP="00871A5F">
      <w:pPr>
        <w:rPr>
          <w:sz w:val="28"/>
          <w:szCs w:val="28"/>
          <w:lang w:val="uk-UA"/>
        </w:rPr>
      </w:pPr>
    </w:p>
    <w:p w:rsidR="00871A5F" w:rsidRPr="00EF5BE5" w:rsidRDefault="003A3072" w:rsidP="003A3072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 xml:space="preserve">Розвиток сільського господарства – у </w:t>
      </w:r>
      <w:r w:rsidR="00374FC3" w:rsidRPr="00EF5BE5">
        <w:rPr>
          <w:b/>
          <w:sz w:val="28"/>
          <w:szCs w:val="28"/>
          <w:lang w:val="uk-UA"/>
        </w:rPr>
        <w:t>пріоритеті</w:t>
      </w:r>
    </w:p>
    <w:p w:rsidR="003F2445" w:rsidRDefault="003F2445" w:rsidP="00B81F85">
      <w:pPr>
        <w:rPr>
          <w:sz w:val="28"/>
          <w:szCs w:val="28"/>
          <w:lang w:val="uk-UA"/>
        </w:rPr>
      </w:pPr>
    </w:p>
    <w:p w:rsidR="00B81F85" w:rsidRDefault="00B81F85" w:rsidP="00B81F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Право селян на гідні умови для вирощування</w:t>
      </w:r>
      <w:r w:rsidR="00DC5833">
        <w:rPr>
          <w:sz w:val="28"/>
          <w:szCs w:val="28"/>
          <w:lang w:val="uk-UA"/>
        </w:rPr>
        <w:t>, зберігання</w:t>
      </w:r>
      <w:r w:rsidR="008857A2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збуту </w:t>
      </w:r>
      <w:r w:rsidR="008857A2">
        <w:rPr>
          <w:sz w:val="28"/>
          <w:szCs w:val="28"/>
          <w:lang w:val="uk-UA"/>
        </w:rPr>
        <w:t>власної продукції має бути підтриманим н</w:t>
      </w:r>
      <w:r>
        <w:rPr>
          <w:sz w:val="28"/>
          <w:szCs w:val="28"/>
          <w:lang w:val="uk-UA"/>
        </w:rPr>
        <w:t>а законодавчому рівні</w:t>
      </w:r>
      <w:r w:rsidR="008857A2">
        <w:rPr>
          <w:sz w:val="28"/>
          <w:szCs w:val="28"/>
          <w:lang w:val="uk-UA"/>
        </w:rPr>
        <w:t>. Розвиток аграрного сектору повинен стати основою економічного зростання України. Підтримка землеробства, встановлення справедливих закупівельних цін на сільгосппродукцію</w:t>
      </w:r>
      <w:r w:rsidR="00DC5833">
        <w:rPr>
          <w:sz w:val="28"/>
          <w:szCs w:val="28"/>
          <w:lang w:val="uk-UA"/>
        </w:rPr>
        <w:t>, пільгове кредитування фермерських господарств – першочергові виклики сьогодення.</w:t>
      </w:r>
    </w:p>
    <w:p w:rsidR="00DC5833" w:rsidRDefault="00DC5833" w:rsidP="00B81F85">
      <w:pPr>
        <w:rPr>
          <w:sz w:val="28"/>
          <w:szCs w:val="28"/>
          <w:lang w:val="uk-UA"/>
        </w:rPr>
      </w:pPr>
    </w:p>
    <w:p w:rsidR="00DC5833" w:rsidRPr="00EF5BE5" w:rsidRDefault="00374FC3" w:rsidP="00DC5833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>Кожному громадянину – гідне життя</w:t>
      </w:r>
    </w:p>
    <w:p w:rsidR="00374FC3" w:rsidRDefault="00374FC3" w:rsidP="00374FC3">
      <w:pPr>
        <w:rPr>
          <w:sz w:val="28"/>
          <w:szCs w:val="28"/>
          <w:lang w:val="uk-UA"/>
        </w:rPr>
      </w:pPr>
    </w:p>
    <w:p w:rsidR="00E3404F" w:rsidRDefault="00374FC3" w:rsidP="00374F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Законодавчі ініціативи треба спрямувати на соціальний захист усіх українців</w:t>
      </w:r>
      <w:r w:rsidR="006724EF">
        <w:rPr>
          <w:sz w:val="28"/>
          <w:szCs w:val="28"/>
          <w:lang w:val="uk-UA"/>
        </w:rPr>
        <w:t>, а в першу чергу – на</w:t>
      </w:r>
      <w:r>
        <w:rPr>
          <w:sz w:val="28"/>
          <w:szCs w:val="28"/>
          <w:lang w:val="uk-UA"/>
        </w:rPr>
        <w:t xml:space="preserve"> людей з інвалідністю, поважного віку, дітей, малозабезпечених, пенсіонерів</w:t>
      </w:r>
      <w:r w:rsidR="006724E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Мережі освітніх, медичних та культурних закладів мають бути збережені. </w:t>
      </w:r>
      <w:r w:rsidR="00E3404F">
        <w:rPr>
          <w:sz w:val="28"/>
          <w:szCs w:val="28"/>
          <w:lang w:val="uk-UA"/>
        </w:rPr>
        <w:t>Сільській місцевості потрібні гарні дороги, інвестиції та нові робочі місця. Тільки через підтримку малого та середнього бізнесу можливий розвиток територіальних громад.</w:t>
      </w:r>
    </w:p>
    <w:p w:rsidR="00E3404F" w:rsidRDefault="00E3404F" w:rsidP="00374FC3">
      <w:pPr>
        <w:rPr>
          <w:sz w:val="28"/>
          <w:szCs w:val="28"/>
          <w:lang w:val="uk-UA"/>
        </w:rPr>
      </w:pPr>
    </w:p>
    <w:p w:rsidR="00E3404F" w:rsidRPr="00EF5BE5" w:rsidRDefault="00ED7F89" w:rsidP="00E3404F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>Захист держави</w:t>
      </w:r>
      <w:r w:rsidR="00E3404F" w:rsidRPr="00EF5BE5">
        <w:rPr>
          <w:b/>
          <w:sz w:val="28"/>
          <w:szCs w:val="28"/>
          <w:lang w:val="uk-UA"/>
        </w:rPr>
        <w:t xml:space="preserve"> – понад усе</w:t>
      </w:r>
    </w:p>
    <w:p w:rsidR="00E3404F" w:rsidRDefault="00E3404F" w:rsidP="00E3404F">
      <w:pPr>
        <w:rPr>
          <w:sz w:val="28"/>
          <w:szCs w:val="28"/>
          <w:lang w:val="uk-UA"/>
        </w:rPr>
      </w:pPr>
    </w:p>
    <w:p w:rsidR="00374FC3" w:rsidRDefault="00CC17CD" w:rsidP="00E340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Особливої уваги потребують військовослужбовці Збройних сил України, патріоти-добровольці, які сумлінно відстоюють право України на Незалежність. Необхідно докласти максимум зусиль для зміцнення матеріально-технічної бази армійських формувань і своєчасної ротації особового складу.</w:t>
      </w:r>
    </w:p>
    <w:p w:rsidR="003F2445" w:rsidRDefault="003F2445" w:rsidP="00E3404F">
      <w:pPr>
        <w:rPr>
          <w:sz w:val="28"/>
          <w:szCs w:val="28"/>
          <w:lang w:val="uk-UA"/>
        </w:rPr>
      </w:pPr>
    </w:p>
    <w:p w:rsidR="003F2445" w:rsidRPr="00EF5BE5" w:rsidRDefault="003F2445" w:rsidP="003F2445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>Природний фонд – наше багатство</w:t>
      </w:r>
    </w:p>
    <w:p w:rsidR="003F2445" w:rsidRDefault="003F2445" w:rsidP="003F2445">
      <w:pPr>
        <w:rPr>
          <w:sz w:val="28"/>
          <w:szCs w:val="28"/>
          <w:lang w:val="uk-UA"/>
        </w:rPr>
      </w:pPr>
    </w:p>
    <w:p w:rsidR="003F2445" w:rsidRDefault="003F2445" w:rsidP="003F24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Природоохоронне законодавство має бути вдосконаленим: необхідно переглянути державні програми відтворення лісів та водойм. Зелений туризм повинен стати запорукою сталого розвитку </w:t>
      </w:r>
      <w:r w:rsidR="007738E4">
        <w:rPr>
          <w:sz w:val="28"/>
          <w:szCs w:val="28"/>
          <w:lang w:val="uk-UA"/>
        </w:rPr>
        <w:t>територіальних громад.</w:t>
      </w:r>
      <w:r>
        <w:rPr>
          <w:sz w:val="28"/>
          <w:szCs w:val="28"/>
          <w:lang w:val="uk-UA"/>
        </w:rPr>
        <w:t xml:space="preserve"> Порятунок </w:t>
      </w:r>
      <w:proofErr w:type="spellStart"/>
      <w:r>
        <w:rPr>
          <w:sz w:val="28"/>
          <w:szCs w:val="28"/>
          <w:lang w:val="uk-UA"/>
        </w:rPr>
        <w:t>сел</w:t>
      </w:r>
      <w:proofErr w:type="spellEnd"/>
      <w:r>
        <w:rPr>
          <w:sz w:val="28"/>
          <w:szCs w:val="28"/>
          <w:lang w:val="uk-UA"/>
        </w:rPr>
        <w:t xml:space="preserve"> від підтоплення, </w:t>
      </w:r>
      <w:r w:rsidR="001F0B96">
        <w:rPr>
          <w:sz w:val="28"/>
          <w:szCs w:val="28"/>
          <w:lang w:val="uk-UA"/>
        </w:rPr>
        <w:t>залучення інвестицій для рекреаційної зони, популяризація місцевих курортів –</w:t>
      </w:r>
      <w:r w:rsidR="007738E4">
        <w:rPr>
          <w:sz w:val="28"/>
          <w:szCs w:val="28"/>
          <w:lang w:val="uk-UA"/>
        </w:rPr>
        <w:t xml:space="preserve"> базові напрямки розбудови регіону.</w:t>
      </w:r>
    </w:p>
    <w:p w:rsidR="007738E4" w:rsidRDefault="007738E4" w:rsidP="003F2445">
      <w:pPr>
        <w:rPr>
          <w:sz w:val="28"/>
          <w:szCs w:val="28"/>
          <w:lang w:val="uk-UA"/>
        </w:rPr>
      </w:pPr>
    </w:p>
    <w:p w:rsidR="007738E4" w:rsidRPr="00EF5BE5" w:rsidRDefault="00F96911" w:rsidP="007738E4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 xml:space="preserve">Самоврядування – </w:t>
      </w:r>
      <w:r w:rsidR="006724EF">
        <w:rPr>
          <w:b/>
          <w:sz w:val="28"/>
          <w:szCs w:val="28"/>
          <w:lang w:val="uk-UA"/>
        </w:rPr>
        <w:t>виняткове</w:t>
      </w:r>
      <w:r w:rsidRPr="00EF5BE5">
        <w:rPr>
          <w:b/>
          <w:sz w:val="28"/>
          <w:szCs w:val="28"/>
          <w:lang w:val="uk-UA"/>
        </w:rPr>
        <w:t xml:space="preserve"> право громад</w:t>
      </w:r>
    </w:p>
    <w:p w:rsidR="00F96911" w:rsidRDefault="00F96911" w:rsidP="00F96911">
      <w:pPr>
        <w:rPr>
          <w:sz w:val="28"/>
          <w:szCs w:val="28"/>
          <w:lang w:val="uk-UA"/>
        </w:rPr>
      </w:pPr>
    </w:p>
    <w:p w:rsidR="00F96911" w:rsidRDefault="00F96911" w:rsidP="00F969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Грамотне господарювання можливе тільки на засадах самостійності. Прозорі бюджети, використання власної землі для потреб місцевих жителів, якісний </w:t>
      </w:r>
      <w:r>
        <w:rPr>
          <w:sz w:val="28"/>
          <w:szCs w:val="28"/>
          <w:lang w:val="uk-UA"/>
        </w:rPr>
        <w:lastRenderedPageBreak/>
        <w:t xml:space="preserve">рівень надання послуг – запорука достойного життя усіх верств населення. </w:t>
      </w:r>
      <w:bookmarkStart w:id="0" w:name="_GoBack"/>
      <w:r>
        <w:rPr>
          <w:sz w:val="28"/>
          <w:szCs w:val="28"/>
          <w:lang w:val="uk-UA"/>
        </w:rPr>
        <w:t>Корупція та бідність мають піти у минуле.</w:t>
      </w:r>
      <w:bookmarkEnd w:id="0"/>
    </w:p>
    <w:p w:rsidR="00F96911" w:rsidRDefault="00F96911" w:rsidP="00F96911">
      <w:pPr>
        <w:rPr>
          <w:sz w:val="28"/>
          <w:szCs w:val="28"/>
          <w:lang w:val="uk-UA"/>
        </w:rPr>
      </w:pPr>
    </w:p>
    <w:p w:rsidR="00F96911" w:rsidRPr="00EF5BE5" w:rsidRDefault="00F96911" w:rsidP="00F96911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>Добробут нації – соціальна справедливість</w:t>
      </w:r>
    </w:p>
    <w:p w:rsidR="00F96911" w:rsidRDefault="00F96911" w:rsidP="00F96911">
      <w:pPr>
        <w:rPr>
          <w:sz w:val="28"/>
          <w:szCs w:val="28"/>
          <w:lang w:val="uk-UA"/>
        </w:rPr>
      </w:pPr>
    </w:p>
    <w:p w:rsidR="00F96911" w:rsidRDefault="006F470D" w:rsidP="00F969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Плата за комунальні послуги не повинна лежати важким тягарем на плечах українців. Безкоштовна освіта та медицина, підняття пенсій, доступні медикаменти – конституційне право кожного із нас. Зарплати трудівників, престижність робітничих професій мають зростати систематично.</w:t>
      </w:r>
    </w:p>
    <w:p w:rsidR="006F470D" w:rsidRDefault="006F470D" w:rsidP="00F96911">
      <w:pPr>
        <w:rPr>
          <w:sz w:val="28"/>
          <w:szCs w:val="28"/>
          <w:lang w:val="uk-UA"/>
        </w:rPr>
      </w:pPr>
    </w:p>
    <w:p w:rsidR="006F470D" w:rsidRPr="00EF5BE5" w:rsidRDefault="006F470D" w:rsidP="006F470D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F5BE5">
        <w:rPr>
          <w:b/>
          <w:sz w:val="28"/>
          <w:szCs w:val="28"/>
          <w:lang w:val="uk-UA"/>
        </w:rPr>
        <w:t>Закон – один для всіх</w:t>
      </w:r>
    </w:p>
    <w:p w:rsidR="006F470D" w:rsidRDefault="006F470D" w:rsidP="006F470D">
      <w:pPr>
        <w:rPr>
          <w:sz w:val="28"/>
          <w:szCs w:val="28"/>
          <w:lang w:val="uk-UA"/>
        </w:rPr>
      </w:pPr>
    </w:p>
    <w:p w:rsidR="006F470D" w:rsidRDefault="006F470D" w:rsidP="006F47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Верховенство права має стати гарантією </w:t>
      </w:r>
      <w:r w:rsidR="000E302F">
        <w:rPr>
          <w:sz w:val="28"/>
          <w:szCs w:val="28"/>
          <w:lang w:val="uk-UA"/>
        </w:rPr>
        <w:t xml:space="preserve">державності. Ліквідація </w:t>
      </w:r>
      <w:proofErr w:type="spellStart"/>
      <w:r w:rsidR="000E302F">
        <w:rPr>
          <w:sz w:val="28"/>
          <w:szCs w:val="28"/>
          <w:lang w:val="uk-UA"/>
        </w:rPr>
        <w:t>олігархічно</w:t>
      </w:r>
      <w:proofErr w:type="spellEnd"/>
      <w:r w:rsidR="000E302F">
        <w:rPr>
          <w:sz w:val="28"/>
          <w:szCs w:val="28"/>
          <w:lang w:val="uk-UA"/>
        </w:rPr>
        <w:t>-корупційної системи призведе до сталого розвитку місцевих громад. Коли можновладці не зможуть красти бюджетні гроші, з</w:t>
      </w:r>
      <w:r w:rsidR="000E302F" w:rsidRPr="006724EF">
        <w:rPr>
          <w:sz w:val="28"/>
          <w:szCs w:val="28"/>
          <w:lang w:val="ru-RU"/>
        </w:rPr>
        <w:t>’</w:t>
      </w:r>
      <w:r w:rsidR="000E302F">
        <w:rPr>
          <w:sz w:val="28"/>
          <w:szCs w:val="28"/>
          <w:lang w:val="uk-UA"/>
        </w:rPr>
        <w:t>явиться можливість направити надходження на соціальні реформи, розбудову територій, прогресивні ідеї та ініціативи молоді.</w:t>
      </w:r>
    </w:p>
    <w:p w:rsidR="009B1118" w:rsidRDefault="009B1118" w:rsidP="006F470D">
      <w:pPr>
        <w:rPr>
          <w:sz w:val="28"/>
          <w:szCs w:val="28"/>
          <w:lang w:val="uk-UA"/>
        </w:rPr>
      </w:pPr>
    </w:p>
    <w:p w:rsidR="00EF5BE5" w:rsidRDefault="00EF5BE5" w:rsidP="009B1118">
      <w:pPr>
        <w:jc w:val="center"/>
        <w:rPr>
          <w:b/>
          <w:sz w:val="28"/>
          <w:szCs w:val="28"/>
          <w:lang w:val="uk-UA"/>
        </w:rPr>
      </w:pPr>
    </w:p>
    <w:p w:rsidR="009B1118" w:rsidRDefault="009B1118" w:rsidP="009B1118">
      <w:pPr>
        <w:jc w:val="center"/>
        <w:rPr>
          <w:b/>
          <w:sz w:val="28"/>
          <w:szCs w:val="28"/>
          <w:lang w:val="uk-UA"/>
        </w:rPr>
      </w:pPr>
      <w:r w:rsidRPr="009B1118">
        <w:rPr>
          <w:b/>
          <w:sz w:val="28"/>
          <w:szCs w:val="28"/>
          <w:lang w:val="uk-UA"/>
        </w:rPr>
        <w:t>Мої життєві принципи:</w:t>
      </w:r>
    </w:p>
    <w:p w:rsidR="009B1118" w:rsidRDefault="009B1118" w:rsidP="009B1118">
      <w:pPr>
        <w:rPr>
          <w:sz w:val="28"/>
          <w:szCs w:val="28"/>
          <w:lang w:val="uk-UA"/>
        </w:rPr>
      </w:pPr>
    </w:p>
    <w:p w:rsidR="009B1118" w:rsidRPr="009B1118" w:rsidRDefault="009B1118" w:rsidP="009B1118">
      <w:pPr>
        <w:rPr>
          <w:rFonts w:eastAsia="MS Mincho"/>
          <w:sz w:val="28"/>
          <w:szCs w:val="28"/>
          <w:lang w:val="uk-UA"/>
        </w:rPr>
      </w:pPr>
      <w:r w:rsidRPr="009B1118">
        <w:rPr>
          <w:rFonts w:ascii="MS Mincho" w:eastAsia="MS Mincho" w:hAnsi="MS Mincho" w:cs="MS Mincho" w:hint="eastAsia"/>
          <w:sz w:val="28"/>
          <w:szCs w:val="28"/>
          <w:lang w:val="uk-UA"/>
        </w:rPr>
        <w:t>✓</w:t>
      </w:r>
      <w:r>
        <w:rPr>
          <w:rFonts w:eastAsia="MS Mincho"/>
          <w:sz w:val="28"/>
          <w:szCs w:val="28"/>
          <w:lang w:val="uk-UA"/>
        </w:rPr>
        <w:t>Порядність: власним прикладом демонструвати патріотизм та любов до рідної країни</w:t>
      </w:r>
    </w:p>
    <w:p w:rsidR="009B1118" w:rsidRDefault="009B1118" w:rsidP="009B1118">
      <w:pPr>
        <w:rPr>
          <w:rFonts w:ascii="MS Mincho" w:eastAsia="MS Mincho" w:hAnsi="MS Mincho" w:cs="MS Mincho"/>
          <w:sz w:val="28"/>
          <w:szCs w:val="28"/>
          <w:lang w:val="uk-UA"/>
        </w:rPr>
      </w:pPr>
    </w:p>
    <w:p w:rsidR="009B1118" w:rsidRPr="009B1118" w:rsidRDefault="009B1118" w:rsidP="009B1118">
      <w:pPr>
        <w:rPr>
          <w:rFonts w:eastAsia="MS Mincho"/>
          <w:sz w:val="28"/>
          <w:szCs w:val="28"/>
          <w:lang w:val="uk-UA"/>
        </w:rPr>
      </w:pPr>
      <w:r w:rsidRPr="009B1118">
        <w:rPr>
          <w:rFonts w:ascii="MS Mincho" w:eastAsia="MS Mincho" w:hAnsi="MS Mincho" w:cs="MS Mincho" w:hint="eastAsia"/>
          <w:sz w:val="28"/>
          <w:szCs w:val="28"/>
          <w:lang w:val="uk-UA"/>
        </w:rPr>
        <w:t>✓</w:t>
      </w:r>
      <w:r>
        <w:rPr>
          <w:rFonts w:eastAsia="MS Mincho"/>
          <w:sz w:val="28"/>
          <w:szCs w:val="28"/>
          <w:lang w:val="uk-UA"/>
        </w:rPr>
        <w:t>Чесність: перед собою і перед земляками</w:t>
      </w:r>
    </w:p>
    <w:p w:rsidR="009B1118" w:rsidRDefault="009B1118" w:rsidP="009B1118">
      <w:pPr>
        <w:rPr>
          <w:rFonts w:ascii="MS Mincho" w:eastAsia="MS Mincho" w:hAnsi="MS Mincho" w:cs="MS Mincho"/>
          <w:sz w:val="28"/>
          <w:szCs w:val="28"/>
          <w:lang w:val="uk-UA"/>
        </w:rPr>
      </w:pPr>
    </w:p>
    <w:p w:rsidR="009B1118" w:rsidRPr="009B1118" w:rsidRDefault="009B1118" w:rsidP="009B1118">
      <w:pPr>
        <w:rPr>
          <w:rFonts w:eastAsia="MS Mincho"/>
          <w:sz w:val="28"/>
          <w:szCs w:val="28"/>
          <w:lang w:val="uk-UA"/>
        </w:rPr>
      </w:pPr>
      <w:r w:rsidRPr="009B1118">
        <w:rPr>
          <w:rFonts w:ascii="MS Mincho" w:eastAsia="MS Mincho" w:hAnsi="MS Mincho" w:cs="MS Mincho" w:hint="eastAsia"/>
          <w:sz w:val="28"/>
          <w:szCs w:val="28"/>
          <w:lang w:val="uk-UA"/>
        </w:rPr>
        <w:t>✓</w:t>
      </w:r>
      <w:r>
        <w:rPr>
          <w:rFonts w:eastAsia="MS Mincho"/>
          <w:sz w:val="28"/>
          <w:szCs w:val="28"/>
          <w:lang w:val="uk-UA"/>
        </w:rPr>
        <w:t>Справедливість: інтереси незахищених верств населення – моя відповідальність</w:t>
      </w:r>
    </w:p>
    <w:p w:rsidR="009B1118" w:rsidRDefault="009B1118" w:rsidP="009B1118">
      <w:pPr>
        <w:rPr>
          <w:rFonts w:ascii="MS Mincho" w:eastAsia="MS Mincho" w:hAnsi="MS Mincho" w:cs="MS Mincho"/>
          <w:sz w:val="28"/>
          <w:szCs w:val="28"/>
          <w:lang w:val="uk-UA"/>
        </w:rPr>
      </w:pPr>
    </w:p>
    <w:p w:rsidR="009B1118" w:rsidRPr="009B1118" w:rsidRDefault="009B1118" w:rsidP="009B1118">
      <w:pPr>
        <w:rPr>
          <w:rFonts w:eastAsia="MS Mincho"/>
          <w:sz w:val="28"/>
          <w:szCs w:val="28"/>
          <w:lang w:val="uk-UA"/>
        </w:rPr>
      </w:pPr>
      <w:r w:rsidRPr="009B1118">
        <w:rPr>
          <w:rFonts w:ascii="MS Mincho" w:eastAsia="MS Mincho" w:hAnsi="MS Mincho" w:cs="MS Mincho" w:hint="eastAsia"/>
          <w:sz w:val="28"/>
          <w:szCs w:val="28"/>
          <w:lang w:val="uk-UA"/>
        </w:rPr>
        <w:t>✓</w:t>
      </w:r>
      <w:r>
        <w:rPr>
          <w:rFonts w:eastAsia="MS Mincho"/>
          <w:sz w:val="28"/>
          <w:szCs w:val="28"/>
          <w:lang w:val="uk-UA"/>
        </w:rPr>
        <w:t>Наполегливість: усі сили – на досягнення поставлених цілей</w:t>
      </w:r>
    </w:p>
    <w:p w:rsidR="009B1118" w:rsidRDefault="009B1118" w:rsidP="009B1118">
      <w:pPr>
        <w:rPr>
          <w:rFonts w:ascii="MS Mincho" w:eastAsia="MS Mincho" w:hAnsi="MS Mincho" w:cs="MS Mincho"/>
          <w:sz w:val="28"/>
          <w:szCs w:val="28"/>
          <w:lang w:val="uk-UA"/>
        </w:rPr>
      </w:pPr>
    </w:p>
    <w:p w:rsidR="009B1118" w:rsidRDefault="009B1118" w:rsidP="009B1118">
      <w:pPr>
        <w:rPr>
          <w:rFonts w:eastAsia="MS Mincho"/>
          <w:sz w:val="28"/>
          <w:szCs w:val="28"/>
          <w:lang w:val="uk-UA"/>
        </w:rPr>
      </w:pPr>
      <w:r w:rsidRPr="009B1118">
        <w:rPr>
          <w:rFonts w:ascii="MS Mincho" w:eastAsia="MS Mincho" w:hAnsi="MS Mincho" w:cs="MS Mincho" w:hint="eastAsia"/>
          <w:sz w:val="28"/>
          <w:szCs w:val="28"/>
          <w:lang w:val="uk-UA"/>
        </w:rPr>
        <w:t>✓</w:t>
      </w:r>
      <w:r>
        <w:rPr>
          <w:rFonts w:eastAsia="MS Mincho"/>
          <w:sz w:val="28"/>
          <w:szCs w:val="28"/>
          <w:lang w:val="uk-UA"/>
        </w:rPr>
        <w:t>Упевненість: моя перемога –</w:t>
      </w:r>
      <w:r w:rsidR="00EF5BE5">
        <w:rPr>
          <w:rFonts w:eastAsia="MS Mincho"/>
          <w:sz w:val="28"/>
          <w:szCs w:val="28"/>
          <w:lang w:val="uk-UA"/>
        </w:rPr>
        <w:t xml:space="preserve"> перемога кожного земляка</w:t>
      </w:r>
    </w:p>
    <w:p w:rsidR="00EF5BE5" w:rsidRDefault="00EF5BE5" w:rsidP="009B1118">
      <w:pPr>
        <w:rPr>
          <w:rFonts w:eastAsia="MS Mincho"/>
          <w:sz w:val="28"/>
          <w:szCs w:val="28"/>
          <w:lang w:val="uk-UA"/>
        </w:rPr>
      </w:pPr>
    </w:p>
    <w:p w:rsidR="00EF5BE5" w:rsidRDefault="00EF5BE5" w:rsidP="009B1118">
      <w:pPr>
        <w:rPr>
          <w:rFonts w:eastAsia="MS Mincho"/>
          <w:sz w:val="28"/>
          <w:szCs w:val="28"/>
          <w:lang w:val="uk-UA"/>
        </w:rPr>
      </w:pPr>
    </w:p>
    <w:p w:rsidR="00EF5BE5" w:rsidRDefault="00EF5BE5" w:rsidP="009B1118">
      <w:pPr>
        <w:rPr>
          <w:rFonts w:eastAsia="MS Mincho"/>
          <w:sz w:val="28"/>
          <w:szCs w:val="28"/>
          <w:lang w:val="uk-UA"/>
        </w:rPr>
      </w:pPr>
    </w:p>
    <w:p w:rsidR="00EF5BE5" w:rsidRDefault="00EF5BE5" w:rsidP="009B1118">
      <w:pPr>
        <w:rPr>
          <w:rFonts w:eastAsia="MS Mincho"/>
          <w:sz w:val="24"/>
          <w:szCs w:val="24"/>
          <w:lang w:val="uk-UA"/>
        </w:rPr>
      </w:pPr>
    </w:p>
    <w:p w:rsidR="00EF5BE5" w:rsidRDefault="00EF5BE5" w:rsidP="009B1118">
      <w:pPr>
        <w:rPr>
          <w:rFonts w:eastAsia="MS Mincho"/>
          <w:sz w:val="24"/>
          <w:szCs w:val="24"/>
          <w:lang w:val="uk-UA"/>
        </w:rPr>
      </w:pPr>
    </w:p>
    <w:p w:rsidR="00EF5BE5" w:rsidRPr="009B1118" w:rsidRDefault="00EF5BE5" w:rsidP="009B1118">
      <w:pPr>
        <w:rPr>
          <w:sz w:val="28"/>
          <w:szCs w:val="28"/>
          <w:lang w:val="uk-UA"/>
        </w:rPr>
      </w:pPr>
      <w:r w:rsidRPr="00EF5BE5">
        <w:rPr>
          <w:rFonts w:eastAsia="MS Mincho"/>
          <w:sz w:val="24"/>
          <w:szCs w:val="24"/>
          <w:lang w:val="uk-UA"/>
        </w:rPr>
        <w:t>З повагою</w:t>
      </w:r>
      <w:r>
        <w:rPr>
          <w:rFonts w:eastAsia="MS Mincho"/>
          <w:sz w:val="28"/>
          <w:szCs w:val="28"/>
          <w:lang w:val="uk-UA"/>
        </w:rPr>
        <w:t xml:space="preserve">, </w:t>
      </w:r>
      <w:r w:rsidRPr="00EF5BE5">
        <w:rPr>
          <w:rFonts w:eastAsia="MS Mincho"/>
          <w:b/>
          <w:sz w:val="28"/>
          <w:szCs w:val="28"/>
          <w:lang w:val="uk-UA"/>
        </w:rPr>
        <w:t>КРОМП О.П.</w:t>
      </w:r>
    </w:p>
    <w:p w:rsidR="009B1118" w:rsidRPr="009B1118" w:rsidRDefault="009B1118" w:rsidP="009B1118">
      <w:pPr>
        <w:rPr>
          <w:sz w:val="28"/>
          <w:szCs w:val="28"/>
          <w:lang w:val="uk-UA"/>
        </w:rPr>
      </w:pPr>
    </w:p>
    <w:p w:rsidR="009B1118" w:rsidRPr="009B1118" w:rsidRDefault="009B1118" w:rsidP="009B1118">
      <w:pPr>
        <w:rPr>
          <w:sz w:val="28"/>
          <w:szCs w:val="28"/>
          <w:lang w:val="uk-UA"/>
        </w:rPr>
      </w:pPr>
    </w:p>
    <w:p w:rsidR="009B1118" w:rsidRPr="009B1118" w:rsidRDefault="009B1118" w:rsidP="009B1118">
      <w:pPr>
        <w:rPr>
          <w:sz w:val="28"/>
          <w:szCs w:val="28"/>
          <w:lang w:val="uk-UA"/>
        </w:rPr>
      </w:pPr>
    </w:p>
    <w:sectPr w:rsidR="009B1118" w:rsidRPr="009B1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ADA"/>
    <w:multiLevelType w:val="hybridMultilevel"/>
    <w:tmpl w:val="E0ACAC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EA"/>
    <w:rsid w:val="000E302F"/>
    <w:rsid w:val="001D24B5"/>
    <w:rsid w:val="001F0B96"/>
    <w:rsid w:val="00374FC3"/>
    <w:rsid w:val="003A3072"/>
    <w:rsid w:val="003F2445"/>
    <w:rsid w:val="006724EF"/>
    <w:rsid w:val="006F470D"/>
    <w:rsid w:val="007738E4"/>
    <w:rsid w:val="00871A5F"/>
    <w:rsid w:val="008857A2"/>
    <w:rsid w:val="008F2382"/>
    <w:rsid w:val="009B1118"/>
    <w:rsid w:val="00B81F85"/>
    <w:rsid w:val="00CC17CD"/>
    <w:rsid w:val="00DC5833"/>
    <w:rsid w:val="00DE2FEA"/>
    <w:rsid w:val="00E3404F"/>
    <w:rsid w:val="00ED7F89"/>
    <w:rsid w:val="00EF5BE5"/>
    <w:rsid w:val="00F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D0A6"/>
  <w15:docId w15:val="{2C53FE08-D871-484F-9DCD-1AFB86A7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4B5"/>
    <w:pPr>
      <w:widowControl w:val="0"/>
      <w:jc w:val="both"/>
    </w:pPr>
    <w:rPr>
      <w:kern w:val="2"/>
      <w:sz w:val="21"/>
      <w:lang w:val="en-US" w:eastAsia="zh-CN"/>
    </w:rPr>
  </w:style>
  <w:style w:type="paragraph" w:styleId="3">
    <w:name w:val="heading 3"/>
    <w:basedOn w:val="a"/>
    <w:link w:val="30"/>
    <w:uiPriority w:val="9"/>
    <w:qFormat/>
    <w:rsid w:val="009B1118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24B5"/>
    <w:pPr>
      <w:widowControl w:val="0"/>
      <w:jc w:val="both"/>
    </w:pPr>
    <w:rPr>
      <w:kern w:val="2"/>
      <w:sz w:val="21"/>
      <w:lang w:val="en-US" w:eastAsia="zh-CN"/>
    </w:rPr>
  </w:style>
  <w:style w:type="paragraph" w:styleId="a4">
    <w:name w:val="List Paragraph"/>
    <w:basedOn w:val="a"/>
    <w:uiPriority w:val="34"/>
    <w:qFormat/>
    <w:rsid w:val="003A30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B1118"/>
    <w:rPr>
      <w:rFonts w:eastAsia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9B11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1956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380505750671</cp:lastModifiedBy>
  <cp:revision>4</cp:revision>
  <dcterms:created xsi:type="dcterms:W3CDTF">2019-06-18T18:22:00Z</dcterms:created>
  <dcterms:modified xsi:type="dcterms:W3CDTF">2019-06-19T08:22:00Z</dcterms:modified>
</cp:coreProperties>
</file>