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73" w:rsidRPr="00966473" w:rsidRDefault="00966473" w:rsidP="00966473">
      <w:pPr>
        <w:spacing w:before="100" w:after="100"/>
        <w:jc w:val="center"/>
        <w:rPr>
          <w:lang w:val="uk-UA"/>
        </w:rPr>
      </w:pPr>
      <w:r w:rsidRPr="00966473">
        <w:rPr>
          <w:b/>
          <w:szCs w:val="28"/>
          <w:lang w:val="uk-UA"/>
        </w:rPr>
        <w:t xml:space="preserve">ПЕРЕДВИБОРНА ПРОГРАМА </w:t>
      </w:r>
    </w:p>
    <w:p w:rsidR="00966473" w:rsidRPr="00966473" w:rsidRDefault="00966473" w:rsidP="00966473">
      <w:pPr>
        <w:spacing w:before="100" w:after="100"/>
        <w:jc w:val="center"/>
        <w:rPr>
          <w:lang w:val="uk-UA"/>
        </w:rPr>
      </w:pPr>
      <w:r w:rsidRPr="00966473">
        <w:rPr>
          <w:b/>
          <w:szCs w:val="28"/>
          <w:lang w:val="uk-UA"/>
        </w:rPr>
        <w:t xml:space="preserve">кандидата в народні депутати України в одномандатному виборчому окрузі № </w:t>
      </w:r>
      <w:r w:rsidRPr="00966473">
        <w:rPr>
          <w:b/>
          <w:szCs w:val="28"/>
          <w:lang w:val="uk-UA"/>
        </w:rPr>
        <w:t>28</w:t>
      </w:r>
      <w:r w:rsidRPr="00966473">
        <w:rPr>
          <w:b/>
          <w:szCs w:val="28"/>
          <w:lang w:val="uk-UA"/>
        </w:rPr>
        <w:t xml:space="preserve"> </w:t>
      </w:r>
    </w:p>
    <w:p w:rsidR="00966473" w:rsidRPr="00966473" w:rsidRDefault="00966473" w:rsidP="00966473">
      <w:pPr>
        <w:spacing w:before="100" w:after="100"/>
        <w:jc w:val="center"/>
        <w:rPr>
          <w:lang w:val="uk-UA"/>
        </w:rPr>
      </w:pPr>
      <w:r w:rsidRPr="00966473">
        <w:rPr>
          <w:b/>
          <w:szCs w:val="28"/>
          <w:lang w:val="uk-UA"/>
        </w:rPr>
        <w:t>від ПОЛІТИЧНОЇ ПАРТІЇ</w:t>
      </w:r>
      <w:r w:rsidRPr="00966473">
        <w:rPr>
          <w:b/>
          <w:color w:val="000000"/>
          <w:sz w:val="28"/>
          <w:szCs w:val="28"/>
          <w:lang w:val="uk-UA"/>
        </w:rPr>
        <w:t xml:space="preserve"> </w:t>
      </w:r>
      <w:r w:rsidRPr="00966473">
        <w:rPr>
          <w:b/>
          <w:szCs w:val="28"/>
          <w:lang w:val="uk-UA"/>
        </w:rPr>
        <w:t>«ОПОЗИЦІЙНА ПЛАТФОРМА — ЗА ЖИТТЯ»</w:t>
      </w:r>
    </w:p>
    <w:p w:rsidR="00966473" w:rsidRPr="00966473" w:rsidRDefault="00966473" w:rsidP="00966473">
      <w:pPr>
        <w:spacing w:before="100" w:after="100"/>
        <w:jc w:val="center"/>
        <w:rPr>
          <w:lang w:val="uk-UA"/>
        </w:rPr>
      </w:pPr>
      <w:r w:rsidRPr="00966473">
        <w:rPr>
          <w:b/>
          <w:szCs w:val="28"/>
          <w:lang w:val="uk-UA"/>
        </w:rPr>
        <w:t>Чорного Валерія Івановича</w:t>
      </w:r>
    </w:p>
    <w:p w:rsidR="00966473" w:rsidRPr="00966473" w:rsidRDefault="00966473" w:rsidP="00966473">
      <w:pPr>
        <w:pStyle w:val="Body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6473" w:rsidRPr="00966473" w:rsidRDefault="00966473" w:rsidP="00966473">
      <w:pPr>
        <w:pStyle w:val="Body1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66473">
        <w:rPr>
          <w:rFonts w:ascii="Times New Roman" w:hAnsi="Times New Roman" w:cs="Times New Roman"/>
          <w:sz w:val="28"/>
          <w:szCs w:val="28"/>
          <w:lang w:val="uk-UA"/>
        </w:rPr>
        <w:t xml:space="preserve">свідомлюючи загрози та виклики, які постали перед країною, прагнучи повернути Україні мир і стабільність, </w:t>
      </w:r>
      <w:r w:rsidRPr="00966473">
        <w:rPr>
          <w:rFonts w:ascii="Times New Roman" w:hAnsi="Times New Roman" w:cs="Times New Roman"/>
          <w:sz w:val="28"/>
          <w:szCs w:val="28"/>
          <w:lang w:val="uk-UA"/>
        </w:rPr>
        <w:t>я, Чорний Валерій Іванович</w:t>
      </w:r>
      <w:r w:rsidRPr="00966473">
        <w:rPr>
          <w:rFonts w:ascii="Times New Roman" w:hAnsi="Times New Roman" w:cs="Times New Roman"/>
          <w:sz w:val="28"/>
          <w:szCs w:val="28"/>
          <w:lang w:val="uk-UA"/>
        </w:rPr>
        <w:t xml:space="preserve"> іду на вибори, щоб захистити права і свободи та гідні умови життя людей. </w:t>
      </w:r>
    </w:p>
    <w:p w:rsidR="00966473" w:rsidRPr="00966473" w:rsidRDefault="00966473" w:rsidP="00966473">
      <w:pPr>
        <w:pStyle w:val="Body1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473">
        <w:rPr>
          <w:rFonts w:ascii="Times New Roman" w:hAnsi="Times New Roman" w:cs="Times New Roman"/>
          <w:sz w:val="28"/>
          <w:szCs w:val="28"/>
          <w:lang w:val="uk-UA"/>
        </w:rPr>
        <w:t xml:space="preserve">Ця програма є Чесним суспільним договором між мною та виборцями.   </w:t>
      </w:r>
    </w:p>
    <w:p w:rsidR="00966473" w:rsidRPr="00966473" w:rsidRDefault="00966473" w:rsidP="00966473">
      <w:pPr>
        <w:spacing w:after="120"/>
        <w:ind w:firstLine="539"/>
        <w:jc w:val="both"/>
        <w:rPr>
          <w:lang w:val="uk-UA"/>
        </w:rPr>
      </w:pPr>
      <w:r w:rsidRPr="00966473">
        <w:rPr>
          <w:lang w:val="uk-UA"/>
        </w:rPr>
        <w:t xml:space="preserve"> </w:t>
      </w:r>
    </w:p>
    <w:p w:rsidR="00966473" w:rsidRDefault="00966473" w:rsidP="00966473">
      <w:r>
        <w:rPr>
          <w:b/>
        </w:rPr>
        <w:t>МИР. ЄДНІСТЬ. КОНСОЛІДАЦІЯ</w:t>
      </w:r>
    </w:p>
    <w:p w:rsidR="00966473" w:rsidRDefault="00966473" w:rsidP="00966473">
      <w:pPr>
        <w:rPr>
          <w:b/>
        </w:rPr>
      </w:pPr>
    </w:p>
    <w:p w:rsidR="00966473" w:rsidRDefault="00966473" w:rsidP="00966473">
      <w:pPr>
        <w:pStyle w:val="Body1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мораторію на порушення питань, що розколюють країну;</w:t>
      </w:r>
    </w:p>
    <w:p w:rsidR="00966473" w:rsidRDefault="00966473" w:rsidP="00966473">
      <w:pPr>
        <w:pStyle w:val="Body1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припинення політики дискримінації, ксенофобії та радикалізму;</w:t>
      </w:r>
    </w:p>
    <w:p w:rsidR="00966473" w:rsidRDefault="00966473" w:rsidP="00966473">
      <w:pPr>
        <w:pStyle w:val="Body1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Мінських угод, надання Донбасу автономного статусу у складі України;</w:t>
      </w:r>
    </w:p>
    <w:p w:rsidR="00966473" w:rsidRDefault="00966473" w:rsidP="00966473">
      <w:pPr>
        <w:pStyle w:val="Body1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прийняття закону про амністію, закону про вибори та закону про вільну економічну зону на Донбасі;</w:t>
      </w:r>
    </w:p>
    <w:p w:rsidR="00966473" w:rsidRDefault="00966473" w:rsidP="00966473">
      <w:pPr>
        <w:pStyle w:val="Body1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зовнішньої політики миру, партнерства, нейтралітету та позаблоковості. </w:t>
      </w:r>
    </w:p>
    <w:p w:rsidR="00966473" w:rsidRDefault="00966473" w:rsidP="00966473">
      <w:pPr>
        <w:rPr>
          <w:sz w:val="28"/>
          <w:szCs w:val="28"/>
          <w:lang w:val="uk-UA"/>
        </w:rPr>
      </w:pPr>
    </w:p>
    <w:p w:rsidR="00966473" w:rsidRDefault="00966473" w:rsidP="00966473">
      <w:r>
        <w:rPr>
          <w:b/>
        </w:rPr>
        <w:t>УКРАЇНА — ПРАВОВА ДЕМОКРАТИЧНА  ДЕРЖАВА</w:t>
      </w:r>
    </w:p>
    <w:p w:rsidR="00966473" w:rsidRDefault="00966473" w:rsidP="00966473">
      <w:pPr>
        <w:rPr>
          <w:b/>
        </w:rPr>
      </w:pP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 xml:space="preserve">забезпечення реального народовладдя через прийняття Закону «Про всеукраїнський та місцеві референдуми за народною ініціативою»; 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відміна антиконституційних, дискримінаційних законів про мову, освіту, перейменування церкви;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зняття недоторканності із Президента України, народних депутатів, суддів. Усі повинні бути рівними перед Законом;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розширення повноважень місцевого самоврядування. Обласні та районні ради отримають можливість створювати виконавчі комітети, а люди – право на прямих виборах обрати керівників регіональної влади;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 xml:space="preserve">створення муніципальної поліції з прямою виборністю її керівників; 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посилення кримінальної відповідальності за скоєння корупційних злочинів державними чиновниками.</w:t>
      </w:r>
    </w:p>
    <w:p w:rsidR="00966473" w:rsidRDefault="00966473" w:rsidP="00966473">
      <w:pPr>
        <w:pStyle w:val="a3"/>
        <w:jc w:val="both"/>
      </w:pPr>
    </w:p>
    <w:p w:rsidR="00966473" w:rsidRDefault="00966473" w:rsidP="00966473">
      <w:r>
        <w:rPr>
          <w:b/>
        </w:rPr>
        <w:t>ПОЛІТИКА ЕКОНОМІЧНОГО ПРАГМАТИЗМУ</w:t>
      </w:r>
    </w:p>
    <w:p w:rsidR="00966473" w:rsidRDefault="00966473" w:rsidP="00966473">
      <w:pPr>
        <w:ind w:firstLine="708"/>
        <w:jc w:val="both"/>
        <w:rPr>
          <w:b/>
        </w:rPr>
      </w:pP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відродження України як сучасної індустріальної держави з високим рівнем науково-технологічного розвитку та конкурентною вітчизняною промисловістю;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rPr>
          <w:szCs w:val="28"/>
        </w:rPr>
        <w:t>відновлення торговельно-економічних зв’язків з Росією та країнами СНД.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зниження податкових ставок, введення податкових канікул для суб’єктів малого і середнього бізнесу;</w:t>
      </w:r>
    </w:p>
    <w:p w:rsidR="00966473" w:rsidRDefault="00966473" w:rsidP="00966473">
      <w:pPr>
        <w:pStyle w:val="a3"/>
        <w:jc w:val="both"/>
      </w:pPr>
    </w:p>
    <w:p w:rsidR="00966473" w:rsidRDefault="00966473" w:rsidP="00966473">
      <w:pPr>
        <w:pStyle w:val="a3"/>
        <w:jc w:val="both"/>
      </w:pPr>
    </w:p>
    <w:p w:rsidR="00966473" w:rsidRDefault="00966473" w:rsidP="00966473">
      <w:pPr>
        <w:pStyle w:val="a3"/>
        <w:jc w:val="both"/>
      </w:pP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lastRenderedPageBreak/>
        <w:t>залучення державного фінансування та приватних інвестицій у розвиток нашого регіону;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збереження землі у власності українських селян. Відкриття ринку с/г землі – виключно за результатами загальнонаціонального референдуму!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боротьба з монополізмом, рейдерством та нечесною конкуренцією;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 xml:space="preserve"> зупинення деіндустріалізації, деградації та </w:t>
      </w:r>
      <w:proofErr w:type="spellStart"/>
      <w:r>
        <w:t>деінтелектуалізації</w:t>
      </w:r>
      <w:proofErr w:type="spellEnd"/>
      <w:r>
        <w:t xml:space="preserve"> країни.</w:t>
      </w:r>
    </w:p>
    <w:p w:rsidR="00966473" w:rsidRDefault="00966473" w:rsidP="00966473">
      <w:pPr>
        <w:ind w:firstLine="708"/>
        <w:jc w:val="both"/>
        <w:rPr>
          <w:lang w:val="uk-UA"/>
        </w:rPr>
      </w:pPr>
    </w:p>
    <w:p w:rsidR="00966473" w:rsidRDefault="00966473" w:rsidP="00966473">
      <w:r>
        <w:rPr>
          <w:b/>
        </w:rPr>
        <w:t xml:space="preserve">«НІ!» ПОЛІТИЦІ </w:t>
      </w:r>
      <w:proofErr w:type="gramStart"/>
      <w:r>
        <w:rPr>
          <w:b/>
        </w:rPr>
        <w:t>ТАРИФНОГО</w:t>
      </w:r>
      <w:proofErr w:type="gramEnd"/>
      <w:r>
        <w:rPr>
          <w:b/>
        </w:rPr>
        <w:t xml:space="preserve"> ГЕНОЦИДУ</w:t>
      </w:r>
    </w:p>
    <w:p w:rsidR="00966473" w:rsidRDefault="00966473" w:rsidP="00966473">
      <w:pPr>
        <w:jc w:val="both"/>
        <w:rPr>
          <w:b/>
        </w:rPr>
      </w:pPr>
    </w:p>
    <w:p w:rsidR="00966473" w:rsidRPr="00966473" w:rsidRDefault="00966473" w:rsidP="00966473">
      <w:pPr>
        <w:jc w:val="both"/>
        <w:rPr>
          <w:sz w:val="28"/>
          <w:szCs w:val="28"/>
          <w:lang w:val="uk-UA"/>
        </w:rPr>
      </w:pPr>
      <w:bookmarkStart w:id="0" w:name="_GoBack"/>
      <w:r w:rsidRPr="00966473">
        <w:rPr>
          <w:sz w:val="28"/>
          <w:szCs w:val="28"/>
          <w:lang w:val="uk-UA"/>
        </w:rPr>
        <w:t>Головний пріоритет — боротьба з бідністю та соціальний захист населення.</w:t>
      </w:r>
    </w:p>
    <w:bookmarkEnd w:id="0"/>
    <w:p w:rsidR="00966473" w:rsidRDefault="00966473" w:rsidP="00966473">
      <w:pPr>
        <w:jc w:val="both"/>
      </w:pP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 xml:space="preserve">зниження тарифів на газ для населення України до 3800–4000 </w:t>
      </w:r>
      <w:proofErr w:type="spellStart"/>
      <w:r>
        <w:t>грн</w:t>
      </w:r>
      <w:proofErr w:type="spellEnd"/>
      <w:r>
        <w:t xml:space="preserve"> за тис. куб. м;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 xml:space="preserve"> списання заборгованості населення за житлово-комунальні послуги та встановлення справедливих субсидій;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підвищення прожиткового мінімуму, мінімальної заробітної плати, мінімальної пенсії – до 7 тисяч гривень.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 xml:space="preserve">підвищення виплат при народженні дитини: за першу дитину — 100 тис. </w:t>
      </w:r>
      <w:proofErr w:type="spellStart"/>
      <w:r>
        <w:t>грн</w:t>
      </w:r>
      <w:proofErr w:type="spellEnd"/>
      <w:r>
        <w:t xml:space="preserve">, за другу — 200 тис. </w:t>
      </w:r>
      <w:proofErr w:type="spellStart"/>
      <w:r>
        <w:t>грн</w:t>
      </w:r>
      <w:proofErr w:type="spellEnd"/>
      <w:r>
        <w:t xml:space="preserve">, за третю та наступних — 400 тис. </w:t>
      </w:r>
      <w:proofErr w:type="spellStart"/>
      <w:r>
        <w:t>грн</w:t>
      </w:r>
      <w:proofErr w:type="spellEnd"/>
      <w:r>
        <w:t>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запровадження прогресивної системи оподаткування доходів фізичних осіб;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встановлення неоподатковуваного доходу фізичних осіб на рівні мінімальної заробітної плати.;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відновлення пільг та забезпечення гідної державної допомоги всім соціально вразливим категоріям населення.</w:t>
      </w:r>
    </w:p>
    <w:p w:rsidR="00966473" w:rsidRDefault="00966473" w:rsidP="00966473">
      <w:pPr>
        <w:jc w:val="both"/>
      </w:pPr>
    </w:p>
    <w:p w:rsidR="00966473" w:rsidRDefault="00966473" w:rsidP="00966473">
      <w:r>
        <w:rPr>
          <w:b/>
        </w:rPr>
        <w:t xml:space="preserve">РОЗВИТОК СИСТЕМИ </w:t>
      </w:r>
      <w:proofErr w:type="gramStart"/>
      <w:r>
        <w:rPr>
          <w:b/>
        </w:rPr>
        <w:t>СОЦ</w:t>
      </w:r>
      <w:proofErr w:type="gramEnd"/>
      <w:r>
        <w:rPr>
          <w:b/>
        </w:rPr>
        <w:t>ІАЛЬНОГО ЗАБЕЗПЕЧЕННЯ КРАЇНИ ТА РЕГІОНУ</w:t>
      </w:r>
    </w:p>
    <w:p w:rsidR="00966473" w:rsidRDefault="00966473" w:rsidP="00966473">
      <w:pPr>
        <w:ind w:firstLine="708"/>
        <w:jc w:val="both"/>
        <w:rPr>
          <w:b/>
        </w:rPr>
      </w:pP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забезпечення можливості навчатися рідною мовою;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збереження та розвиток мережі шкіл, дошкільних та професійно</w:t>
      </w:r>
      <w:r>
        <w:rPr>
          <w:lang w:val="ru-RU"/>
        </w:rPr>
        <w:t>-</w:t>
      </w:r>
      <w:r>
        <w:t xml:space="preserve"> технічних закладів освіти;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фінансування закладів професійно-технічної освіти з держбюджету;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збільшення державного фінансування мережі пунктів медичної допомоги;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відновлення доступної медичної допомоги за принципом «від села до столиці»;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>забезпечення невідкладної медичної допомоги;</w:t>
      </w:r>
    </w:p>
    <w:p w:rsidR="00966473" w:rsidRDefault="00966473" w:rsidP="00966473">
      <w:pPr>
        <w:pStyle w:val="a3"/>
        <w:numPr>
          <w:ilvl w:val="0"/>
          <w:numId w:val="2"/>
        </w:numPr>
        <w:jc w:val="both"/>
      </w:pPr>
      <w:r>
        <w:t xml:space="preserve">гідна зарплата, достойні умови праці — запорука повернення в Україну унікальних фахівців. </w:t>
      </w:r>
    </w:p>
    <w:p w:rsidR="00966473" w:rsidRDefault="00966473" w:rsidP="00966473">
      <w:pPr>
        <w:ind w:firstLine="708"/>
        <w:jc w:val="both"/>
      </w:pPr>
    </w:p>
    <w:p w:rsidR="00966473" w:rsidRDefault="00966473" w:rsidP="00966473">
      <w:pPr>
        <w:pStyle w:val="Body1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Моя мета: об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країни за Формулою національного успіху, де у чисельнику питання мови, історії, віри, а у знаменнику питання, які об’єднують людей — підвищення рівня життя, доходів, спільне управління країною!</w:t>
      </w:r>
    </w:p>
    <w:p w:rsidR="00966473" w:rsidRDefault="00966473" w:rsidP="00966473">
      <w:pPr>
        <w:rPr>
          <w:sz w:val="28"/>
          <w:szCs w:val="28"/>
          <w:lang w:val="uk-UA"/>
        </w:rPr>
      </w:pPr>
    </w:p>
    <w:p w:rsidR="00966473" w:rsidRDefault="00966473" w:rsidP="00966473">
      <w:pPr>
        <w:rPr>
          <w:sz w:val="28"/>
          <w:szCs w:val="28"/>
          <w:lang w:val="uk-UA"/>
        </w:rPr>
      </w:pPr>
    </w:p>
    <w:p w:rsidR="00966473" w:rsidRDefault="00966473" w:rsidP="00966473">
      <w:pPr>
        <w:rPr>
          <w:sz w:val="28"/>
          <w:szCs w:val="28"/>
          <w:lang w:val="uk-UA"/>
        </w:rPr>
      </w:pPr>
    </w:p>
    <w:p w:rsidR="00966473" w:rsidRDefault="00966473" w:rsidP="00966473">
      <w:pPr>
        <w:rPr>
          <w:sz w:val="28"/>
          <w:szCs w:val="28"/>
          <w:lang w:val="uk-UA"/>
        </w:rPr>
      </w:pPr>
    </w:p>
    <w:p w:rsidR="00966473" w:rsidRPr="00966473" w:rsidRDefault="00966473" w:rsidP="00966473">
      <w:pPr>
        <w:rPr>
          <w:lang w:val="uk-UA"/>
        </w:rPr>
      </w:pPr>
      <w:r>
        <w:rPr>
          <w:i/>
          <w:iCs/>
          <w:color w:val="CE181E"/>
          <w:sz w:val="28"/>
          <w:szCs w:val="28"/>
          <w:lang w:val="uk-UA"/>
        </w:rPr>
        <w:tab/>
      </w:r>
      <w:r w:rsidRPr="00966473">
        <w:rPr>
          <w:iCs/>
          <w:color w:val="000000"/>
          <w:sz w:val="28"/>
          <w:szCs w:val="28"/>
          <w:lang w:val="uk-UA"/>
        </w:rPr>
        <w:t>6</w:t>
      </w:r>
      <w:r w:rsidRPr="00966473">
        <w:rPr>
          <w:iCs/>
          <w:color w:val="000000"/>
          <w:sz w:val="28"/>
          <w:szCs w:val="28"/>
          <w:lang w:val="uk-UA"/>
        </w:rPr>
        <w:t xml:space="preserve"> червня 2019 року</w:t>
      </w:r>
      <w:r w:rsidRPr="00966473">
        <w:rPr>
          <w:iCs/>
          <w:color w:val="CE181E"/>
          <w:sz w:val="28"/>
          <w:szCs w:val="28"/>
          <w:lang w:val="uk-UA"/>
        </w:rPr>
        <w:t xml:space="preserve"> </w:t>
      </w:r>
      <w:r w:rsidRPr="00966473">
        <w:rPr>
          <w:iCs/>
          <w:color w:val="CE181E"/>
          <w:sz w:val="28"/>
          <w:szCs w:val="28"/>
          <w:lang w:val="uk-UA"/>
        </w:rPr>
        <w:tab/>
      </w:r>
      <w:r w:rsidRPr="00966473">
        <w:rPr>
          <w:iCs/>
          <w:color w:val="CE181E"/>
          <w:sz w:val="28"/>
          <w:szCs w:val="28"/>
          <w:lang w:val="uk-UA"/>
        </w:rPr>
        <w:tab/>
      </w:r>
      <w:r w:rsidRPr="00966473">
        <w:rPr>
          <w:iCs/>
          <w:color w:val="CE181E"/>
          <w:sz w:val="28"/>
          <w:szCs w:val="28"/>
          <w:lang w:val="uk-UA"/>
        </w:rPr>
        <w:tab/>
      </w:r>
      <w:r w:rsidRPr="00966473">
        <w:rPr>
          <w:iCs/>
          <w:color w:val="CE181E"/>
          <w:sz w:val="28"/>
          <w:szCs w:val="28"/>
          <w:lang w:val="uk-UA"/>
        </w:rPr>
        <w:tab/>
      </w:r>
      <w:r w:rsidRPr="00966473">
        <w:rPr>
          <w:iCs/>
          <w:color w:val="CE181E"/>
          <w:sz w:val="28"/>
          <w:szCs w:val="28"/>
          <w:lang w:val="uk-UA"/>
        </w:rPr>
        <w:tab/>
      </w:r>
      <w:r>
        <w:rPr>
          <w:iCs/>
          <w:color w:val="CE181E"/>
          <w:sz w:val="28"/>
          <w:szCs w:val="28"/>
          <w:lang w:val="uk-UA"/>
        </w:rPr>
        <w:t xml:space="preserve"> </w:t>
      </w:r>
      <w:r>
        <w:rPr>
          <w:iCs/>
          <w:color w:val="CE181E"/>
          <w:sz w:val="28"/>
          <w:szCs w:val="28"/>
          <w:lang w:val="uk-UA"/>
        </w:rPr>
        <w:tab/>
      </w:r>
      <w:r w:rsidRPr="00966473">
        <w:rPr>
          <w:iCs/>
          <w:color w:val="CE181E"/>
          <w:sz w:val="28"/>
          <w:szCs w:val="28"/>
          <w:lang w:val="uk-UA"/>
        </w:rPr>
        <w:tab/>
      </w:r>
      <w:r w:rsidRPr="00966473">
        <w:rPr>
          <w:iCs/>
          <w:sz w:val="28"/>
          <w:szCs w:val="28"/>
          <w:lang w:val="uk-UA"/>
        </w:rPr>
        <w:t>В.І. Чорний</w:t>
      </w:r>
    </w:p>
    <w:p w:rsidR="00AF3E3E" w:rsidRPr="00966473" w:rsidRDefault="00AF3E3E">
      <w:pPr>
        <w:rPr>
          <w:lang w:val="uk-UA"/>
        </w:rPr>
      </w:pPr>
    </w:p>
    <w:sectPr w:rsidR="00AF3E3E" w:rsidRPr="00966473">
      <w:pgSz w:w="11906" w:h="16838"/>
      <w:pgMar w:top="567" w:right="454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lang w:val="uk-UA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73"/>
    <w:rsid w:val="00966473"/>
    <w:rsid w:val="00A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1">
    <w:name w:val="Body 1"/>
    <w:rsid w:val="00966473"/>
    <w:pPr>
      <w:suppressAutoHyphens/>
      <w:spacing w:after="0" w:line="240" w:lineRule="auto"/>
    </w:pPr>
    <w:rPr>
      <w:rFonts w:ascii="Helvetica" w:eastAsia="Arial Unicode MS" w:hAnsi="Helvetica" w:cs="Helvetica"/>
      <w:color w:val="000000"/>
      <w:sz w:val="24"/>
      <w:szCs w:val="20"/>
      <w:lang w:eastAsia="zh-CN"/>
    </w:rPr>
  </w:style>
  <w:style w:type="paragraph" w:styleId="a3">
    <w:name w:val="List Paragraph"/>
    <w:basedOn w:val="a"/>
    <w:qFormat/>
    <w:rsid w:val="00966473"/>
    <w:pPr>
      <w:suppressAutoHyphens w:val="0"/>
      <w:ind w:left="720"/>
      <w:contextualSpacing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1">
    <w:name w:val="Body 1"/>
    <w:rsid w:val="00966473"/>
    <w:pPr>
      <w:suppressAutoHyphens/>
      <w:spacing w:after="0" w:line="240" w:lineRule="auto"/>
    </w:pPr>
    <w:rPr>
      <w:rFonts w:ascii="Helvetica" w:eastAsia="Arial Unicode MS" w:hAnsi="Helvetica" w:cs="Helvetica"/>
      <w:color w:val="000000"/>
      <w:sz w:val="24"/>
      <w:szCs w:val="20"/>
      <w:lang w:eastAsia="zh-CN"/>
    </w:rPr>
  </w:style>
  <w:style w:type="paragraph" w:styleId="a3">
    <w:name w:val="List Paragraph"/>
    <w:basedOn w:val="a"/>
    <w:qFormat/>
    <w:rsid w:val="00966473"/>
    <w:pPr>
      <w:suppressAutoHyphens w:val="0"/>
      <w:ind w:left="720"/>
      <w:contextualSpacing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2019-06-09T16:08:00Z</dcterms:created>
  <dcterms:modified xsi:type="dcterms:W3CDTF">2019-06-09T16:17:00Z</dcterms:modified>
</cp:coreProperties>
</file>