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9C4A4" w14:textId="77777777" w:rsidR="00E57CBE" w:rsidRDefault="00000000">
      <w:pPr>
        <w:jc w:val="center"/>
      </w:pPr>
      <w:r>
        <w:rPr>
          <w:rFonts w:ascii="Calibri" w:eastAsia="Calibri" w:hAnsi="Calibri" w:cs="Calibri"/>
          <w:b/>
          <w:bCs/>
          <w:color w:val="000000"/>
          <w:sz w:val="22"/>
          <w:szCs w:val="22"/>
        </w:rPr>
        <w:t>Project Design Phase</w:t>
      </w:r>
    </w:p>
    <w:p w14:paraId="0FB9AADD" w14:textId="77777777" w:rsidR="00E57CBE" w:rsidRDefault="00000000">
      <w:pPr>
        <w:spacing w:after="200"/>
        <w:jc w:val="center"/>
      </w:pPr>
      <w:r>
        <w:rPr>
          <w:rFonts w:ascii="Calibri" w:eastAsia="Calibri" w:hAnsi="Calibri" w:cs="Calibri"/>
          <w:b/>
          <w:bCs/>
          <w:color w:val="000000"/>
          <w:sz w:val="22"/>
          <w:szCs w:val="22"/>
        </w:rPr>
        <w:t>Proposed Solution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57CBE" w14:paraId="59A9743D"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C873F" w14:textId="77777777" w:rsidR="00E57CBE" w:rsidRDefault="00000000">
            <w:pPr>
              <w:spacing w:after="60"/>
            </w:pPr>
            <w:r>
              <w:rPr>
                <w:rFonts w:ascii="Calibri" w:eastAsia="Calibri" w:hAnsi="Calibri" w:cs="Calibri"/>
                <w:color w:val="000000"/>
                <w:sz w:val="22"/>
                <w:szCs w:val="22"/>
              </w:rPr>
              <w:t>Date</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671D" w14:textId="768B664F" w:rsidR="00E57CBE" w:rsidRDefault="00ED5FDC">
            <w:pPr>
              <w:spacing w:after="60"/>
            </w:pPr>
            <w:r>
              <w:rPr>
                <w:rFonts w:ascii="Calibri" w:eastAsia="Calibri" w:hAnsi="Calibri" w:cs="Calibri"/>
                <w:color w:val="000000"/>
                <w:sz w:val="22"/>
                <w:szCs w:val="22"/>
              </w:rPr>
              <w:t>3</w:t>
            </w:r>
            <w:r w:rsidR="00000000">
              <w:rPr>
                <w:rFonts w:ascii="Calibri" w:eastAsia="Calibri" w:hAnsi="Calibri" w:cs="Calibri"/>
                <w:color w:val="000000"/>
                <w:sz w:val="22"/>
                <w:szCs w:val="22"/>
              </w:rPr>
              <w:t xml:space="preserve"> October 2026</w:t>
            </w:r>
          </w:p>
        </w:tc>
      </w:tr>
      <w:tr w:rsidR="00E57CBE" w14:paraId="3CE84F28"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DD248C" w14:textId="77777777" w:rsidR="00E57CBE" w:rsidRDefault="00000000">
            <w:pPr>
              <w:spacing w:after="60"/>
            </w:pPr>
            <w:r>
              <w:rPr>
                <w:rFonts w:ascii="Calibri" w:eastAsia="Calibri" w:hAnsi="Calibri" w:cs="Calibri"/>
                <w:color w:val="000000"/>
                <w:sz w:val="22"/>
                <w:szCs w:val="22"/>
              </w:rPr>
              <w:t>Team ID</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FE746" w14:textId="77777777" w:rsidR="00E57CBE" w:rsidRDefault="00E57CBE">
            <w:pPr>
              <w:spacing w:after="60"/>
            </w:pPr>
          </w:p>
        </w:tc>
      </w:tr>
      <w:tr w:rsidR="00E57CBE" w14:paraId="0CA151D4"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18C7F" w14:textId="77777777" w:rsidR="00E57CBE" w:rsidRDefault="00000000">
            <w:pPr>
              <w:spacing w:after="60"/>
            </w:pPr>
            <w:r>
              <w:rPr>
                <w:rFonts w:ascii="Calibri" w:eastAsia="Calibri" w:hAnsi="Calibri" w:cs="Calibri"/>
                <w:color w:val="000000"/>
                <w:sz w:val="22"/>
                <w:szCs w:val="22"/>
              </w:rPr>
              <w:t>Project Name</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7AB3F" w14:textId="77777777" w:rsidR="00E57CBE" w:rsidRDefault="00000000">
            <w:pPr>
              <w:spacing w:after="60"/>
            </w:pPr>
            <w:r>
              <w:rPr>
                <w:rFonts w:ascii="Calibri" w:eastAsia="Calibri" w:hAnsi="Calibri" w:cs="Calibri"/>
                <w:color w:val="000000"/>
                <w:sz w:val="22"/>
                <w:szCs w:val="22"/>
              </w:rPr>
              <w:t>Implement Client Script &amp; UI Policy (Incident)</w:t>
            </w:r>
          </w:p>
        </w:tc>
      </w:tr>
      <w:tr w:rsidR="00E57CBE" w14:paraId="7395C7DF"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CDF80" w14:textId="77777777" w:rsidR="00E57CBE" w:rsidRDefault="00000000">
            <w:pPr>
              <w:spacing w:after="60"/>
            </w:pPr>
            <w:r>
              <w:rPr>
                <w:rFonts w:ascii="Calibri" w:eastAsia="Calibri" w:hAnsi="Calibri" w:cs="Calibri"/>
                <w:color w:val="000000"/>
                <w:sz w:val="22"/>
                <w:szCs w:val="22"/>
              </w:rPr>
              <w:t>Maximum Marks</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705CA" w14:textId="77777777" w:rsidR="00E57CBE" w:rsidRDefault="00000000">
            <w:pPr>
              <w:spacing w:after="60"/>
            </w:pPr>
            <w:r>
              <w:rPr>
                <w:rFonts w:ascii="Calibri" w:eastAsia="Calibri" w:hAnsi="Calibri" w:cs="Calibri"/>
                <w:color w:val="000000"/>
                <w:sz w:val="22"/>
                <w:szCs w:val="22"/>
              </w:rPr>
              <w:t>2 Marks</w:t>
            </w:r>
          </w:p>
        </w:tc>
      </w:tr>
    </w:tbl>
    <w:p w14:paraId="5421A205" w14:textId="77777777" w:rsidR="00E57CBE" w:rsidRDefault="00000000">
      <w:pPr>
        <w:spacing w:before="240" w:after="120"/>
      </w:pPr>
      <w:r>
        <w:rPr>
          <w:rFonts w:ascii="Calibri" w:eastAsia="Calibri" w:hAnsi="Calibri" w:cs="Calibri"/>
          <w:b/>
          <w:bCs/>
          <w:color w:val="000000"/>
          <w:sz w:val="22"/>
          <w:szCs w:val="22"/>
        </w:rPr>
        <w:t>Proposed Solution Template:</w:t>
      </w:r>
    </w:p>
    <w:p w14:paraId="2951808B" w14:textId="77777777" w:rsidR="00E57CBE" w:rsidRDefault="00000000">
      <w:pPr>
        <w:spacing w:after="120"/>
      </w:pPr>
      <w:r>
        <w:rPr>
          <w:rFonts w:ascii="Calibri" w:eastAsia="Calibri" w:hAnsi="Calibri" w:cs="Calibri"/>
          <w:color w:val="000000"/>
          <w:sz w:val="22"/>
          <w:szCs w:val="22"/>
        </w:rPr>
        <w:t>Project team shall fill the following information in the proposed solution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526"/>
      </w:tblGrid>
      <w:tr w:rsidR="00E57CBE" w14:paraId="1E6D065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D2F76" w14:textId="77777777" w:rsidR="00E57CBE" w:rsidRDefault="00000000">
            <w:pPr>
              <w:spacing w:after="60"/>
            </w:pPr>
            <w:proofErr w:type="spellStart"/>
            <w:r>
              <w:rPr>
                <w:rFonts w:ascii="Calibri" w:eastAsia="Calibri" w:hAnsi="Calibri" w:cs="Calibri"/>
                <w:b/>
                <w:bCs/>
                <w:color w:val="000000"/>
                <w:sz w:val="22"/>
                <w:szCs w:val="22"/>
              </w:rPr>
              <w:t>S.No</w:t>
            </w:r>
            <w:proofErr w:type="spellEnd"/>
            <w:r>
              <w:rPr>
                <w:rFonts w:ascii="Calibri" w:eastAsia="Calibri" w:hAnsi="Calibri" w:cs="Calibri"/>
                <w:b/>
                <w:bCs/>
                <w:color w:val="000000"/>
                <w:sz w:val="22"/>
                <w:szCs w:val="22"/>
              </w:rPr>
              <w: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288FA" w14:textId="77777777" w:rsidR="00E57CBE" w:rsidRDefault="00000000">
            <w:pPr>
              <w:spacing w:after="60"/>
            </w:pPr>
            <w:r>
              <w:rPr>
                <w:rFonts w:ascii="Calibri" w:eastAsia="Calibri" w:hAnsi="Calibri" w:cs="Calibri"/>
                <w:b/>
                <w:bCs/>
                <w:color w:val="000000"/>
                <w:sz w:val="22"/>
                <w:szCs w:val="22"/>
              </w:rPr>
              <w:t>Parameter</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DA0C2" w14:textId="77777777" w:rsidR="00E57CBE" w:rsidRDefault="00000000">
            <w:pPr>
              <w:spacing w:after="60"/>
            </w:pPr>
            <w:r>
              <w:rPr>
                <w:rFonts w:ascii="Calibri" w:eastAsia="Calibri" w:hAnsi="Calibri" w:cs="Calibri"/>
                <w:b/>
                <w:bCs/>
                <w:color w:val="000000"/>
                <w:sz w:val="22"/>
                <w:szCs w:val="22"/>
              </w:rPr>
              <w:t>Description</w:t>
            </w:r>
          </w:p>
        </w:tc>
      </w:tr>
      <w:tr w:rsidR="00E57CBE" w14:paraId="0FACA64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85B71" w14:textId="77777777" w:rsidR="00E57CBE" w:rsidRDefault="00000000">
            <w:pPr>
              <w:spacing w:after="60"/>
            </w:pPr>
            <w:r>
              <w:rPr>
                <w:rFonts w:ascii="Calibri" w:eastAsia="Calibri" w:hAnsi="Calibri" w:cs="Calibri"/>
                <w:color w:val="000000"/>
                <w:sz w:val="22"/>
                <w:szCs w:val="22"/>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8EE39" w14:textId="77777777" w:rsidR="00E57CBE" w:rsidRDefault="00000000">
            <w:pPr>
              <w:spacing w:after="60"/>
            </w:pPr>
            <w:r>
              <w:rPr>
                <w:rFonts w:ascii="Calibri" w:eastAsia="Calibri" w:hAnsi="Calibri" w:cs="Calibri"/>
                <w:color w:val="000000"/>
                <w:sz w:val="22"/>
                <w:szCs w:val="22"/>
              </w:rPr>
              <w:t>Problem Statement (Problem to be solved)</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7B0F7" w14:textId="77777777" w:rsidR="00E57CBE" w:rsidRDefault="00000000">
            <w:pPr>
              <w:spacing w:after="60"/>
            </w:pPr>
            <w:r>
              <w:rPr>
                <w:rFonts w:ascii="Calibri" w:eastAsia="Calibri" w:hAnsi="Calibri" w:cs="Calibri"/>
                <w:color w:val="000000"/>
                <w:sz w:val="22"/>
                <w:szCs w:val="22"/>
              </w:rPr>
              <w:t>Incident records require consistent and accurate data for effective triage, routing and resolution. Relying on user awareness and manual checks leads to incomplete, inconsistent or incorrect submissions, which affects reporting accuracy, SLA compliance and service quality.</w:t>
            </w:r>
          </w:p>
        </w:tc>
      </w:tr>
      <w:tr w:rsidR="00E57CBE" w14:paraId="0D27EB6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4EF7A" w14:textId="77777777" w:rsidR="00E57CBE" w:rsidRDefault="00000000">
            <w:pPr>
              <w:spacing w:after="60"/>
            </w:pPr>
            <w:r>
              <w:rPr>
                <w:rFonts w:ascii="Calibri" w:eastAsia="Calibri" w:hAnsi="Calibri" w:cs="Calibri"/>
                <w:color w:val="000000"/>
                <w:sz w:val="22"/>
                <w:szCs w:val="22"/>
              </w:rPr>
              <w:t>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13FFCD" w14:textId="77777777" w:rsidR="00E57CBE" w:rsidRDefault="00000000">
            <w:pPr>
              <w:spacing w:after="60"/>
            </w:pPr>
            <w:r>
              <w:rPr>
                <w:rFonts w:ascii="Calibri" w:eastAsia="Calibri" w:hAnsi="Calibri" w:cs="Calibri"/>
                <w:color w:val="000000"/>
                <w:sz w:val="22"/>
                <w:szCs w:val="22"/>
              </w:rPr>
              <w:t>Idea / Solution description</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92547" w14:textId="77777777" w:rsidR="00E57CBE" w:rsidRDefault="00000000">
            <w:pPr>
              <w:spacing w:after="60"/>
            </w:pPr>
            <w:r>
              <w:rPr>
                <w:rFonts w:ascii="Calibri" w:eastAsia="Calibri" w:hAnsi="Calibri" w:cs="Calibri"/>
                <w:color w:val="000000"/>
                <w:sz w:val="22"/>
                <w:szCs w:val="22"/>
              </w:rPr>
              <w:t>Apply ServiceNow client-side controls to the Incident form. UI Policies make fields mandatory, visible or read-only based on conditions. Client Scripts (</w:t>
            </w:r>
            <w:proofErr w:type="spellStart"/>
            <w:r>
              <w:rPr>
                <w:rFonts w:ascii="Calibri" w:eastAsia="Calibri" w:hAnsi="Calibri" w:cs="Calibri"/>
                <w:color w:val="000000"/>
                <w:sz w:val="22"/>
                <w:szCs w:val="22"/>
              </w:rPr>
              <w:t>onChange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onSubmit</w:t>
            </w:r>
            <w:proofErr w:type="spellEnd"/>
            <w:r>
              <w:rPr>
                <w:rFonts w:ascii="Calibri" w:eastAsia="Calibri" w:hAnsi="Calibri" w:cs="Calibri"/>
                <w:color w:val="000000"/>
                <w:sz w:val="22"/>
                <w:szCs w:val="22"/>
              </w:rPr>
              <w:t>) auto-populate values and prevent submission when required conditions are not met.</w:t>
            </w:r>
          </w:p>
        </w:tc>
      </w:tr>
      <w:tr w:rsidR="00E57CBE" w14:paraId="272D221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EF415" w14:textId="77777777" w:rsidR="00E57CBE" w:rsidRDefault="00000000">
            <w:pPr>
              <w:spacing w:after="60"/>
            </w:pPr>
            <w:r>
              <w:rPr>
                <w:rFonts w:ascii="Calibri" w:eastAsia="Calibri" w:hAnsi="Calibri" w:cs="Calibri"/>
                <w:color w:val="000000"/>
                <w:sz w:val="22"/>
                <w:szCs w:val="22"/>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66BAC5" w14:textId="77777777" w:rsidR="00E57CBE" w:rsidRDefault="00000000">
            <w:pPr>
              <w:spacing w:after="60"/>
            </w:pPr>
            <w:r>
              <w:rPr>
                <w:rFonts w:ascii="Calibri" w:eastAsia="Calibri" w:hAnsi="Calibri" w:cs="Calibri"/>
                <w:color w:val="000000"/>
                <w:sz w:val="22"/>
                <w:szCs w:val="22"/>
              </w:rPr>
              <w:t>Novelty / Uniqueness</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7FC0D" w14:textId="77777777" w:rsidR="00E57CBE" w:rsidRDefault="00000000">
            <w:pPr>
              <w:spacing w:after="60"/>
            </w:pPr>
            <w:r>
              <w:rPr>
                <w:rFonts w:ascii="Calibri" w:eastAsia="Calibri" w:hAnsi="Calibri" w:cs="Calibri"/>
                <w:color w:val="000000"/>
                <w:sz w:val="22"/>
                <w:szCs w:val="22"/>
              </w:rPr>
              <w:t>Validation is enforced while the user is entering data, not after submission. UI Policies and Client Scripts are combined so that declarative rules and scripted logic complement each other on one form.</w:t>
            </w:r>
          </w:p>
        </w:tc>
      </w:tr>
      <w:tr w:rsidR="00E57CBE" w14:paraId="6237EF0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19C02" w14:textId="77777777" w:rsidR="00E57CBE" w:rsidRDefault="00000000">
            <w:pPr>
              <w:spacing w:after="60"/>
            </w:pPr>
            <w:r>
              <w:rPr>
                <w:rFonts w:ascii="Calibri" w:eastAsia="Calibri" w:hAnsi="Calibri" w:cs="Calibri"/>
                <w:color w:val="000000"/>
                <w:sz w:val="22"/>
                <w:szCs w:val="22"/>
              </w:rPr>
              <w:t>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4AAF6C" w14:textId="77777777" w:rsidR="00E57CBE" w:rsidRDefault="00000000">
            <w:pPr>
              <w:spacing w:after="60"/>
            </w:pPr>
            <w:r>
              <w:rPr>
                <w:rFonts w:ascii="Calibri" w:eastAsia="Calibri" w:hAnsi="Calibri" w:cs="Calibri"/>
                <w:color w:val="000000"/>
                <w:sz w:val="22"/>
                <w:szCs w:val="22"/>
              </w:rPr>
              <w:t>Social Impact / Customer Satisfaction</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8B300" w14:textId="77777777" w:rsidR="00E57CBE" w:rsidRDefault="00000000">
            <w:pPr>
              <w:spacing w:after="60"/>
            </w:pPr>
            <w:r>
              <w:rPr>
                <w:rFonts w:ascii="Calibri" w:eastAsia="Calibri" w:hAnsi="Calibri" w:cs="Calibri"/>
                <w:color w:val="000000"/>
                <w:sz w:val="22"/>
                <w:szCs w:val="22"/>
              </w:rPr>
              <w:t>Complete data reduces re-contact with requesters and speeds up resolution. Guided data entry reduces effort for agents and improves the experience of requesters.</w:t>
            </w:r>
          </w:p>
        </w:tc>
      </w:tr>
      <w:tr w:rsidR="00E57CBE" w14:paraId="5E885FF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8B156" w14:textId="77777777" w:rsidR="00E57CBE" w:rsidRDefault="00000000">
            <w:pPr>
              <w:spacing w:after="60"/>
            </w:pPr>
            <w:r>
              <w:rPr>
                <w:rFonts w:ascii="Calibri" w:eastAsia="Calibri" w:hAnsi="Calibri" w:cs="Calibri"/>
                <w:color w:val="000000"/>
                <w:sz w:val="22"/>
                <w:szCs w:val="22"/>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7FE05" w14:textId="77777777" w:rsidR="00E57CBE" w:rsidRDefault="00000000">
            <w:pPr>
              <w:spacing w:after="60"/>
            </w:pPr>
            <w:r>
              <w:rPr>
                <w:rFonts w:ascii="Calibri" w:eastAsia="Calibri" w:hAnsi="Calibri" w:cs="Calibri"/>
                <w:color w:val="000000"/>
                <w:sz w:val="22"/>
                <w:szCs w:val="22"/>
              </w:rPr>
              <w:t>Business Model (Revenue Model)</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8CE1F" w14:textId="77777777" w:rsidR="00E57CBE" w:rsidRDefault="00000000">
            <w:pPr>
              <w:spacing w:after="60"/>
            </w:pPr>
            <w:r>
              <w:rPr>
                <w:rFonts w:ascii="Calibri" w:eastAsia="Calibri" w:hAnsi="Calibri" w:cs="Calibri"/>
                <w:color w:val="000000"/>
                <w:sz w:val="22"/>
                <w:szCs w:val="22"/>
              </w:rPr>
              <w:t>Not a revenue-generating product. The value is operational: lower rework, better SLA compliance and more reliable reporting within an existing ServiceNow subscription.</w:t>
            </w:r>
          </w:p>
        </w:tc>
      </w:tr>
      <w:tr w:rsidR="00E57CBE" w14:paraId="09393B6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6655E" w14:textId="77777777" w:rsidR="00E57CBE" w:rsidRDefault="00000000">
            <w:pPr>
              <w:spacing w:after="60"/>
            </w:pPr>
            <w:r>
              <w:rPr>
                <w:rFonts w:ascii="Calibri" w:eastAsia="Calibri" w:hAnsi="Calibri" w:cs="Calibri"/>
                <w:color w:val="000000"/>
                <w:sz w:val="22"/>
                <w:szCs w:val="22"/>
              </w:rPr>
              <w:t>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B8A70" w14:textId="77777777" w:rsidR="00E57CBE" w:rsidRDefault="00000000">
            <w:pPr>
              <w:spacing w:after="60"/>
            </w:pPr>
            <w:r>
              <w:rPr>
                <w:rFonts w:ascii="Calibri" w:eastAsia="Calibri" w:hAnsi="Calibri" w:cs="Calibri"/>
                <w:color w:val="000000"/>
                <w:sz w:val="22"/>
                <w:szCs w:val="22"/>
              </w:rPr>
              <w:t>Scalability of the Solution</w:t>
            </w:r>
          </w:p>
        </w:tc>
        <w:tc>
          <w:tcPr>
            <w:tcW w:w="5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AA282" w14:textId="77777777" w:rsidR="00E57CBE" w:rsidRDefault="00000000">
            <w:pPr>
              <w:spacing w:after="60"/>
            </w:pPr>
            <w:r>
              <w:rPr>
                <w:rFonts w:ascii="Calibri" w:eastAsia="Calibri" w:hAnsi="Calibri" w:cs="Calibri"/>
                <w:color w:val="000000"/>
                <w:sz w:val="22"/>
                <w:szCs w:val="22"/>
              </w:rPr>
              <w:t>The same pattern can be extended to other tables, such as Problem and Change, and to additional fields or conditions by adding UI Policies and Client Scripts, without changes to the platform.</w:t>
            </w:r>
          </w:p>
        </w:tc>
      </w:tr>
    </w:tbl>
    <w:p w14:paraId="73A9BB82" w14:textId="77777777" w:rsidR="0031590E" w:rsidRDefault="0031590E"/>
    <w:sectPr w:rsidR="003159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61AE"/>
    <w:multiLevelType w:val="hybridMultilevel"/>
    <w:tmpl w:val="298AD83C"/>
    <w:lvl w:ilvl="0" w:tplc="09D0AD80">
      <w:start w:val="1"/>
      <w:numFmt w:val="bullet"/>
      <w:lvlText w:val="●"/>
      <w:lvlJc w:val="left"/>
      <w:pPr>
        <w:ind w:left="720" w:hanging="360"/>
      </w:pPr>
    </w:lvl>
    <w:lvl w:ilvl="1" w:tplc="A89CE864">
      <w:numFmt w:val="decimal"/>
      <w:lvlText w:val=""/>
      <w:lvlJc w:val="left"/>
    </w:lvl>
    <w:lvl w:ilvl="2" w:tplc="F70064AE">
      <w:numFmt w:val="decimal"/>
      <w:lvlText w:val=""/>
      <w:lvlJc w:val="left"/>
    </w:lvl>
    <w:lvl w:ilvl="3" w:tplc="08249CE6">
      <w:numFmt w:val="decimal"/>
      <w:lvlText w:val=""/>
      <w:lvlJc w:val="left"/>
    </w:lvl>
    <w:lvl w:ilvl="4" w:tplc="950EB726">
      <w:numFmt w:val="decimal"/>
      <w:lvlText w:val=""/>
      <w:lvlJc w:val="left"/>
    </w:lvl>
    <w:lvl w:ilvl="5" w:tplc="B178CBCA">
      <w:numFmt w:val="decimal"/>
      <w:lvlText w:val=""/>
      <w:lvlJc w:val="left"/>
    </w:lvl>
    <w:lvl w:ilvl="6" w:tplc="C23C25C0">
      <w:numFmt w:val="decimal"/>
      <w:lvlText w:val=""/>
      <w:lvlJc w:val="left"/>
    </w:lvl>
    <w:lvl w:ilvl="7" w:tplc="81BA1AE0">
      <w:numFmt w:val="decimal"/>
      <w:lvlText w:val=""/>
      <w:lvlJc w:val="left"/>
    </w:lvl>
    <w:lvl w:ilvl="8" w:tplc="7A9AD97C">
      <w:numFmt w:val="decimal"/>
      <w:lvlText w:val=""/>
      <w:lvlJc w:val="left"/>
    </w:lvl>
  </w:abstractNum>
  <w:abstractNum w:abstractNumId="1" w15:restartNumberingAfterBreak="0">
    <w:nsid w:val="1DBD0ACA"/>
    <w:multiLevelType w:val="hybridMultilevel"/>
    <w:tmpl w:val="39BEB53E"/>
    <w:lvl w:ilvl="0" w:tplc="98100678">
      <w:start w:val="1"/>
      <w:numFmt w:val="decimal"/>
      <w:lvlText w:val="%1."/>
      <w:lvlJc w:val="left"/>
      <w:pPr>
        <w:ind w:left="720" w:hanging="360"/>
      </w:pPr>
    </w:lvl>
    <w:lvl w:ilvl="1" w:tplc="94808934">
      <w:numFmt w:val="decimal"/>
      <w:lvlText w:val=""/>
      <w:lvlJc w:val="left"/>
    </w:lvl>
    <w:lvl w:ilvl="2" w:tplc="0450E9CC">
      <w:numFmt w:val="decimal"/>
      <w:lvlText w:val=""/>
      <w:lvlJc w:val="left"/>
    </w:lvl>
    <w:lvl w:ilvl="3" w:tplc="E7E4A910">
      <w:numFmt w:val="decimal"/>
      <w:lvlText w:val=""/>
      <w:lvlJc w:val="left"/>
    </w:lvl>
    <w:lvl w:ilvl="4" w:tplc="3E883B30">
      <w:numFmt w:val="decimal"/>
      <w:lvlText w:val=""/>
      <w:lvlJc w:val="left"/>
    </w:lvl>
    <w:lvl w:ilvl="5" w:tplc="EB42C324">
      <w:numFmt w:val="decimal"/>
      <w:lvlText w:val=""/>
      <w:lvlJc w:val="left"/>
    </w:lvl>
    <w:lvl w:ilvl="6" w:tplc="ED7899A8">
      <w:numFmt w:val="decimal"/>
      <w:lvlText w:val=""/>
      <w:lvlJc w:val="left"/>
    </w:lvl>
    <w:lvl w:ilvl="7" w:tplc="63E0F2A4">
      <w:numFmt w:val="decimal"/>
      <w:lvlText w:val=""/>
      <w:lvlJc w:val="left"/>
    </w:lvl>
    <w:lvl w:ilvl="8" w:tplc="12A6D0CA">
      <w:numFmt w:val="decimal"/>
      <w:lvlText w:val=""/>
      <w:lvlJc w:val="left"/>
    </w:lvl>
  </w:abstractNum>
  <w:abstractNum w:abstractNumId="2" w15:restartNumberingAfterBreak="0">
    <w:nsid w:val="75E17FC0"/>
    <w:multiLevelType w:val="hybridMultilevel"/>
    <w:tmpl w:val="56102194"/>
    <w:lvl w:ilvl="0" w:tplc="70643F24">
      <w:start w:val="1"/>
      <w:numFmt w:val="bullet"/>
      <w:lvlText w:val="●"/>
      <w:lvlJc w:val="left"/>
      <w:pPr>
        <w:ind w:left="720" w:hanging="360"/>
      </w:pPr>
    </w:lvl>
    <w:lvl w:ilvl="1" w:tplc="D2860DEA">
      <w:start w:val="1"/>
      <w:numFmt w:val="bullet"/>
      <w:lvlText w:val="○"/>
      <w:lvlJc w:val="left"/>
      <w:pPr>
        <w:ind w:left="1440" w:hanging="360"/>
      </w:pPr>
    </w:lvl>
    <w:lvl w:ilvl="2" w:tplc="467EAA18">
      <w:start w:val="1"/>
      <w:numFmt w:val="bullet"/>
      <w:lvlText w:val="■"/>
      <w:lvlJc w:val="left"/>
      <w:pPr>
        <w:ind w:left="2160" w:hanging="360"/>
      </w:pPr>
    </w:lvl>
    <w:lvl w:ilvl="3" w:tplc="D842E1F8">
      <w:start w:val="1"/>
      <w:numFmt w:val="bullet"/>
      <w:lvlText w:val="●"/>
      <w:lvlJc w:val="left"/>
      <w:pPr>
        <w:ind w:left="2880" w:hanging="360"/>
      </w:pPr>
    </w:lvl>
    <w:lvl w:ilvl="4" w:tplc="9ECC87EE">
      <w:start w:val="1"/>
      <w:numFmt w:val="bullet"/>
      <w:lvlText w:val="○"/>
      <w:lvlJc w:val="left"/>
      <w:pPr>
        <w:ind w:left="3600" w:hanging="360"/>
      </w:pPr>
    </w:lvl>
    <w:lvl w:ilvl="5" w:tplc="3CC4AAA2">
      <w:start w:val="1"/>
      <w:numFmt w:val="bullet"/>
      <w:lvlText w:val="■"/>
      <w:lvlJc w:val="left"/>
      <w:pPr>
        <w:ind w:left="4320" w:hanging="360"/>
      </w:pPr>
    </w:lvl>
    <w:lvl w:ilvl="6" w:tplc="92CC0E68">
      <w:start w:val="1"/>
      <w:numFmt w:val="bullet"/>
      <w:lvlText w:val="●"/>
      <w:lvlJc w:val="left"/>
      <w:pPr>
        <w:ind w:left="5040" w:hanging="360"/>
      </w:pPr>
    </w:lvl>
    <w:lvl w:ilvl="7" w:tplc="1B920E20">
      <w:start w:val="1"/>
      <w:numFmt w:val="bullet"/>
      <w:lvlText w:val="●"/>
      <w:lvlJc w:val="left"/>
      <w:pPr>
        <w:ind w:left="5760" w:hanging="360"/>
      </w:pPr>
    </w:lvl>
    <w:lvl w:ilvl="8" w:tplc="44E8E444">
      <w:start w:val="1"/>
      <w:numFmt w:val="bullet"/>
      <w:lvlText w:val="●"/>
      <w:lvlJc w:val="left"/>
      <w:pPr>
        <w:ind w:left="6480" w:hanging="360"/>
      </w:pPr>
    </w:lvl>
  </w:abstractNum>
  <w:abstractNum w:abstractNumId="3" w15:restartNumberingAfterBreak="0">
    <w:nsid w:val="76FD155C"/>
    <w:multiLevelType w:val="hybridMultilevel"/>
    <w:tmpl w:val="3500BA42"/>
    <w:lvl w:ilvl="0" w:tplc="24786260">
      <w:start w:val="1"/>
      <w:numFmt w:val="bullet"/>
      <w:lvlText w:val="❑"/>
      <w:lvlJc w:val="left"/>
      <w:pPr>
        <w:ind w:left="720" w:hanging="360"/>
      </w:pPr>
    </w:lvl>
    <w:lvl w:ilvl="1" w:tplc="634AA594">
      <w:numFmt w:val="decimal"/>
      <w:lvlText w:val=""/>
      <w:lvlJc w:val="left"/>
    </w:lvl>
    <w:lvl w:ilvl="2" w:tplc="9706268C">
      <w:numFmt w:val="decimal"/>
      <w:lvlText w:val=""/>
      <w:lvlJc w:val="left"/>
    </w:lvl>
    <w:lvl w:ilvl="3" w:tplc="2AC8A8CA">
      <w:numFmt w:val="decimal"/>
      <w:lvlText w:val=""/>
      <w:lvlJc w:val="left"/>
    </w:lvl>
    <w:lvl w:ilvl="4" w:tplc="BC9A11E8">
      <w:numFmt w:val="decimal"/>
      <w:lvlText w:val=""/>
      <w:lvlJc w:val="left"/>
    </w:lvl>
    <w:lvl w:ilvl="5" w:tplc="404C263E">
      <w:numFmt w:val="decimal"/>
      <w:lvlText w:val=""/>
      <w:lvlJc w:val="left"/>
    </w:lvl>
    <w:lvl w:ilvl="6" w:tplc="83B8BB7C">
      <w:numFmt w:val="decimal"/>
      <w:lvlText w:val=""/>
      <w:lvlJc w:val="left"/>
    </w:lvl>
    <w:lvl w:ilvl="7" w:tplc="2892ED22">
      <w:numFmt w:val="decimal"/>
      <w:lvlText w:val=""/>
      <w:lvlJc w:val="left"/>
    </w:lvl>
    <w:lvl w:ilvl="8" w:tplc="BEF2D8E0">
      <w:numFmt w:val="decimal"/>
      <w:lvlText w:val=""/>
      <w:lvlJc w:val="left"/>
    </w:lvl>
  </w:abstractNum>
  <w:num w:numId="1" w16cid:durableId="4875979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CBE"/>
    <w:rsid w:val="0031590E"/>
    <w:rsid w:val="00E53443"/>
    <w:rsid w:val="00E57CBE"/>
    <w:rsid w:val="00ED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64BB8"/>
  <w15:docId w15:val="{E73001AF-B7C0-422B-8135-757C5E5DA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Harshad Sathiesh</cp:lastModifiedBy>
  <cp:revision>2</cp:revision>
  <dcterms:created xsi:type="dcterms:W3CDTF">2026-10-03T19:24:00Z</dcterms:created>
  <dcterms:modified xsi:type="dcterms:W3CDTF">2026-10-03T19:31:00Z</dcterms:modified>
</cp:coreProperties>
</file>