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A34A" w:color="16A34A" w:val="clear"/>
        <w:spacing w:before="0" w:after="80"/>
      </w:pPr>
      <w:r>
        <w:rPr>
          <w:rFonts w:ascii="Georgia" w:cs="Georgia" w:eastAsia="Georgia" w:hAnsi="Georgia"/>
          <w:b/>
          <w:bCs/>
          <w:color w:val="FFFFFF"/>
          <w:sz w:val="42"/>
          <w:szCs w:val="42"/>
        </w:rPr>
        <w:t xml:space="preserve">  CP02: ENVIRONMENT  </w:t>
      </w:r>
    </w:p>
    <w:p>
      <w:pPr>
        <w:spacing w:before="20" w:after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GP Mastery Programme — TUTOR GUIDE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6A34A"/>
          <w:sz w:val="26"/>
          <w:szCs w:val="26"/>
        </w:rPr>
        <w:t xml:space="preserve">"Green Planet, Grey Choices"</w:t>
      </w:r>
    </w:p>
    <w:p>
      <w:pPr>
        <w:pBdr>
          <w:bottom w:val="single" w:color="16A34A" w:sz="6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6A34A"/>
          <w:sz w:val="28"/>
          <w:szCs w:val="28"/>
        </w:rPr>
        <w:t xml:space="preserve">1. Pillar Snapshot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 frequency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— appears every 1-2 years. 2025 Q1 AND Q6 were environment/related.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Int'l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Cross-pillar links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Economics | Politics | Society &amp; Culture | Science &amp; Technology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EXAM ALERT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Multi-disciplinary framing is the norm — expect environment + economics, or environment + politics (developed vs developing). Never write about environment in isolation.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6A34A"/>
          <w:sz w:val="24"/>
          <w:szCs w:val="24"/>
        </w:rPr>
        <w:t xml:space="preserve">Core Tensions — Quick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it matters for GP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Economic Growth vs Environmental Sustainability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foundational tension. 2025 Paper 1 Q1 was directly on this. Examiners want to see if you can handle the genuine trade-off — not a naive "we can have both".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Responsibility vs Systemic/Government Action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classic GP question type — where does the burden of change lie? Tests whether students can move beyond personal guilt narratives to structural analysis.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Developed vs Developing Nation Obligations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 Paper 1 Q6. Classic justice and fairness dimension. Tests moral reasoning beyond "everyone should do their part".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Conservation vs Development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 use, urbanisation, biodiversity loss — tests the tension between human development needs and ecological preservation.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6A34A"/>
          <w:sz w:val="28"/>
          <w:szCs w:val="28"/>
        </w:rPr>
        <w:t xml:space="preserve">2. Lesson Delivery Plan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This content is taught in Lesson 6 (Month 2 Theme Deep-Dive). Structure your 30-min TEACH segment around 2 tensions maximum. Leave the rest for self-study via the Student Handout.</w:t>
      </w:r>
    </w:p>
    <w:p>
      <w:pPr>
        <w:spacing w:before="5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 (0–15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Roulette: pick a recent environment headline. 60 sec to name the tension it belongs to.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prior knowledge; surfaces current affairs gaps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 (15–45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Economic Growth vs Environmental Sustainability and Developed vs Developing Nation Obligations. These are the two most exam-tested. Model ONE full ARGUE paragraph live.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Concentrate on the tensions that appear most frequently in A-Level papers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PRACTISE (45–75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Wars: students compete to name the strongest piece of evidence for each side of T1. Then Argument Auction for T3.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discover which arguments hold up under scrutiny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(75–105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 writing: full intro + 2 body paragraphs on a T1 question (35 min).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Produces marking data; builds under-time-pressure fluency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 (105–120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GLOW-GROW-GO on intros. Preview next lesson. XP awards.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Consolidates and motivates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to teach LIVE vs Leave for Self-Study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LIVE (must cover in class):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T1: Economic Growth vs Sustainability — the foundational tension; foundational to all other pillars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T3: Developed vs Developing obligations — moral reasoning dimension; appears in exam most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The "natural capital" reframe of the trade-off (A-grade move)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Singapore's Green Plan 2030 — students must know this cold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SELF-STUDY (Student Handout):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T2 and T4 (important but less frequently directly examined)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All 10 SG references and 10 international references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Cross-pillar connections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6A34A"/>
          <w:sz w:val="28"/>
          <w:szCs w:val="28"/>
        </w:rPr>
        <w:t xml:space="preserve">3. Discussion Prompts &amp; Socratic Questions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SPARK Hooks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"Look at this headline: [SG carbon tax raised to $45]. Is this good or bad for Singapore businesses? For Singapore's environment? What's the tension?"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I asked you to list three things you did last week that hurt the environment, what would you say? Now — do you think YOU changing those things would actually fix climate change?"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"Quick thesis: 'Countries that are poor have no obligation to protect the environment.' Agree or disagree — 30 seconds, no fence-sitting."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TEACH Probing Questions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"What would it actually cost Singapore if we stopped burning all natural gas tomorrow? What would break first?"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the Stern Review is right that inaction costs 5–20% of GDP — why isn't every government treating this as a crisis? What's the political economy problem?"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"China is both the world's largest emitter AND the world's largest solar installer. Does that make China a villain, a hero, or both? What does that tell us about the trade-off?"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"Bangladesh emits almost nothing per capita but faces the worst flooding. India emits a lot but less per person than the US. How should we allocate responsibility?"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PRACTISE Debate Prompts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Devil's Advocate Chair: "Carbon taxes are unfair to working-class people." Argue FOR this, then AGAINST. Switch.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Lens Shift: Take the question "Should wealthy nations bear full responsibility for climate costs?" through Economic / Ethical / Political / Practical lenses.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Perspective Grid: How do the following groups view a carbon tax? Business owners, young activists, factory workers, coastal communities in Indonesia.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6A34A"/>
          <w:sz w:val="28"/>
          <w:szCs w:val="28"/>
        </w:rPr>
        <w:t xml:space="preserve">4. Common Misconceptions</w:t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1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""Environment = pollution and recycling." Students write essays about littering and plastic straws."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GP environment questions are about governance, economics, and justice — not personal habits. Re-orient immediately: "This question is really about WHO should be responsible, and at what cost."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2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""Singapore is too small to matter." Students dismiss Singapore's role entirely."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Singapore matters in multiple ways: (1) highest per-capita emissions in SE Asia, (2) role as a financial hub for regional green finance, (3) world-class case studies in water tech, waste management. Size doesn't exempt us.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3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""Developing countries don't need to do anything about the environment." Students treat this as obvious and don't engage with the counterargument."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The counterargument is powerful: if China and India don't act, historical Western reductions are irrelevant to the math. The best answer argues for DIFFERENTIATED obligations, not exemptions.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4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""Technology will solve everything." Used as a dismissive get-out clause."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Technology helps but doesn't eliminate trade-offs. Technology requires investment (who pays?), deployment takes time (we have deadlines), and some technologies have their own risks (geoengineering, nuclear). Don't let students use "technology" as a magic wand.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5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"Fence-sitting: "We need to balance environment and economy." This says nothing."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Force a thesis: what should the PRIORITY be when they conflict? Under what conditions does growth take precedence? What minimum environmental standards are non-negotiable? The essay must commit.</w:t>
      </w:r>
    </w:p>
    <w:p>
      <w:pPr>
        <w:spacing w:before="5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6A34A"/>
          <w:sz w:val="28"/>
          <w:szCs w:val="28"/>
        </w:rPr>
        <w:t xml:space="preserve">5. Differentiation Notes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Stronger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Push them to the carbon leakage and Carbon Border Adjustment Mechanism (CBAM) concept — systemic policy design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Challenge them: "If the Kuznets Curve theory is right, should we actively encourage developing countries to grow faster so they can fix their environment?" (Forces engagement with political economy)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Ask: "What's the strongest argument FOR being a climate change sceptic? Steelman it." — then demolish it.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Weaker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Start with T2 (individual vs systemic) — it's the most intuitive and closest to their lived experience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Give them 3 SG examples to master first (Green Plan 2030, Carbon Tax, NEWater) before attempting international examples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For T1 essays: provide the "natural capital" reframe as a sentence template to adapt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STEM-oriented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Lead with NEWater / Tuas Nexus (engineering solutions) — then bridge to governance question: who decided to invest? Who paid?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Use the IPCC confidence levels — they understand uncertainty quantification better than humanities students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6A34A"/>
          <w:sz w:val="28"/>
          <w:szCs w:val="28"/>
        </w:rPr>
        <w:t xml:space="preserve">6. Post-Lesson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shd w:fill="16A34A" w:color="16A34A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can name the 4 core tensions and give one example per tension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3 students used a SG example unprompted in class discussion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student attempted a full thesis sentence for T1 or 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"natural capital" reframe was explicitly taught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 produced at least 3 strong international examples from students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 assigned: full timed essay on T1 question (Week 1 of 4-week rotation)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awarded and leaderboard updated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2026-04-22T10:44:23.444Z</dcterms:created>
  <dcterms:modified xsi:type="dcterms:W3CDTF">2026-04-22T10:44:23.445Z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