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C3AED" w:color="7C3AED" w:val="clear"/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42"/>
          <w:szCs w:val="42"/>
        </w:rPr>
        <w:t xml:space="preserve">  CP03: SOCIETY &amp; CULTURE  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GP Mastery Programme — TUTOR GUIDE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7C3AED"/>
          <w:sz w:val="26"/>
          <w:szCs w:val="26"/>
        </w:rPr>
        <w:t xml:space="preserve">"People, Power &amp; Inequality"</w:t>
      </w:r>
    </w:p>
    <w:p>
      <w:pPr>
        <w:pBdr>
          <w:bottom w:val="single" w:color="7C3AED" w:sz="6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1. Pillar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 frequency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2+ questions per paper in most years. Meritocracy, social mobility, identity topics recur.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Int'l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Cross-pillar links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Economics | Politics | Arts &amp; Humanities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EXAM ALERT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"In your society" tag appears most frequently on Society &amp; Culture questions. Singapore context is mandatory and must be specific — not generic "Singapore is multiracial".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Core Tensions — Quick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matters for GP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Meritocracy vs Structural Inequality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Singapore's founding ideology is meritocracy — but international research and local data show structural advantages persist. This is the highest-tested tension in this pillar.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Tradition vs Progress (Family, Gender, Generational Values)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Rapid social change in Singapore and globally — marriage rates, LGBTQ+ rights, gender roles — creates genuine generational tension. Examiners value authentic engagement.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Freedom vs Collective Harmony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Singapore's communitarian political philosophy is in direct tension with Western liberal individualism — a live debate in GP papers testing political philosophy.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Media, Identity &amp; Belonging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Prelim trend: social media + youth + loneliness/belonging. Expected to appear in main paper. Tests whether students can critique technology as a social force.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2. Lesson Delivery Plan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This content is taught in Lesson 7 (Month 2 Theme Deep-Dive). Structure your 30-min TEACH segment around 2 tensions maximum. Leave the rest for self-study via the Student Handout.</w:t>
      </w:r>
    </w:p>
    <w:p>
      <w:pPr>
        <w:spacing w:before="5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(0–15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Roulette: pick a recent environment headline. 60 sec to name the tension it belongs to.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prior knowledge; surfaces current affairs gaps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 (15–45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Meritocracy vs Structural Inequality and Individual Freedom vs Collective Harmony. These are the two most exam-tested. Model ONE full ARGUE paragraph live.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Concentrate on the tensions that appear most frequently in A-Level papers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PRACTISE (45–75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Wars: students compete to name the strongest piece of evidence for each side of T1. Then Argument Auction for T3.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discover which arguments hold up under scrutiny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(75–105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writing: full intro + 2 body paragraphs on a T1 question (35 min).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marking data; builds under-time-pressure fluency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(105–120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GLOW-GROW-GO on intros. Preview next lesson. XP awards.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Consolidates and motivates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to teach LIVE vs Leave for Self-Study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LIVE (must cover in class):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T1: Economic Growth vs Sustainability — the foundational tension; foundational to all other pillars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T3: Developed vs Developing obligations — moral reasoning dimension; appears in exam most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The "natural capital" reframe of the trade-off (A-grade move)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Singapore's Green Plan 2030 — students must know this cold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SELF-STUDY (Student Handout):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T2 and T4 (important but less frequently directly examined)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10 SG references and 10 international references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Cross-pillar connections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3. Discussion Prompts &amp; Socratic Questions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SPARK Hooks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"Look at this headline: [SG carbon tax raised to $45]. Is this good or bad for Singapore businesses? For Singapore's environment? What's the tension?"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I asked you to list three things you did last week that hurt the environment, what would you say? Now — do you think YOU changing those things would actually fix climate change?"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"Quick thesis: 'Countries that are poor have no obligation to protect the environment.' Agree or disagree — 30 seconds, no fence-sitting."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TEACH Probing Questions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"What would it actually cost Singapore if we stopped burning all natural gas tomorrow?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the Stern Review is right that inaction costs 5–20% of GDP — why isn't every government treating this as a crisis? What's the political economy problem?"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"China is both the world's largest emitter AND the world's largest solar installer. Does that make China a villain, a hero, or both? What does that tell us about the trade-off?"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"Bangladesh emits almost nothing per capita but faces the worst flooding. India emits a lot but less per person than the US. How should we allocate responsibility?"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PRACTISE Debate Prompts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Devil's Advocate Chair: "Carbon taxes are unfair to working-class people." Argue FOR this, then AGAINST. Switch.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Lens Shift: Take the question "Should wealthy nations bear full responsibility for climate costs?" through Economic / Ethical / Political / Practical lenses.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Perspective Grid: How do the following groups view a carbon tax? Business owners, young activists, factory workers, coastal communities in Indonesia.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4. Common Misconceptions</w:t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1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""Environment = pollution and recycling." Students write essays about littering and plastic straws."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GP environment questions are about governance, economics, and justice — not personal habits. Re-orient immediately: "This question is really about WHO should be responsible, and at what cost."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2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""Singapore is too small to matter." Students dismiss Singapore's role entirely."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Singapore matters in multiple ways: (1) highest per-capita emissions in SE Asia, (2) role as a financial hub for regional green finance, (3) world-class case studies in water tech, waste management. Size doesn't exempt us.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3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""Developing countries don't need to do anything about the environment." Students treat this as obvious and don't engage with the counterargument."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The counterargument is powerful: if China and India don't act, historical Western reductions are irrelevant to the math. The best answer argues for DIFFERENTIATED obligations, not exemptions.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4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""Technology will solve everything." Used as a dismissive get-out clause."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Technology helps but doesn't eliminate trade-offs. Technology requires investment (who pays?), deployment takes time (we have deadlines), and some technologies have their own risks (geoengineering, nuclear). Don't let students use "technology" as a magic wand.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5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"Fence-sitting: "We need to balance environment and economy." This says nothing."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Force a thesis: what should the PRIORITY be when they conflict? Under what conditions does growth take precedence? What minimum environmental standards are non-negotiable? The essay must commit.</w:t>
      </w:r>
    </w:p>
    <w:p>
      <w:pPr>
        <w:spacing w:before="5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5. Differentiation Notes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Stronger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Push them to the carbon leakage and Carbon Border Adjustment Mechanism (CBAM) concept — systemic policy design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Challenge them: "If the Kuznets Curve theory is right, should we actively encourage developing countries to grow faster so they can fix their environment?" (Forces engagement with political economy)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Ask: "What's the strongest argument FOR being a climate change sceptic? Steelman it." — then demolish it.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Weaker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Start with T2 (individual vs systemic) — it's the most intuitive and closest to their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Give them 3 SG examples to master first (Green Plan 2030, Carbon Tax, NEWater) before attempting international examples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For T1 essays: provide the "natural capital" reframe as a sentence template to adapt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STEM-oriented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Lead with NEWater / Tuas Nexus (engineering solutions) — then bridge to governance question: who decided to invest? Who paid?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Use the IPCC confidence levels — they understand uncertainty quantification better than humanities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7C3AED"/>
          <w:sz w:val="28"/>
          <w:szCs w:val="28"/>
        </w:rPr>
        <w:t xml:space="preserve">6. Post-Lesson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shd w:fill="7C3AED" w:color="7C3AED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can name the 4 core tensions and give one example per tension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3 students used a SG example unprompted in class discussion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student attempted a full thesis sentence for T1 or 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"natural capital" reframe was explicitly taught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 produced at least 3 strong international examples from students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 assigned: full timed essay on T1 question (Week 1 of 4-week rotation)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awarded and leaderboard updated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2026-04-22T11:01:13.488Z</dcterms:created>
  <dcterms:modified xsi:type="dcterms:W3CDTF">2026-04-22T11:01:13.488Z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