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80"/>
        <w:jc w:val="center"/>
      </w:pPr>
      <w:r>
        <w:rPr>
          <w:rFonts w:ascii="SimSun" w:hAnsi="SimSun" w:eastAsia="SimSun"/>
          <w:b/>
          <w:sz w:val="24"/>
        </w:rPr>
        <w:t>案件名称：周海涛帮助信息网络犯罪活动案</w:t>
      </w:r>
    </w:p>
    <w:p>
      <w:pPr>
        <w:spacing w:line="360" w:lineRule="auto" w:after="80"/>
        <w:jc w:val="center"/>
      </w:pPr>
      <w:r>
        <w:rPr>
          <w:rFonts w:ascii="SimSun" w:hAnsi="SimSun" w:eastAsia="SimSun"/>
          <w:b/>
          <w:sz w:val="24"/>
        </w:rPr>
        <w:t>案件编号：玄公（刑）立字〔2024〕0418号</w:t>
      </w:r>
    </w:p>
    <w:p>
      <w:pPr>
        <w:spacing w:line="360" w:lineRule="auto" w:after="80"/>
        <w:jc w:val="center"/>
      </w:pPr>
      <w:r>
        <w:rPr>
          <w:rFonts w:ascii="SimSun" w:hAnsi="SimSun" w:eastAsia="SimSun"/>
          <w:b/>
          <w:sz w:val="24"/>
        </w:rPr>
        <w:t>立案机关：南京市公安局玄武分局</w:t>
      </w:r>
    </w:p>
    <w:p>
      <w:pPr>
        <w:spacing w:line="360" w:lineRule="auto" w:after="160"/>
        <w:jc w:val="center"/>
      </w:pPr>
      <w:r>
        <w:rPr>
          <w:rFonts w:ascii="SimSun" w:hAnsi="SimSun" w:eastAsia="SimSun"/>
          <w:b/>
          <w:sz w:val="24"/>
        </w:rPr>
        <w:t>立案时间：2024年4月18日</w:t>
      </w:r>
    </w:p>
    <w:p>
      <w:pPr>
        <w:spacing w:line="360" w:lineRule="auto" w:after="120"/>
        <w:jc w:val="left"/>
      </w:pPr>
      <w:r>
        <w:rPr>
          <w:rFonts w:ascii="SimHei" w:hAnsi="SimHei" w:eastAsia="SimHei"/>
          <w:b/>
          <w:sz w:val="28"/>
        </w:rPr>
        <w:t>一、犯罪嫌疑人基本情况</w:t>
      </w:r>
    </w:p>
    <w:p>
      <w:pPr>
        <w:spacing w:line="360" w:lineRule="auto" w:after="0"/>
        <w:ind w:firstLine="480"/>
        <w:jc w:val="both"/>
      </w:pPr>
      <w:r>
        <w:rPr>
          <w:rFonts w:ascii="SimSun" w:hAnsi="SimSun" w:eastAsia="SimSun"/>
          <w:b w:val="0"/>
          <w:sz w:val="24"/>
        </w:rPr>
        <w:t>周海涛，男，1998年2月14日出生，居民身份证号码3201**********1234，汉族，初中文化，户籍所在地江苏省南京市玄武区XX路XX号，无业。无前科劣迹。</w:t>
      </w:r>
    </w:p>
    <w:p>
      <w:pPr>
        <w:spacing w:line="360" w:lineRule="auto" w:after="120"/>
        <w:jc w:val="left"/>
      </w:pPr>
      <w:r>
        <w:rPr>
          <w:rFonts w:ascii="SimHei" w:hAnsi="SimHei" w:eastAsia="SimHei"/>
          <w:b/>
          <w:sz w:val="28"/>
        </w:rPr>
        <w:t>二、简要案情</w:t>
      </w:r>
    </w:p>
    <w:p>
      <w:pPr>
        <w:spacing w:line="360" w:lineRule="auto" w:after="0"/>
        <w:ind w:firstLine="480"/>
        <w:jc w:val="both"/>
      </w:pPr>
      <w:r>
        <w:rPr>
          <w:rFonts w:ascii="SimSun" w:hAnsi="SimSun" w:eastAsia="SimSun"/>
          <w:b w:val="0"/>
          <w:sz w:val="24"/>
        </w:rPr>
        <w:t>2024年4月初，周海涛在南京市玄武区XX路XX网吧上网时，邻座一名男子与其搭话，称有“来钱快”的路子，让周海涛办理银行卡出租，每月给人民币800元。周海涛同意后，于2024年4月8日在南京市玄武区XX银行网点使用本人身份证办理银行卡一张（卡号：6217******2345），并开通网上银行和手机银行。办卡当日，周海涛将银行卡及U盾交给该男子，该男子通过微信将其拉入一个微信群，告知其“以后在群里等派单就行”。周海涛先后收到该男子微信转账共计人民币800元。</w:t>
      </w:r>
    </w:p>
    <w:p>
      <w:pPr>
        <w:spacing w:line="360" w:lineRule="auto" w:after="0"/>
        <w:ind w:firstLine="480"/>
        <w:jc w:val="both"/>
      </w:pPr>
      <w:r>
        <w:rPr>
          <w:rFonts w:ascii="SimSun" w:hAnsi="SimSun" w:eastAsia="SimSun"/>
          <w:b w:val="0"/>
          <w:sz w:val="24"/>
        </w:rPr>
        <w:t>2024年4月10日至4月12日，该银行卡累计接收资金共计人民币600,000元，均在到账后24小时内被转出。经查，上述资金涉及电信诈骗案件2起。</w:t>
      </w:r>
    </w:p>
    <w:p>
      <w:pPr>
        <w:spacing w:line="360" w:lineRule="auto" w:after="0"/>
        <w:ind w:firstLine="480"/>
        <w:jc w:val="both"/>
      </w:pPr>
      <w:r>
        <w:rPr>
          <w:rFonts w:ascii="SimSun" w:hAnsi="SimSun" w:eastAsia="SimSun"/>
          <w:b w:val="0"/>
          <w:sz w:val="24"/>
        </w:rPr>
        <w:t>2024年4月15日，周海涛在南京市玄武区XX路XX号家中被公安机关抓获归案，到案后如实供述了上述事实。</w:t>
      </w:r>
    </w:p>
    <w:p>
      <w:pPr>
        <w:spacing w:line="360" w:lineRule="auto" w:after="0"/>
        <w:ind w:firstLine="480"/>
        <w:jc w:val="both"/>
      </w:pPr>
      <w:r>
        <w:rPr>
          <w:rFonts w:ascii="SimSun" w:hAnsi="SimSun" w:eastAsia="SimSun"/>
          <w:b w:val="0"/>
          <w:sz w:val="24"/>
        </w:rPr>
        <w:t>2024年5月20日，南京市玄武区人民检察院以周海涛涉嫌帮助信息网络犯罪活动罪向南京市玄武区人民法院提起公诉。</w:t>
      </w:r>
    </w:p>
    <w:p>
      <w:pPr>
        <w:spacing w:line="360" w:lineRule="auto" w:after="0"/>
        <w:ind w:firstLine="480"/>
        <w:jc w:val="both"/>
      </w:pPr>
      <w:r>
        <w:rPr>
          <w:rFonts w:ascii="SimSun" w:hAnsi="SimSun" w:eastAsia="SimSun"/>
          <w:b w:val="0"/>
          <w:sz w:val="24"/>
        </w:rPr>
        <w:t>2024年6月10日，南京市玄武区人民法院作出判决，周海涛犯帮助信息网络犯罪活动罪，判处有期徒刑六个月，并处罚金人民币三千元。</w:t>
      </w:r>
    </w:p>
    <w:sectPr w:rsidR="00FC693F" w:rsidRPr="0006063C" w:rsidSect="00034616">
      <w:footerReference w:type="default" r:id="rId9"/>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eastAsia="SimSun"/>
        <w:b w:val="0"/>
        <w:sz w:val="18"/>
      </w:rPr>
      <w:t xml:space="preserve">— </w:t>
    </w:r>
    <w:fldSimple w:instr="PAGE"/>
    <w: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