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80"/>
        <w:jc w:val="center"/>
      </w:pPr>
      <w:r>
        <w:rPr>
          <w:rFonts w:ascii="SimSun" w:hAnsi="SimSun" w:eastAsia="SimSun"/>
          <w:b/>
          <w:sz w:val="24"/>
        </w:rPr>
        <w:t>案件名称：陈晓东帮助信息网络犯罪活动案</w:t>
      </w:r>
    </w:p>
    <w:p>
      <w:pPr>
        <w:spacing w:line="360" w:lineRule="auto" w:after="80"/>
        <w:jc w:val="center"/>
      </w:pPr>
      <w:r>
        <w:rPr>
          <w:rFonts w:ascii="SimSun" w:hAnsi="SimSun" w:eastAsia="SimSun"/>
          <w:b/>
          <w:sz w:val="24"/>
        </w:rPr>
        <w:t>案件编号：岸公（刑）立字〔2024〕0522号</w:t>
      </w:r>
    </w:p>
    <w:p>
      <w:pPr>
        <w:spacing w:line="360" w:lineRule="auto" w:after="80"/>
        <w:jc w:val="center"/>
      </w:pPr>
      <w:r>
        <w:rPr>
          <w:rFonts w:ascii="SimSun" w:hAnsi="SimSun" w:eastAsia="SimSun"/>
          <w:b/>
          <w:sz w:val="24"/>
        </w:rPr>
        <w:t>立案机关：武汉市公安局江岸分局</w:t>
      </w:r>
    </w:p>
    <w:p>
      <w:pPr>
        <w:spacing w:line="360" w:lineRule="auto" w:after="160"/>
        <w:jc w:val="center"/>
      </w:pPr>
      <w:r>
        <w:rPr>
          <w:rFonts w:ascii="SimSun" w:hAnsi="SimSun" w:eastAsia="SimSun"/>
          <w:b/>
          <w:sz w:val="24"/>
        </w:rPr>
        <w:t>立案时间：2024年5月22日</w:t>
      </w:r>
    </w:p>
    <w:p>
      <w:pPr>
        <w:spacing w:line="360" w:lineRule="auto" w:after="120"/>
        <w:jc w:val="left"/>
      </w:pPr>
      <w:r>
        <w:rPr>
          <w:rFonts w:ascii="SimHei" w:hAnsi="SimHei" w:eastAsia="SimHei"/>
          <w:b/>
          <w:sz w:val="28"/>
        </w:rPr>
        <w:t>一、犯罪嫌疑人基本情况</w:t>
      </w:r>
    </w:p>
    <w:p>
      <w:pPr>
        <w:spacing w:line="360" w:lineRule="auto" w:after="0"/>
        <w:ind w:firstLine="480"/>
        <w:jc w:val="both"/>
      </w:pPr>
      <w:r>
        <w:rPr>
          <w:rFonts w:ascii="SimSun" w:hAnsi="SimSun" w:eastAsia="SimSun"/>
          <w:b w:val="0"/>
          <w:sz w:val="24"/>
        </w:rPr>
        <w:t>陈晓东，男，1995年7月19日出生，居民身份证号码4201**********2345，汉族，中专文化，户籍所在地湖北省武汉市江岸区XX路XX号，快递员。无前科劣迹。</w:t>
      </w:r>
    </w:p>
    <w:p>
      <w:pPr>
        <w:spacing w:line="360" w:lineRule="auto" w:after="120"/>
        <w:jc w:val="left"/>
      </w:pPr>
      <w:r>
        <w:rPr>
          <w:rFonts w:ascii="SimHei" w:hAnsi="SimHei" w:eastAsia="SimHei"/>
          <w:b/>
          <w:sz w:val="28"/>
        </w:rPr>
        <w:t>二、简要案情</w:t>
      </w:r>
    </w:p>
    <w:p>
      <w:pPr>
        <w:spacing w:line="360" w:lineRule="auto" w:after="0"/>
        <w:ind w:firstLine="480"/>
        <w:jc w:val="both"/>
      </w:pPr>
      <w:r>
        <w:rPr>
          <w:rFonts w:ascii="SimSun" w:hAnsi="SimSun" w:eastAsia="SimSun"/>
          <w:b w:val="0"/>
          <w:sz w:val="24"/>
        </w:rPr>
        <w:t>2024年5月初，陈晓东从老乡处听说“收银行卡能赚钱”，遂在武汉市江岸区多个网吧、台球厅寻找缺钱的人，以每张人民币300元的价格收购银行卡，再以每张人民币800元的价格转卖给上家。2024年5月10日至5月18日期间，陈晓东先后从刘某、王某、赵某三人处收购银行卡3张，并将上述银行卡转卖，获利人民币1500元。</w:t>
      </w:r>
    </w:p>
    <w:p>
      <w:pPr>
        <w:spacing w:line="360" w:lineRule="auto" w:after="0"/>
        <w:ind w:firstLine="480"/>
        <w:jc w:val="both"/>
      </w:pPr>
      <w:r>
        <w:rPr>
          <w:rFonts w:ascii="SimSun" w:hAnsi="SimSun" w:eastAsia="SimSun"/>
          <w:b w:val="0"/>
          <w:sz w:val="24"/>
        </w:rPr>
        <w:t>其中，刘某名下的一张银行卡（卡号：6217******3456）被用于接收电信诈骗资金，2024年5月20日至5月22日期间累计接收资金人民币550,000元，均在到账后24小时内被转出。经查，上述资金涉及电信诈骗案件2起。</w:t>
      </w:r>
    </w:p>
    <w:p>
      <w:pPr>
        <w:spacing w:line="360" w:lineRule="auto" w:after="0"/>
        <w:ind w:firstLine="480"/>
        <w:jc w:val="both"/>
      </w:pPr>
      <w:r>
        <w:rPr>
          <w:rFonts w:ascii="SimSun" w:hAnsi="SimSun" w:eastAsia="SimSun"/>
          <w:b w:val="0"/>
          <w:sz w:val="24"/>
        </w:rPr>
        <w:t>2024年5月20日，陈晓东在武汉市江岸区XX路XX号家中被公安机关抓获归案，到案后如实供述了上述事实。</w:t>
      </w:r>
    </w:p>
    <w:p>
      <w:pPr>
        <w:spacing w:line="360" w:lineRule="auto" w:after="0"/>
        <w:ind w:firstLine="480"/>
        <w:jc w:val="both"/>
      </w:pPr>
      <w:r>
        <w:rPr>
          <w:rFonts w:ascii="SimSun" w:hAnsi="SimSun" w:eastAsia="SimSun"/>
          <w:b w:val="0"/>
          <w:sz w:val="24"/>
        </w:rPr>
        <w:t>2024年6月25日，武汉市江岸区人民检察院以陈晓东涉嫌帮助信息网络犯罪活动罪向武汉市江岸区人民法院提起公诉。</w:t>
      </w:r>
    </w:p>
    <w:p>
      <w:pPr>
        <w:spacing w:line="360" w:lineRule="auto" w:after="0"/>
        <w:ind w:firstLine="480"/>
        <w:jc w:val="both"/>
      </w:pPr>
      <w:r>
        <w:rPr>
          <w:rFonts w:ascii="SimSun" w:hAnsi="SimSun" w:eastAsia="SimSun"/>
          <w:b w:val="0"/>
          <w:sz w:val="24"/>
        </w:rPr>
        <w:t>2024年7月15日，武汉市江岸区人民法院作出判决，陈晓东犯帮助信息网络犯罪活动罪，判处有期徒刑七个月，并处罚金人民币四千元。</w:t>
      </w:r>
    </w:p>
    <w:sectPr w:rsidR="00FC693F" w:rsidRPr="0006063C" w:rsidSect="00034616">
      <w:footerReference w:type="default" r:id="rId9"/>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sz w:val="18"/>
      </w:rPr>
      <w:t xml:space="preserve">— </w:t>
    </w:r>
    <w:fldSimple w:instr="PAGE"/>
    <w: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