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69B8B">
      <w:pPr>
        <w:spacing w:before="0" w:after="0" w:line="560" w:lineRule="exact"/>
        <w:ind w:firstLine="640"/>
        <w:jc w:val="both"/>
      </w:pPr>
      <w:r>
        <w:rPr>
          <w:rFonts w:ascii="Times New Roman" w:hAnsi="Times New Roman" w:eastAsia="仿宋_GB2312"/>
          <w:b w:val="0"/>
          <w:sz w:val="32"/>
        </w:rPr>
        <w:t>犯罪嫌疑人孙兆坤，男，2000年4月25日生，汉族，大专文化，湖南拓远电子商务有限公司客服专员，户籍地长沙市雨花区井湾子街道融科东南海小区6栋1802室，身份证号码430111200004250076，联系电话13574869981。</w:t>
      </w:r>
    </w:p>
    <w:p w14:paraId="06816395">
      <w:pPr>
        <w:spacing w:before="0" w:after="0" w:line="560" w:lineRule="exact"/>
        <w:ind w:firstLine="640"/>
        <w:jc w:val="both"/>
      </w:pPr>
      <w:r>
        <w:rPr>
          <w:rFonts w:ascii="Times New Roman" w:hAnsi="Times New Roman" w:eastAsia="仿宋_GB2312"/>
          <w:b w:val="0"/>
          <w:sz w:val="32"/>
        </w:rPr>
        <w:t>2025年5月31日21时许，犯罪嫌疑人孙兆坤在其租住的长沙市雨花区井湾子街道融科东南海小区6栋1802室内，通过手机QQ群“长沙兼职日结②群”看到“收卡”广告后，主动添加发布人微信（昵称“虎哥”），双方约定计价方式为：单卡月酬800元，按月结算，不足一月的按日折算（800元÷30日×实际使用天数）；另按走账流水金额的0.8%给付提成。自2025年6月1日起，孙兆坤将本人建设银行借记卡卡号（6217004320008891789，绑定手机号13574869981）、本人微信、支付宝收款码及手机接收的短信验证码提供给对方使用，银行卡本体未离手。</w:t>
      </w:r>
    </w:p>
    <w:p w14:paraId="3941352F">
      <w:pPr>
        <w:spacing w:before="0" w:after="0" w:line="560" w:lineRule="exact"/>
        <w:ind w:firstLine="640"/>
        <w:jc w:val="both"/>
      </w:pPr>
      <w:r>
        <w:rPr>
          <w:rFonts w:ascii="Times New Roman" w:hAnsi="Times New Roman" w:eastAsia="仿宋_GB2312"/>
          <w:b w:val="0"/>
          <w:sz w:val="32"/>
        </w:rPr>
        <w:t>2025年6月1日至7月15日间，该卡单边流入资金420000元（2025年6月9日152000元、6月21日144000元、7月7日124000元），其中2025年6月9日一笔与被害人王某某被电信网络诈骗案的被骗资金流向重合。孙兆坤提供银行卡信息及收款码自2025年6月1日至7月15日，其中6月为整月，月酬800元；7月1日至7月15日共15日，按800元÷30日×15日＝400元，月酬合计1200元；走账流水合计420000元，按0.8%计提成3360元，以上款项由“虎哥”以微信转账方式分2次支付，非法获利共计人民币4560元（月酬1200元，流水提成3360元）。</w:t>
      </w:r>
    </w:p>
    <w:p w14:paraId="6DBEAA6F">
      <w:pPr>
        <w:spacing w:before="0" w:after="0" w:line="560" w:lineRule="exact"/>
        <w:ind w:firstLine="640"/>
        <w:jc w:val="both"/>
      </w:pPr>
      <w:r>
        <w:rPr>
          <w:rFonts w:ascii="Times New Roman" w:hAnsi="Times New Roman" w:eastAsia="仿宋_GB2312"/>
          <w:b w:val="0"/>
          <w:sz w:val="32"/>
        </w:rPr>
        <w:t>本案因被害人王某某报案后经资金流核查发现。2025年7月22日，长沙市公安局雨花分局立案侦查；7月25日，孙兆坤经民警电话联系后在其父亲孙建国陪同下主动到案，如实供述主要犯罪事实，并主动交出手机供提取电子数据；7月28日因涉嫌帮助信息网络犯罪活动罪被刑事拘留，8月1日变更为取保候审，并于9月28日自愿签署《认罪认罚具结书》。现以涉嫌帮助信息网络犯罪活动罪移送审查起诉（案号：长雨检刑诉〔2025〕215号）。</w:t>
      </w:r>
    </w:p>
    <w:p w14:paraId="5CBD9FC7">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74400E8C">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Bold" wne:swArg="0000"/>
    </wne:keymap>
    <wne:keymap wne:kcmPrimary="02DE">
      <wne:fci wne:fciName="Underline"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000000"/>
    <w:rsid w:val="2E1808B1"/>
    <w:rsid w:val="3A2C08FF"/>
    <w:rsid w:val="45D04998"/>
    <w:rsid w:val="49562FE0"/>
    <w:rsid w:val="4CA566E2"/>
    <w:rsid w:val="4E566916"/>
    <w:rsid w:val="7B015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_GB2312" w:cstheme="minorBidi"/>
      <w:sz w:val="32"/>
      <w:szCs w:val="22"/>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2026-06-09T01:52:00Z</dcterms:created>
  <dc:creator>hp</dc:creator>
  <cp:lastModifiedBy>yd</cp:lastModifiedBy>
  <dcterms:modified xsi:type="dcterms:W3CDTF">2026-09-11T01:12:31Z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A792CF410B134566BB652087982F82B8_12</vt:lpwstr>
  </property>
</Properties>
</file>