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C0D633">
      <w:pPr>
        <w:spacing w:before="0" w:after="0" w:line="560" w:lineRule="exact"/>
        <w:jc w:val="both"/>
      </w:pPr>
      <w:r>
        <w:rPr>
          <w:rFonts w:ascii="Times New Roman" w:hAnsi="Times New Roman" w:eastAsia="仿宋_GB2312"/>
          <w:b w:val="0"/>
          <w:sz w:val="32"/>
        </w:rPr>
        <w:t>时间：2025年7月25日15时00分至2025年7月25日16时30分</w:t>
      </w:r>
    </w:p>
    <w:p w14:paraId="631755AD">
      <w:pPr>
        <w:spacing w:before="0" w:after="0" w:line="560" w:lineRule="exact"/>
        <w:jc w:val="both"/>
      </w:pPr>
      <w:r>
        <w:rPr>
          <w:rFonts w:ascii="Times New Roman" w:hAnsi="Times New Roman" w:eastAsia="仿宋_GB2312"/>
          <w:b w:val="0"/>
          <w:sz w:val="32"/>
        </w:rPr>
        <w:t>地点：长沙市公安局雨花分局执法办案中心讯问室</w:t>
      </w:r>
    </w:p>
    <w:p w14:paraId="53436A71">
      <w:pPr>
        <w:spacing w:before="0" w:after="0" w:line="560" w:lineRule="exact"/>
        <w:jc w:val="both"/>
      </w:pPr>
      <w:r>
        <w:rPr>
          <w:rFonts w:ascii="Times New Roman" w:hAnsi="Times New Roman" w:eastAsia="仿宋_GB2312"/>
          <w:b w:val="0"/>
          <w:sz w:val="32"/>
        </w:rPr>
        <w:t>讯问人：高建军、周涛    记录人：高建军</w:t>
      </w:r>
    </w:p>
    <w:p w14:paraId="75175049">
      <w:pPr>
        <w:spacing w:before="0" w:after="0" w:line="560" w:lineRule="exact"/>
        <w:jc w:val="both"/>
      </w:pPr>
      <w:r>
        <w:rPr>
          <w:rFonts w:ascii="Times New Roman" w:hAnsi="Times New Roman" w:eastAsia="仿宋_GB2312"/>
          <w:b w:val="0"/>
          <w:sz w:val="32"/>
        </w:rPr>
        <w:t>犯罪嫌疑人：孙兆坤，男，2000年4月25日生，汉族，大专文化，湖南拓远电子商务有限公司客服专员</w:t>
      </w:r>
    </w:p>
    <w:p w14:paraId="286A16D7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问：我们是长沙市公安局雨花分局民警（出示人民警察证），现依法对你进行讯问。你要如实回答，对与本案无关的问题有拒绝回答的权利，听清楚没有？</w:t>
      </w:r>
    </w:p>
    <w:p w14:paraId="6894B214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答：听清楚了。</w:t>
      </w:r>
    </w:p>
    <w:p w14:paraId="7ABEA592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问：你的身份情况？</w:t>
      </w:r>
    </w:p>
    <w:p w14:paraId="2153F1B2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答：孙兆坤，2000年4月25日出生，大专文化，在拓远电商做客服，住雨花区井湾子街道融科东南海小区6栋1802室，身份证430111200004250076，手机号13574869981。</w:t>
      </w:r>
    </w:p>
    <w:p w14:paraId="2B3ACC1F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问：今天是谁陪你来的？</w:t>
      </w:r>
    </w:p>
    <w:p w14:paraId="2D978390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答：我爸爸孙建国。民警打电话到我家，我爸知道了以后骂了我一顿，第二天就陪我一起过来了。</w:t>
      </w:r>
    </w:p>
    <w:p w14:paraId="668E646B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问：你是在哪里看到租卡信息的？</w:t>
      </w:r>
    </w:p>
    <w:p w14:paraId="63775204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答：QQ群里。我加了一个叫“长沙兼职日结②群”的群，5月底有人在群里发“收卡，一张一个月八百，不押卡不刷脸”，我就私聊加了那个人的微信，微信名叫“虎哥”。</w:t>
      </w:r>
    </w:p>
    <w:p w14:paraId="7A0072F7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问：你把卡给他了吗？</w:t>
      </w:r>
    </w:p>
    <w:p w14:paraId="472F550A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答：卡我留着，没寄给他。他就要了我的建行卡号，还有我微信、支付宝的收款码。每次要走账的时候，他提前在微信上跟我说一声，然后让我把我手机上收到的验证码报给他。</w:t>
      </w:r>
    </w:p>
    <w:p w14:paraId="19705046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问：用的是哪张卡？</w:t>
      </w:r>
    </w:p>
    <w:p w14:paraId="580736F2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答：我自己的建设银行卡，卡号6217004320008891789，绑定13574869981。</w:t>
      </w:r>
    </w:p>
    <w:p w14:paraId="1FC14443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问：你一共拿了多少好处费？</w:t>
      </w:r>
    </w:p>
    <w:p w14:paraId="70875B8E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答：两次。7月1号转的3168，是六月份的，八百加提成2368；7月16号转的1392，是七月头半个月的，七月只用了十五天，月租按天折算成四百，加上提成992。一共4560块。</w:t>
      </w:r>
    </w:p>
    <w:p w14:paraId="23380A42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问：提成是怎么算的？</w:t>
      </w:r>
    </w:p>
    <w:p w14:paraId="50A63DCF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答：按走账流水的千分之八。六月卡里过了296000，提成就2368；七月过了一笔124000，提成就992。都是他算好发给我看的。</w:t>
      </w:r>
    </w:p>
    <w:p w14:paraId="554B0506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问：他说过这些钱是干什么用的没有？</w:t>
      </w:r>
    </w:p>
    <w:p w14:paraId="6AE9EC47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答：就说是给电商店铺刷流水用，还说很多人都在做，不犯法。我信了一半，但心里还是有点虚，因为他一直催我报验证码。</w:t>
      </w:r>
    </w:p>
    <w:p w14:paraId="56C131FE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问：你除了这张卡，还用过别的卡吗？有没有介绍别人？</w:t>
      </w:r>
    </w:p>
    <w:p w14:paraId="3D34FB4F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答：就这一张，没有别的，也没介绍过人。</w:t>
      </w:r>
    </w:p>
    <w:p w14:paraId="4EC0D151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问：你知道“跑分”吗？</w:t>
      </w:r>
    </w:p>
    <w:p w14:paraId="2FBA0CE4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答：被民警叫来以后我才去网上查了，知道这个就是跑分，是洗钱。我要是早知道肯定不敢做。</w:t>
      </w:r>
    </w:p>
    <w:p w14:paraId="3DAE708F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问：以上讲的是否属实？有无补充？</w:t>
      </w:r>
    </w:p>
    <w:p w14:paraId="44C9BA59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答：属实。我愿意把4560块钱退出来，以后再也不干了。</w:t>
      </w:r>
    </w:p>
    <w:p w14:paraId="7EBEA435">
      <w:pPr>
        <w:spacing w:before="0" w:after="0" w:line="560" w:lineRule="exact"/>
        <w:jc w:val="right"/>
      </w:pPr>
      <w:r>
        <w:rPr>
          <w:rFonts w:ascii="Times New Roman" w:hAnsi="Times New Roman" w:eastAsia="仿宋_GB2312"/>
          <w:b w:val="0"/>
          <w:sz w:val="32"/>
        </w:rPr>
        <w:t>（以上笔录经犯罪嫌疑人核对无误，签字：孙兆坤，捺手印）</w:t>
      </w:r>
    </w:p>
    <w:p w14:paraId="1316D754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备注：本笔录为教学模拟材料，人物、时间、案源均为虚构，仅供法学实训使用，不用于真实案件。</w:t>
      </w:r>
    </w:p>
    <w:p w14:paraId="55992B4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Bold" wne:swArg="0000"/>
    </wne:keymap>
    <wne:keymap wne:kcmPrimary="02DE">
      <wne:fci wne:fciName="Underline" wne:swArg="0000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000000"/>
    <w:rsid w:val="3A2C08FF"/>
    <w:rsid w:val="45D04998"/>
    <w:rsid w:val="49562FE0"/>
    <w:rsid w:val="4CA566E2"/>
    <w:rsid w:val="4E566916"/>
    <w:rsid w:val="7B015F3E"/>
    <w:rsid w:val="7D8E2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仿宋_GB2312" w:cstheme="minorBidi"/>
      <w:sz w:val="32"/>
      <w:szCs w:val="22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microsoft.com/office/2006/relationships/keyMapCustomizations" Target="customizations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2026-06-09T01:52:00Z</dcterms:created>
  <dc:creator>hp</dc:creator>
  <cp:lastModifiedBy>yd</cp:lastModifiedBy>
  <dcterms:modified xsi:type="dcterms:W3CDTF">2026-09-11T01:12:59Z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A792CF410B134566BB652087982F82B8_12</vt:lpwstr>
  </property>
</Properties>
</file>