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FC9FC">
      <w:pPr>
        <w:pStyle w:val="2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B案·代理词</w:t>
      </w:r>
    </w:p>
    <w:p w14:paraId="45F1113A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受被告人家属委托并承某市某区法律援助中心指派，本人担任被告人王某涉嫌帮助信息网络犯罪活动罪一案的辩护人，参与本案诉讼。经查阅案卷、会见被告人并参与庭审，现发表如下辩护意见，供合议庭参考：</w:t>
      </w:r>
    </w:p>
    <w:p w14:paraId="1EECC2F0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一、被告人王某在本案中处于犯罪链条的末端，作用次要，依法可认定为从犯。王某仅提供店内闲置旧车供放置GOIP设备、提供店内剩余电话卡并按话术本拨号引流，未参与上游诈骗的通谋与组织，对资金的最终去向不知情，在整个犯罪链条中处于被支配、被利用的辅助地位，恳请合议庭认定其为从犯并依法从宽处理。</w:t>
      </w:r>
    </w:p>
    <w:p w14:paraId="3BEE4475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二、被告人到案后如实供述主要事实，自愿认罪认罚，依法可以从宽处罚。王某经公安机关电话通知后主动到案，如实供述提供旧车、电话卡及拨号引流的主要事实，并主动提供与“老黑”的微信聊天记录，当庭自愿认罪认罚，悔罪态度较好，依法可以从轻处罚。</w:t>
      </w:r>
    </w:p>
    <w:p w14:paraId="5B972843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三、本案造成被害人损失的直接原因应归于上游诈骗团伙，王某的引流行为与诈骗结果之间的因果关系较为间接。王某仅负责拨打电话并拉人进群，并未直接实施诈骗行为，亦未参与后续的骗局设计或资金转移。其行为属于整个诈骗链条中较为外围的辅助环节，所起作用有限，恳请合议庭在量刑时充分考量其行为与危害结果之间的关联程度，避免量刑过重。</w:t>
      </w:r>
    </w:p>
    <w:p w14:paraId="6A9D0BD3">
      <w:pPr>
        <w:spacing w:after="120" w:line="360" w:lineRule="auto"/>
        <w:ind w:firstLine="480"/>
      </w:pPr>
      <w:r>
        <w:rPr>
          <w:rFonts w:ascii="Times New Roman" w:hAnsi="Times New Roman" w:eastAsia="宋体" w:cs="Times New Roman"/>
          <w:sz w:val="24"/>
          <w:szCs w:val="24"/>
        </w:rPr>
        <w:t>四、被告人王某系初犯、偶犯，主观恶性不深。王某系通讯店店员，因法律意识淡薄、贪图小利而误入歧途，其在案发后能够积极认罪悔罪，并表示愿意配合退缴违法所得。其家庭及所在社区具备帮教和监管条件，对其适用缓刑更能体现刑法教育与挽救并重的原则。恳请合议庭综合考虑王某从犯、认罪认罚、初犯偶犯等从宽情节，对其依法从轻处罚并适用缓刑。</w:t>
      </w:r>
    </w:p>
    <w:p w14:paraId="23AAD876">
      <w:pPr>
        <w:spacing w:after="120" w:line="360" w:lineRule="auto"/>
      </w:pPr>
      <w:r>
        <w:rPr>
          <w:rFonts w:ascii="Times New Roman" w:hAnsi="Times New Roman" w:eastAsia="宋体" w:cs="Times New Roman"/>
          <w:sz w:val="24"/>
          <w:szCs w:val="24"/>
        </w:rPr>
        <w:t>以上意见，请予采纳。</w:t>
      </w:r>
    </w:p>
    <w:p w14:paraId="4CA3A92F">
      <w:pPr>
        <w:spacing w:after="120" w:line="360" w:lineRule="auto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辩护人：______________　　日期：2025年7月8日</w:t>
      </w:r>
    </w:p>
    <w:p w14:paraId="78C923A7">
      <w:r>
        <w:br w:type="page"/>
      </w:r>
    </w:p>
    <w:p w14:paraId="4562D82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D54780D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2026-08-19T15:03:30Z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