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13D57">
      <w:pPr>
        <w:pBdr>
          <w:bottom w:val="single" w:color="17365D" w:sz="12" w:space="4"/>
        </w:pBdr>
        <w:spacing w:before="280" w:after="160"/>
        <w:jc w:val="center"/>
      </w:pPr>
      <w:r>
        <w:rPr>
          <w:rFonts w:ascii="Times New Roman" w:hAnsi="Times New Roman" w:eastAsia="宋体"/>
          <w:b/>
          <w:color w:val="17365D"/>
          <w:sz w:val="32"/>
        </w:rPr>
        <w:t>四个问题</w:t>
      </w:r>
    </w:p>
    <w:p w14:paraId="58276B64">
      <w:pPr>
        <w:spacing w:before="200" w:after="120"/>
      </w:pPr>
      <w:r>
        <w:rPr>
          <w:rFonts w:ascii="Times New Roman" w:hAnsi="Times New Roman" w:eastAsia="宋体"/>
          <w:b/>
          <w:color w:val="365F91"/>
          <w:sz w:val="28"/>
        </w:rPr>
        <w:t>问题一 · 应发现的跨案关联是什么？</w:t>
      </w:r>
    </w:p>
    <w:p w14:paraId="4523234A">
      <w:pPr>
        <w:spacing w:before="0" w:after="80" w:line="336" w:lineRule="auto"/>
      </w:pPr>
      <w:r>
        <w:rPr>
          <w:rFonts w:ascii="Times New Roman" w:hAnsi="Times New Roman" w:eastAsia="宋体"/>
          <w:b w:val="0"/>
          <w:sz w:val="22"/>
        </w:rPr>
        <w:t>① L3 同一银行卡（主关联，困难）：农业银行 6228480266008899 在 A、B、C 三案中反复出现，A 案混用尾号「8899」与全称、B/C 案写全称，写法不一致，需回原文核验，属困难正例。</w:t>
      </w:r>
    </w:p>
    <w:p w14:paraId="446EE76E">
      <w:pPr>
        <w:spacing w:before="0" w:after="80" w:line="336" w:lineRule="auto"/>
      </w:pPr>
      <w:r>
        <w:rPr>
          <w:rFonts w:ascii="Times New Roman" w:hAnsi="Times New Roman" w:eastAsia="宋体"/>
          <w:b w:val="0"/>
          <w:sz w:val="22"/>
        </w:rPr>
        <w:t>② L5 人员链（次级关联，中等）：A↔B 郑海涛（「郑哥」＝郑海涛本人）；B↔C 张伟民（「张哥/老张」＝张伟民本人）。三条案卷由此形成「卡农→卡头→水房」三层上下游链条。</w:t>
      </w:r>
    </w:p>
    <w:p w14:paraId="37FCD9A4">
      <w:pPr>
        <w:spacing w:before="0" w:after="80" w:line="336" w:lineRule="auto"/>
      </w:pPr>
      <w:r>
        <w:rPr>
          <w:rFonts w:ascii="Times New Roman" w:hAnsi="Times New Roman" w:eastAsia="宋体"/>
          <w:b w:val="0"/>
          <w:sz w:val="22"/>
        </w:rPr>
        <w:t>L1（同名）、L2（同手机）、L4（同案由）均为干扰特征，不构成应发现关联。</w:t>
      </w:r>
    </w:p>
    <w:p w14:paraId="099ECACE">
      <w:pPr>
        <w:spacing w:before="200" w:after="120"/>
      </w:pPr>
      <w:r>
        <w:rPr>
          <w:rFonts w:ascii="Times New Roman" w:hAnsi="Times New Roman" w:eastAsia="宋体"/>
          <w:b/>
          <w:color w:val="365F91"/>
          <w:sz w:val="28"/>
        </w:rPr>
        <w:t>问题二 · 关联对应的原文出处？</w:t>
      </w:r>
    </w:p>
    <w:p w14:paraId="6F25E787">
      <w:pPr>
        <w:spacing w:before="0" w:after="40" w:line="336" w:lineRule="auto"/>
      </w:pPr>
      <w:r>
        <w:rPr>
          <w:rFonts w:ascii="Times New Roman" w:hAnsi="Times New Roman" w:eastAsia="宋体"/>
          <w:b w:val="0"/>
          <w:sz w:val="22"/>
        </w:rPr>
        <w:t>L3 出处：详见第三节《银行卡出现位置明细表》（A 1–8、B 9–12、C 13–18，共 18 处）。关键锚点——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7142"/>
      </w:tblGrid>
      <w:tr w14:paraId="216B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F81BD"/>
          </w:tcPr>
          <w:p w14:paraId="3566E1C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关联</w:t>
            </w:r>
          </w:p>
        </w:tc>
        <w:tc>
          <w:tcPr>
            <w:tcW w:w="7654" w:type="dxa"/>
            <w:shd w:val="clear" w:color="auto" w:fill="4F81BD"/>
          </w:tcPr>
          <w:p w14:paraId="23F68AB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锚点原文</w:t>
            </w:r>
          </w:p>
        </w:tc>
      </w:tr>
      <w:tr w14:paraId="7DBC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9D268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L3（A）</w:t>
            </w:r>
          </w:p>
        </w:tc>
        <w:tc>
          <w:tcPr>
            <w:tcW w:w="7654" w:type="dxa"/>
          </w:tcPr>
          <w:p w14:paraId="5D1837B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 讯问笔录：「卡号6228480266008899，绑定手机号就是我自己的137****1100」；A 聊天记录：「尾号8899」</w:t>
            </w:r>
          </w:p>
        </w:tc>
      </w:tr>
      <w:tr w14:paraId="3E9C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4DB0C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L3（B）</w:t>
            </w:r>
          </w:p>
        </w:tc>
        <w:tc>
          <w:tcPr>
            <w:tcW w:w="7654" w:type="dxa"/>
          </w:tcPr>
          <w:p w14:paraId="63F5BF6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 起诉意见书：「本人农业银行卡(卡号6228480266008899)」</w:t>
            </w:r>
          </w:p>
        </w:tc>
      </w:tr>
      <w:tr w14:paraId="0082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3AB68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L3（C）</w:t>
            </w:r>
          </w:p>
        </w:tc>
        <w:tc>
          <w:tcPr>
            <w:tcW w:w="7654" w:type="dxa"/>
          </w:tcPr>
          <w:p w14:paraId="17549E7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 讯问笔录：「农业银行6228480266008899、工商银行6222080155003344、中国银行6013825566778899」；C 聊天记录：「8899尾号那个」</w:t>
            </w:r>
          </w:p>
        </w:tc>
      </w:tr>
      <w:tr w14:paraId="157F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A6D89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L5（A↔B）</w:t>
            </w:r>
          </w:p>
        </w:tc>
        <w:tc>
          <w:tcPr>
            <w:tcW w:w="7654" w:type="dxa"/>
          </w:tcPr>
          <w:p w14:paraId="7D01B33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 笔录：「别人都叫他郑哥，后来我才知道他叫郑海涛」；B 起诉意见书被告人郑海涛</w:t>
            </w:r>
          </w:p>
        </w:tc>
      </w:tr>
      <w:tr w14:paraId="5551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56EB7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L5（B↔C）</w:t>
            </w:r>
          </w:p>
        </w:tc>
        <w:tc>
          <w:tcPr>
            <w:tcW w:w="7654" w:type="dxa"/>
          </w:tcPr>
          <w:p w14:paraId="3C8DA80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 起诉意见书：「结识张伟民（绰号『张哥』）」；C 笔录：「老张就是张伟民（张哥）」</w:t>
            </w:r>
          </w:p>
        </w:tc>
      </w:tr>
    </w:tbl>
    <w:p w14:paraId="033A3E01">
      <w:pPr>
        <w:spacing w:after="40"/>
      </w:pPr>
    </w:p>
    <w:p w14:paraId="04231CA8">
      <w:pPr>
        <w:spacing w:before="200" w:after="120"/>
      </w:pPr>
      <w:r>
        <w:rPr>
          <w:rFonts w:ascii="Times New Roman" w:hAnsi="Times New Roman" w:eastAsia="宋体"/>
          <w:b/>
          <w:color w:val="365F91"/>
          <w:sz w:val="28"/>
        </w:rPr>
        <w:t>问题三 · 哪些是假关联（干扰特征）？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700"/>
        <w:gridCol w:w="2664"/>
        <w:gridCol w:w="3448"/>
      </w:tblGrid>
      <w:tr w14:paraId="31EB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shd w:val="clear" w:color="auto" w:fill="4F81BD"/>
          </w:tcPr>
          <w:p w14:paraId="3CC87A1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w="1768" w:type="dxa"/>
            <w:shd w:val="clear" w:color="auto" w:fill="4F81BD"/>
          </w:tcPr>
          <w:p w14:paraId="4E3A4A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干扰维度</w:t>
            </w:r>
          </w:p>
        </w:tc>
        <w:tc>
          <w:tcPr>
            <w:tcW w:w="2773" w:type="dxa"/>
            <w:shd w:val="clear" w:color="auto" w:fill="4F81BD"/>
          </w:tcPr>
          <w:p w14:paraId="742ECD9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表现</w:t>
            </w:r>
          </w:p>
        </w:tc>
        <w:tc>
          <w:tcPr>
            <w:tcW w:w="3589" w:type="dxa"/>
            <w:shd w:val="clear" w:color="auto" w:fill="4F81BD"/>
          </w:tcPr>
          <w:p w14:paraId="0B5F711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为何为假</w:t>
            </w:r>
          </w:p>
        </w:tc>
      </w:tr>
      <w:tr w14:paraId="4B67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</w:tcPr>
          <w:p w14:paraId="667AFBCA">
            <w:pPr>
              <w:spacing w:before="0" w:after="0"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w="1768" w:type="dxa"/>
          </w:tcPr>
          <w:p w14:paraId="01A376E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同案由</w:t>
            </w:r>
          </w:p>
        </w:tc>
        <w:tc>
          <w:tcPr>
            <w:tcW w:w="2773" w:type="dxa"/>
          </w:tcPr>
          <w:p w14:paraId="30E3A12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三案均定帮信罪</w:t>
            </w:r>
          </w:p>
        </w:tc>
        <w:tc>
          <w:tcPr>
            <w:tcW w:w="3589" w:type="dxa"/>
          </w:tcPr>
          <w:p w14:paraId="6144A93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罪名相同不等于同一案件，属高频通用案由</w:t>
            </w:r>
          </w:p>
        </w:tc>
      </w:tr>
      <w:tr w14:paraId="0AD1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</w:tcPr>
          <w:p w14:paraId="14CCC9AC">
            <w:pPr>
              <w:spacing w:before="0" w:after="0"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w="1768" w:type="dxa"/>
          </w:tcPr>
          <w:p w14:paraId="76688C2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手机/身份要素不同</w:t>
            </w:r>
          </w:p>
        </w:tc>
        <w:tc>
          <w:tcPr>
            <w:tcW w:w="2773" w:type="dxa"/>
          </w:tcPr>
          <w:p w14:paraId="7436AF4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三人手机号、身份证、户籍互不相同</w:t>
            </w:r>
          </w:p>
        </w:tc>
        <w:tc>
          <w:tcPr>
            <w:tcW w:w="3589" w:type="dxa"/>
          </w:tcPr>
          <w:p w14:paraId="0318522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周志强/郑海涛/张伟民为三个不同自然人，仅通过「卡」与「上线关系」串联，不共享身份要素</w:t>
            </w:r>
          </w:p>
        </w:tc>
      </w:tr>
    </w:tbl>
    <w:p w14:paraId="422005FB">
      <w:pPr>
        <w:spacing w:after="40"/>
      </w:pPr>
    </w:p>
    <w:p w14:paraId="7E7A245E">
      <w:pPr>
        <w:spacing w:before="200" w:after="120"/>
      </w:pPr>
      <w:r>
        <w:rPr>
          <w:rFonts w:ascii="Times New Roman" w:hAnsi="Times New Roman" w:eastAsia="宋体"/>
          <w:b/>
          <w:color w:val="365F91"/>
          <w:sz w:val="28"/>
        </w:rPr>
        <w:t>问题四 · 是否存在同名不同人、别名，或其他未到案主体？</w:t>
      </w:r>
    </w:p>
    <w:p w14:paraId="4F192F17">
      <w:pPr>
        <w:spacing w:before="0" w:after="80" w:line="336" w:lineRule="auto"/>
      </w:pPr>
      <w:r>
        <w:rPr>
          <w:rFonts w:ascii="Times New Roman" w:hAnsi="Times New Roman" w:eastAsia="宋体"/>
          <w:b w:val="0"/>
          <w:sz w:val="22"/>
        </w:rPr>
        <w:t>① 同名不同人：否。三案被告人实名分别为周志强、郑海涛、张伟民，身份证/手机/户籍五项要素互不相同，不存在「两个张伟民」或「两个郑海涛」式的同名不同人情形。</w:t>
      </w:r>
    </w:p>
    <w:p w14:paraId="0AF876AD">
      <w:pPr>
        <w:spacing w:before="0" w:after="80" w:line="336" w:lineRule="auto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>② 别名 / 绰号归并：是，但均为同一对象的不同称呼——「郑哥」＝郑海涛；「张哥/老张」＝张伟民。</w:t>
      </w:r>
    </w:p>
    <w:p w14:paraId="515FBE82">
      <w:pPr>
        <w:spacing w:before="0" w:after="80" w:line="336" w:lineRule="auto"/>
      </w:pPr>
      <w:r>
        <w:rPr>
          <w:rFonts w:ascii="Times New Roman" w:hAnsi="Times New Roman" w:eastAsia="宋体"/>
          <w:b w:val="0"/>
          <w:sz w:val="22"/>
        </w:rPr>
        <w:t>③ 结论：本案全部关联（L3 银行卡、L5 人员链）均可由现有三名被告人 + 一张银行卡闭合解释，无需引入卷宗外的未知人员。</w:t>
      </w:r>
    </w:p>
    <w:p w14:paraId="6DF6B2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686760F"/>
    <w:rsid w:val="3A2C08FF"/>
    <w:rsid w:val="45D04998"/>
    <w:rsid w:val="49562FE0"/>
    <w:rsid w:val="4CA566E2"/>
    <w:rsid w:val="4E566916"/>
    <w:rsid w:val="6F3569E5"/>
    <w:rsid w:val="75B40320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940</Characters>
  <Lines>0</Lines>
  <Paragraphs>0</Paragraphs>
  <TotalTime>0</TotalTime>
  <ScaleCrop>false</ScaleCrop>
  <LinksUpToDate>false</LinksUpToDate>
  <CharactersWithSpaces>952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