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7B5A2">
      <w:pPr>
        <w:spacing w:before="80" w:after="40"/>
        <w:jc w:val="center"/>
      </w:pPr>
      <w:r>
        <w:rPr>
          <w:rFonts w:ascii="Times New Roman" w:hAnsi="Times New Roman" w:eastAsia="黑体"/>
          <w:b/>
          <w:sz w:val="26"/>
        </w:rPr>
        <w:t>代理词</w:t>
      </w:r>
    </w:p>
    <w:p w14:paraId="764AF79B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受被告人家属委托并承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区法律援助中心指派，本人担任被告人陈峰涉嫌帮助信息网络犯罪活动罪一案的辩护人，参与本案诉讼。经查阅案卷、会见被告人并参与庭审，现发表如下辩护意见，供合议庭参考：</w:t>
      </w:r>
    </w:p>
    <w:p w14:paraId="1811CC87">
      <w:pPr>
        <w:numPr>
          <w:ilvl w:val="0"/>
          <w:numId w:val="1"/>
        </w:num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被告人陈峰在本案中的地位属于从犯，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依法应当从轻、减轻处罚。</w:t>
      </w:r>
    </w:p>
    <w:p w14:paraId="7E1E1206">
      <w:pPr>
        <w:numPr>
          <w:ilvl w:val="0"/>
          <w:numId w:val="0"/>
        </w:num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陈峰并非资金的最终受益人，亦未参与上游犯罪的通谋与组织，其仅按上线阿勇要求提供本人银行卡、收款码并协助解封账号，在整个犯罪链条中处于被支配、被利用的末端环节，作用次要、地位从属，恳请合议庭认定其为从犯并依法从宽处理。</w:t>
      </w:r>
    </w:p>
    <w:p w14:paraId="6372641C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被告人经电话通知后主动到案，如实供述主要事实，依法构成自首，且自愿认罪认罚。</w:t>
      </w:r>
    </w:p>
    <w:p w14:paraId="5465F664">
      <w:pPr>
        <w:numPr>
          <w:ilvl w:val="0"/>
          <w:numId w:val="0"/>
        </w:numPr>
        <w:ind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>陈峰在未被采取强制措施前即经公安机关电话通知主动到案，到案后如实供述提供银行卡、收款码、解封账号的主要事实，并主动提供与阿勇的聊天记录，符合自首的成立条件；其当庭自愿认罪认罚，悔罪态度较好，依法可以从宽处罚。</w:t>
      </w:r>
    </w:p>
    <w:p w14:paraId="1BA291FF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被告人犯罪情节相对较轻，社会危害性有限。</w:t>
      </w:r>
    </w:p>
    <w:p w14:paraId="05FA7C0D">
      <w:pPr>
        <w:numPr>
          <w:ilvl w:val="0"/>
          <w:numId w:val="0"/>
        </w:numPr>
        <w:ind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 xml:space="preserve">陈峰对资金的具体来源和去向并不知情，亦未直接参与诈骗等核心犯罪环节，其非法获利共计 </w:t>
      </w:r>
      <w:r>
        <w:rPr>
          <w:rFonts w:hint="eastAsia"/>
          <w:b w:val="0"/>
          <w:sz w:val="24"/>
          <w:lang w:eastAsia="zh-CN"/>
        </w:rPr>
        <w:t>8076</w:t>
      </w:r>
      <w:r>
        <w:rPr>
          <w:rFonts w:ascii="Times New Roman" w:hAnsi="Times New Roman" w:eastAsia="宋体"/>
          <w:b w:val="0"/>
          <w:sz w:val="24"/>
        </w:rPr>
        <w:t xml:space="preserve"> 元，金额较小，案发后已主动表示愿意退缴全部违法所得，主观恶性和再犯可能性均较低。</w:t>
      </w:r>
    </w:p>
    <w:p w14:paraId="2D38A59A">
      <w:r>
        <w:rPr>
          <w:rFonts w:ascii="Times New Roman" w:hAnsi="Times New Roman" w:eastAsia="宋体"/>
          <w:b w:val="0"/>
          <w:sz w:val="24"/>
        </w:rPr>
        <w:t>4. 被告人系初犯、偶犯，此前无任何违法犯罪记录，其家庭具备良好的监管条件，适用缓刑不致再危害社会。恳请合议庭综合考虑其从犯、自首、认罪认罚、退赃退赔、初犯偶犯等法定及酌定从宽情节，对其依法从轻、减轻处罚并酌情适用缓刑。</w:t>
      </w:r>
    </w:p>
    <w:p w14:paraId="4FF946B3">
      <w:r>
        <w:rPr>
          <w:rFonts w:ascii="Times New Roman" w:hAnsi="Times New Roman" w:eastAsia="宋体"/>
          <w:b w:val="0"/>
          <w:sz w:val="24"/>
        </w:rPr>
        <w:t>以上意见，请予采纳。</w:t>
      </w:r>
    </w:p>
    <w:p w14:paraId="2C9EFD55">
      <w:r>
        <w:rPr>
          <w:rFonts w:ascii="Times New Roman" w:hAnsi="Times New Roman" w:eastAsia="宋体"/>
          <w:b w:val="0"/>
          <w:sz w:val="24"/>
        </w:rPr>
        <w:t>辩护人：    日期：2025年8月8日（教学虚构）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682CB"/>
    <w:multiLevelType w:val="singleLevel"/>
    <w:tmpl w:val="971682C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FC77693"/>
    <w:rsid w:val="3A2C08FF"/>
    <w:rsid w:val="45D04998"/>
    <w:rsid w:val="49562FE0"/>
    <w:rsid w:val="4CA566E2"/>
    <w:rsid w:val="4D54780D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697</Words>
  <Characters>716</Characters>
  <Lines>0</Lines>
  <Paragraphs>0</Paragraphs>
  <TotalTime>0</TotalTime>
  <ScaleCrop>false</ScaleCrop>
  <LinksUpToDate>false</LinksUpToDate>
  <CharactersWithSpaces>718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2026-08-27T12:21:02Z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