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7A415E">
      <w:pPr>
        <w:pStyle w:val="fulltext-wraptitle"/>
        <w:spacing w:after="225"/>
        <w:ind w:left="375" w:right="375"/>
        <w:textAlignment w:val="baseline"/>
        <w:rPr>
          <w:rFonts w:ascii="Arial" w:eastAsia="Arial" w:hAnsi="Arial" w:cs="Arial"/>
          <w:b/>
          <w:bCs/>
          <w:lang w:val="en-US" w:eastAsia="en-US" w:bidi="ar-SA"/>
        </w:rPr>
      </w:pPr>
      <w:r>
        <w:rPr>
          <w:rFonts w:ascii="Arial" w:eastAsia="Arial" w:hAnsi="Arial" w:cs="Arial"/>
          <w:b/>
          <w:bCs/>
          <w:lang w:val="en-US" w:eastAsia="en-US" w:bidi="ar-SA"/>
        </w:rPr>
        <w:t>最高人民法院、最高人民检察院、公安部关于办理帮助信息网络犯罪活动等刑事案件有关问题的意见</w:t>
      </w:r>
      <w:r>
        <w:rPr>
          <w:rFonts w:ascii="Arial" w:eastAsia="Arial" w:hAnsi="Arial" w:cs="Arial"/>
          <w:b/>
          <w:bCs/>
          <w:lang w:val="en-US" w:eastAsia="en-US" w:bidi="ar-SA"/>
        </w:rPr>
        <w:t xml:space="preserve"> </w:t>
      </w:r>
    </w:p>
    <w:p w:rsidR="00000000" w:rsidRDefault="007A415E">
      <w:pPr>
        <w:ind w:left="375" w:right="375"/>
        <w:rPr>
          <w:rFonts w:ascii="Arial" w:eastAsia="Arial" w:hAnsi="Arial" w:cs="Arial"/>
          <w:lang w:val="en-US" w:eastAsia="en-US" w:bidi="ar-SA"/>
        </w:rPr>
      </w:pPr>
      <w:r>
        <w:rPr>
          <w:rFonts w:ascii="Arial" w:eastAsia="Arial" w:hAnsi="Arial" w:cs="Arial"/>
          <w:lang w:val="en-US" w:eastAsia="en-US" w:bidi="ar-SA"/>
        </w:rPr>
        <w:br/>
      </w:r>
    </w:p>
    <w:p w:rsidR="00000000" w:rsidRDefault="007A415E">
      <w:pPr>
        <w:pStyle w:val="fulltext-wrapfieldsullibox"/>
        <w:shd w:val="clear" w:color="auto" w:fill="F7F7F7"/>
        <w:spacing w:after="150" w:line="450" w:lineRule="atLeast"/>
        <w:ind w:left="450" w:right="450"/>
        <w:textAlignment w:val="baseline"/>
        <w:rPr>
          <w:rStyle w:val="fulltext-wrapfieldsulrow"/>
          <w:rFonts w:ascii="SimSun" w:eastAsia="SimSun" w:hAnsi="SimSun" w:cs="SimSun"/>
          <w:color w:val="999999"/>
          <w:sz w:val="23"/>
          <w:szCs w:val="23"/>
          <w:lang w:val="en-US" w:eastAsia="en-US" w:bidi="ar-SA"/>
        </w:rPr>
      </w:pPr>
      <w:bookmarkStart w:id="0" w:name="basic-info"/>
      <w:bookmarkEnd w:id="0"/>
      <w:r>
        <w:rPr>
          <w:rStyle w:val="fulltext-wrapfieldsulliboxstrong"/>
          <w:rFonts w:ascii="SimSun" w:eastAsia="SimSun" w:hAnsi="SimSun" w:cs="SimSun"/>
          <w:sz w:val="23"/>
          <w:szCs w:val="23"/>
          <w:lang w:val="en-US" w:eastAsia="en-US" w:bidi="ar-SA"/>
        </w:rPr>
        <w:t>制定机关：</w:t>
      </w:r>
      <w:r>
        <w:rPr>
          <w:rStyle w:val="fulltext-wrapfieldsulrow"/>
          <w:rFonts w:ascii="SimSun" w:eastAsia="SimSun" w:hAnsi="SimSun" w:cs="SimSun"/>
          <w:color w:val="999999"/>
          <w:sz w:val="23"/>
          <w:szCs w:val="23"/>
          <w:lang w:val="en-US" w:eastAsia="en-US" w:bidi="ar-SA"/>
        </w:rPr>
        <w:t xml:space="preserve"> </w:t>
      </w:r>
      <w:hyperlink r:id="rId7" w:tgtFrame="_blank" w:history="1">
        <w:r>
          <w:rPr>
            <w:rStyle w:val="fulltext-wrapfieldsullia"/>
            <w:rFonts w:ascii="SimSun" w:eastAsia="SimSun" w:hAnsi="SimSun" w:cs="SimSun"/>
            <w:sz w:val="23"/>
            <w:szCs w:val="23"/>
            <w:lang w:val="en-US" w:eastAsia="en-US" w:bidi="ar-SA"/>
          </w:rPr>
          <w:t>最高人民法院</w:t>
        </w:r>
      </w:hyperlink>
      <w:r>
        <w:rPr>
          <w:rStyle w:val="fulltext-wrapfieldsullispan"/>
          <w:rFonts w:ascii="SimSun" w:eastAsia="SimSun" w:hAnsi="SimSun" w:cs="SimSun"/>
          <w:color w:val="999999"/>
          <w:sz w:val="23"/>
          <w:szCs w:val="23"/>
          <w:lang w:val="en-US" w:eastAsia="en-US" w:bidi="ar-SA"/>
        </w:rPr>
        <w:t xml:space="preserve"> </w:t>
      </w:r>
      <w:hyperlink r:id="rId8" w:tgtFrame="_blank" w:history="1">
        <w:r>
          <w:rPr>
            <w:rStyle w:val="fulltext-wrapfieldsullia"/>
            <w:rFonts w:ascii="SimSun" w:eastAsia="SimSun" w:hAnsi="SimSun" w:cs="SimSun"/>
            <w:sz w:val="23"/>
            <w:szCs w:val="23"/>
            <w:lang w:val="en-US" w:eastAsia="en-US" w:bidi="ar-SA"/>
          </w:rPr>
          <w:t>最高</w:t>
        </w:r>
        <w:r>
          <w:rPr>
            <w:rStyle w:val="fulltext-wrapfieldsullia"/>
            <w:rFonts w:ascii="SimSun" w:eastAsia="SimSun" w:hAnsi="SimSun" w:cs="SimSun"/>
            <w:sz w:val="23"/>
            <w:szCs w:val="23"/>
            <w:lang w:val="en-US" w:eastAsia="en-US" w:bidi="ar-SA"/>
          </w:rPr>
          <w:t>人民检察院</w:t>
        </w:r>
      </w:hyperlink>
      <w:r>
        <w:rPr>
          <w:rStyle w:val="fulltext-wrapfieldsullispan"/>
          <w:rFonts w:ascii="SimSun" w:eastAsia="SimSun" w:hAnsi="SimSun" w:cs="SimSun"/>
          <w:color w:val="999999"/>
          <w:sz w:val="23"/>
          <w:szCs w:val="23"/>
          <w:lang w:val="en-US" w:eastAsia="en-US" w:bidi="ar-SA"/>
        </w:rPr>
        <w:t xml:space="preserve"> </w:t>
      </w:r>
      <w:hyperlink r:id="rId9" w:tgtFrame="_blank" w:history="1">
        <w:r>
          <w:rPr>
            <w:rStyle w:val="fulltext-wrapfieldsullia"/>
            <w:rFonts w:ascii="SimSun" w:eastAsia="SimSun" w:hAnsi="SimSun" w:cs="SimSun"/>
            <w:sz w:val="23"/>
            <w:szCs w:val="23"/>
            <w:lang w:val="en-US" w:eastAsia="en-US" w:bidi="ar-SA"/>
          </w:rPr>
          <w:t>公安部</w:t>
        </w:r>
      </w:hyperlink>
      <w:r>
        <w:rPr>
          <w:rStyle w:val="fulltext-wrapfieldsullispan"/>
          <w:rFonts w:ascii="SimSun" w:eastAsia="SimSun" w:hAnsi="SimSun" w:cs="SimSun"/>
          <w:color w:val="999999"/>
          <w:sz w:val="23"/>
          <w:szCs w:val="23"/>
          <w:lang w:val="en-US" w:eastAsia="en-US" w:bidi="ar-SA"/>
        </w:rPr>
        <w:t xml:space="preserve"> </w:t>
      </w:r>
      <w:hyperlink r:id="rId10" w:tooltip="体现机构设置、撤销、合并等形态的演变历史，以及期间机构职能发生的变化情况。" w:history="1">
        <w:bookmarkStart w:id="1" w:name="department"/>
        <w:r>
          <w:rPr>
            <w:rStyle w:val="fulltext-wrapfieldsulliorganization"/>
            <w:rFonts w:ascii="SimSun" w:eastAsia="SimSun" w:hAnsi="SimSun" w:cs="SimSun"/>
            <w:sz w:val="23"/>
            <w:szCs w:val="23"/>
            <w:lang w:val="en-US" w:eastAsia="en-US" w:bidi="ar-SA"/>
          </w:rPr>
          <w:t>机构沿革</w:t>
        </w:r>
      </w:hyperlink>
      <w:bookmarkEnd w:id="1"/>
    </w:p>
    <w:p w:rsidR="00000000" w:rsidRDefault="007A415E">
      <w:pPr>
        <w:pStyle w:val="fulltext-wrapfieldsullibox"/>
        <w:shd w:val="clear" w:color="auto" w:fill="F7F7F7"/>
        <w:spacing w:after="150" w:line="450" w:lineRule="atLeast"/>
        <w:ind w:left="450" w:right="450"/>
        <w:textAlignment w:val="baseline"/>
        <w:rPr>
          <w:rStyle w:val="fulltext-wrapfieldsulli"/>
          <w:rFonts w:ascii="SimSun" w:eastAsia="SimSun" w:hAnsi="SimSun" w:cs="SimSun"/>
          <w:sz w:val="23"/>
          <w:szCs w:val="23"/>
          <w:lang w:val="en-US" w:eastAsia="en-US" w:bidi="ar-SA"/>
        </w:rPr>
      </w:pPr>
      <w:r>
        <w:rPr>
          <w:rStyle w:val="fulltext-wrapfieldsulliboxstrong"/>
          <w:rFonts w:ascii="SimSun" w:eastAsia="SimSun" w:hAnsi="SimSun" w:cs="SimSun"/>
          <w:sz w:val="23"/>
          <w:szCs w:val="23"/>
          <w:lang w:val="en-US" w:eastAsia="en-US" w:bidi="ar-SA"/>
        </w:rPr>
        <w:t>发文字号：</w:t>
      </w:r>
      <w:r>
        <w:rPr>
          <w:rStyle w:val="fulltext-wrapfieldsulli"/>
          <w:rFonts w:ascii="SimSun" w:eastAsia="SimSun" w:hAnsi="SimSun" w:cs="SimSun"/>
          <w:sz w:val="23"/>
          <w:szCs w:val="23"/>
          <w:lang w:val="en-US" w:eastAsia="en-US" w:bidi="ar-SA"/>
        </w:rPr>
        <w:t>法发〔</w:t>
      </w:r>
      <w:r>
        <w:rPr>
          <w:rStyle w:val="fulltext-wrapfieldsulli"/>
          <w:rFonts w:ascii="SimSun" w:eastAsia="SimSun" w:hAnsi="SimSun" w:cs="SimSun"/>
          <w:sz w:val="23"/>
          <w:szCs w:val="23"/>
          <w:lang w:val="en-US" w:eastAsia="en-US" w:bidi="ar-SA"/>
        </w:rPr>
        <w:t>2025</w:t>
      </w:r>
      <w:r>
        <w:rPr>
          <w:rStyle w:val="fulltext-wrapfieldsulli"/>
          <w:rFonts w:ascii="SimSun" w:eastAsia="SimSun" w:hAnsi="SimSun" w:cs="SimSun"/>
          <w:sz w:val="23"/>
          <w:szCs w:val="23"/>
          <w:lang w:val="en-US" w:eastAsia="en-US" w:bidi="ar-SA"/>
        </w:rPr>
        <w:t>〕</w:t>
      </w:r>
      <w:r>
        <w:rPr>
          <w:rStyle w:val="fulltext-wrapfieldsulli"/>
          <w:rFonts w:ascii="SimSun" w:eastAsia="SimSun" w:hAnsi="SimSun" w:cs="SimSun"/>
          <w:sz w:val="23"/>
          <w:szCs w:val="23"/>
          <w:lang w:val="en-US" w:eastAsia="en-US" w:bidi="ar-SA"/>
        </w:rPr>
        <w:t>12</w:t>
      </w:r>
      <w:r>
        <w:rPr>
          <w:rStyle w:val="fulltext-wrapfieldsulli"/>
          <w:rFonts w:ascii="SimSun" w:eastAsia="SimSun" w:hAnsi="SimSun" w:cs="SimSun"/>
          <w:sz w:val="23"/>
          <w:szCs w:val="23"/>
          <w:lang w:val="en-US" w:eastAsia="en-US" w:bidi="ar-SA"/>
        </w:rPr>
        <w:t>号</w:t>
      </w:r>
      <w:r>
        <w:rPr>
          <w:rStyle w:val="fulltext-wrapfieldsulli"/>
          <w:rFonts w:ascii="SimSun" w:eastAsia="SimSun" w:hAnsi="SimSun" w:cs="SimSun"/>
          <w:sz w:val="23"/>
          <w:szCs w:val="23"/>
          <w:lang w:val="en-US" w:eastAsia="en-US" w:bidi="ar-SA"/>
        </w:rPr>
        <w:t xml:space="preserve"> </w:t>
      </w:r>
    </w:p>
    <w:p w:rsidR="00000000" w:rsidRDefault="007A415E">
      <w:pPr>
        <w:pStyle w:val="fulltext-wrapfieldsullibox"/>
        <w:shd w:val="clear" w:color="auto" w:fill="F7F7F7"/>
        <w:spacing w:after="150" w:line="450" w:lineRule="atLeast"/>
        <w:ind w:left="450" w:right="450"/>
        <w:textAlignment w:val="baseline"/>
        <w:rPr>
          <w:rStyle w:val="fulltext-wrapfieldsulli"/>
          <w:rFonts w:ascii="SimSun" w:eastAsia="SimSun" w:hAnsi="SimSun" w:cs="SimSun"/>
          <w:sz w:val="23"/>
          <w:szCs w:val="23"/>
          <w:lang w:val="en-US" w:eastAsia="en-US" w:bidi="ar-SA"/>
        </w:rPr>
      </w:pPr>
      <w:r>
        <w:rPr>
          <w:rStyle w:val="fulltext-wrapfieldsulliboxstrong"/>
          <w:rFonts w:ascii="SimSun" w:eastAsia="SimSun" w:hAnsi="SimSun" w:cs="SimSun"/>
          <w:sz w:val="23"/>
          <w:szCs w:val="23"/>
          <w:lang w:val="en-US" w:eastAsia="en-US" w:bidi="ar-SA"/>
        </w:rPr>
        <w:t>公布日期：</w:t>
      </w:r>
      <w:r>
        <w:rPr>
          <w:rStyle w:val="fulltext-wrapfieldsulli"/>
          <w:rFonts w:ascii="SimSun" w:eastAsia="SimSun" w:hAnsi="SimSun" w:cs="SimSun"/>
          <w:sz w:val="23"/>
          <w:szCs w:val="23"/>
          <w:lang w:val="en-US" w:eastAsia="en-US" w:bidi="ar-SA"/>
        </w:rPr>
        <w:t xml:space="preserve">2025.07.22 </w:t>
      </w:r>
    </w:p>
    <w:p w:rsidR="00000000" w:rsidRDefault="007A415E">
      <w:pPr>
        <w:pStyle w:val="fulltext-wrapfieldsullibox"/>
        <w:shd w:val="clear" w:color="auto" w:fill="F7F7F7"/>
        <w:spacing w:after="150" w:line="450" w:lineRule="atLeast"/>
        <w:ind w:left="450" w:right="450"/>
        <w:textAlignment w:val="baseline"/>
        <w:rPr>
          <w:rStyle w:val="fulltext-wrapfieldsulli"/>
          <w:rFonts w:ascii="SimSun" w:eastAsia="SimSun" w:hAnsi="SimSun" w:cs="SimSun"/>
          <w:sz w:val="23"/>
          <w:szCs w:val="23"/>
          <w:lang w:val="en-US" w:eastAsia="en-US" w:bidi="ar-SA"/>
        </w:rPr>
      </w:pPr>
      <w:r>
        <w:rPr>
          <w:rStyle w:val="fulltext-wrapfieldsulliboxstrong"/>
          <w:rFonts w:ascii="SimSun" w:eastAsia="SimSun" w:hAnsi="SimSun" w:cs="SimSun"/>
          <w:sz w:val="23"/>
          <w:szCs w:val="23"/>
          <w:lang w:val="en-US" w:eastAsia="en-US" w:bidi="ar-SA"/>
        </w:rPr>
        <w:t>施行日期：</w:t>
      </w:r>
      <w:r>
        <w:rPr>
          <w:rStyle w:val="fulltext-wrapfieldsulli"/>
          <w:rFonts w:ascii="SimSun" w:eastAsia="SimSun" w:hAnsi="SimSun" w:cs="SimSun"/>
          <w:sz w:val="23"/>
          <w:szCs w:val="23"/>
          <w:lang w:val="en-US" w:eastAsia="en-US" w:bidi="ar-SA"/>
        </w:rPr>
        <w:t xml:space="preserve">2025.07.22 </w:t>
      </w:r>
    </w:p>
    <w:p w:rsidR="00000000" w:rsidRDefault="007A415E">
      <w:pPr>
        <w:pStyle w:val="fulltext-wrapfieldsullibox"/>
        <w:shd w:val="clear" w:color="auto" w:fill="F7F7F7"/>
        <w:spacing w:after="150" w:line="450" w:lineRule="atLeast"/>
        <w:ind w:left="450" w:right="450"/>
        <w:textAlignment w:val="baseline"/>
        <w:rPr>
          <w:rStyle w:val="fulltext-wrapfieldsulli"/>
          <w:rFonts w:ascii="SimSun" w:eastAsia="SimSun" w:hAnsi="SimSun" w:cs="SimSun"/>
          <w:sz w:val="23"/>
          <w:szCs w:val="23"/>
          <w:lang w:val="en-US" w:eastAsia="en-US" w:bidi="ar-SA"/>
        </w:rPr>
      </w:pPr>
      <w:r>
        <w:rPr>
          <w:rStyle w:val="fulltext-wrapfieldsulliboxstrong"/>
          <w:rFonts w:ascii="SimSun" w:eastAsia="SimSun" w:hAnsi="SimSun" w:cs="SimSun"/>
          <w:sz w:val="23"/>
          <w:szCs w:val="23"/>
          <w:lang w:val="en-US" w:eastAsia="en-US" w:bidi="ar-SA"/>
        </w:rPr>
        <w:t>时效性：</w:t>
      </w:r>
      <w:r>
        <w:rPr>
          <w:rStyle w:val="fulltext-wrapfieldsulli"/>
          <w:rFonts w:ascii="SimSun" w:eastAsia="SimSun" w:hAnsi="SimSun" w:cs="SimSun"/>
          <w:sz w:val="23"/>
          <w:szCs w:val="23"/>
          <w:lang w:val="en-US" w:eastAsia="en-US" w:bidi="ar-SA"/>
        </w:rPr>
        <w:t xml:space="preserve"> </w:t>
      </w:r>
      <w:hyperlink r:id="rId11" w:tgtFrame="_blank" w:history="1">
        <w:r>
          <w:rPr>
            <w:rStyle w:val="fulltext-wrapfieldsullia"/>
            <w:rFonts w:ascii="SimSun" w:eastAsia="SimSun" w:hAnsi="SimSun" w:cs="SimSun"/>
            <w:sz w:val="23"/>
            <w:szCs w:val="23"/>
            <w:lang w:val="en-US" w:eastAsia="en-US" w:bidi="ar-SA"/>
          </w:rPr>
          <w:t>现行有效</w:t>
        </w:r>
      </w:hyperlink>
      <w:r>
        <w:rPr>
          <w:rStyle w:val="fulltext-wrapfieldsullispan"/>
          <w:rFonts w:ascii="SimSun" w:eastAsia="SimSun" w:hAnsi="SimSun" w:cs="SimSun"/>
          <w:color w:val="999999"/>
          <w:sz w:val="23"/>
          <w:szCs w:val="23"/>
          <w:lang w:val="en-US" w:eastAsia="en-US" w:bidi="ar-SA"/>
        </w:rPr>
        <w:t xml:space="preserve"> </w:t>
      </w:r>
    </w:p>
    <w:p w:rsidR="00000000" w:rsidRDefault="007A415E">
      <w:pPr>
        <w:pStyle w:val="fulltext-wrapfieldsullibox"/>
        <w:shd w:val="clear" w:color="auto" w:fill="F7F7F7"/>
        <w:spacing w:after="150" w:line="450" w:lineRule="atLeast"/>
        <w:ind w:left="450" w:right="450"/>
        <w:textAlignment w:val="baseline"/>
        <w:rPr>
          <w:rStyle w:val="fulltext-wrapfieldsulli"/>
          <w:rFonts w:ascii="SimSun" w:eastAsia="SimSun" w:hAnsi="SimSun" w:cs="SimSun"/>
          <w:sz w:val="23"/>
          <w:szCs w:val="23"/>
          <w:lang w:val="en-US" w:eastAsia="en-US" w:bidi="ar-SA"/>
        </w:rPr>
      </w:pPr>
      <w:r>
        <w:rPr>
          <w:rStyle w:val="fulltext-wrapfieldsulliboxstrong"/>
          <w:rFonts w:ascii="SimSun" w:eastAsia="SimSun" w:hAnsi="SimSun" w:cs="SimSun"/>
          <w:sz w:val="23"/>
          <w:szCs w:val="23"/>
          <w:lang w:val="en-US" w:eastAsia="en-US" w:bidi="ar-SA"/>
        </w:rPr>
        <w:t>效力位阶：</w:t>
      </w:r>
      <w:r>
        <w:rPr>
          <w:rStyle w:val="fulltext-wrapfieldsulli"/>
          <w:rFonts w:ascii="SimSun" w:eastAsia="SimSun" w:hAnsi="SimSun" w:cs="SimSun"/>
          <w:sz w:val="23"/>
          <w:szCs w:val="23"/>
          <w:lang w:val="en-US" w:eastAsia="en-US" w:bidi="ar-SA"/>
        </w:rPr>
        <w:t xml:space="preserve"> </w:t>
      </w:r>
      <w:hyperlink r:id="rId12" w:tgtFrame="_blank" w:history="1">
        <w:r>
          <w:rPr>
            <w:rStyle w:val="fulltext-wrapfieldsullia"/>
            <w:rFonts w:ascii="SimSun" w:eastAsia="SimSun" w:hAnsi="SimSun" w:cs="SimSun"/>
            <w:sz w:val="23"/>
            <w:szCs w:val="23"/>
            <w:lang w:val="en-US" w:eastAsia="en-US" w:bidi="ar-SA"/>
          </w:rPr>
          <w:t>司法解释性质文件</w:t>
        </w:r>
      </w:hyperlink>
      <w:r>
        <w:rPr>
          <w:rStyle w:val="fulltext-wrapfieldsullispan"/>
          <w:rFonts w:ascii="SimSun" w:eastAsia="SimSun" w:hAnsi="SimSun" w:cs="SimSun"/>
          <w:color w:val="999999"/>
          <w:sz w:val="23"/>
          <w:szCs w:val="23"/>
          <w:lang w:val="en-US" w:eastAsia="en-US" w:bidi="ar-SA"/>
        </w:rPr>
        <w:t xml:space="preserve"> </w:t>
      </w:r>
    </w:p>
    <w:p w:rsidR="00000000" w:rsidRDefault="007A415E">
      <w:pPr>
        <w:pStyle w:val="fulltext-wrapfieldsullibox"/>
        <w:shd w:val="clear" w:color="auto" w:fill="F7F7F7"/>
        <w:spacing w:after="150" w:line="450" w:lineRule="atLeast"/>
        <w:ind w:left="450" w:right="450"/>
        <w:textAlignment w:val="baseline"/>
        <w:rPr>
          <w:rStyle w:val="fulltext-wrapfieldsulrow"/>
          <w:rFonts w:ascii="SimSun" w:eastAsia="SimSun" w:hAnsi="SimSun" w:cs="SimSun"/>
          <w:color w:val="999999"/>
          <w:sz w:val="23"/>
          <w:szCs w:val="23"/>
          <w:lang w:val="en-US" w:eastAsia="en-US" w:bidi="ar-SA"/>
        </w:rPr>
      </w:pPr>
      <w:r>
        <w:rPr>
          <w:rStyle w:val="fulltext-wrapfieldsulliboxstrong"/>
          <w:rFonts w:ascii="SimSun" w:eastAsia="SimSun" w:hAnsi="SimSun" w:cs="SimSun"/>
          <w:sz w:val="23"/>
          <w:szCs w:val="23"/>
          <w:lang w:val="en-US" w:eastAsia="en-US" w:bidi="ar-SA"/>
        </w:rPr>
        <w:t>法规类别：</w:t>
      </w:r>
      <w:r>
        <w:rPr>
          <w:rStyle w:val="fulltext-wrapfieldsulrow"/>
          <w:rFonts w:ascii="SimSun" w:eastAsia="SimSun" w:hAnsi="SimSun" w:cs="SimSun"/>
          <w:color w:val="999999"/>
          <w:sz w:val="23"/>
          <w:szCs w:val="23"/>
          <w:lang w:val="en-US" w:eastAsia="en-US" w:bidi="ar-SA"/>
        </w:rPr>
        <w:t xml:space="preserve"> </w:t>
      </w:r>
      <w:hyperlink r:id="rId13" w:tgtFrame="_blank" w:history="1">
        <w:r>
          <w:rPr>
            <w:rStyle w:val="fulltext-wrapfieldsullia"/>
            <w:rFonts w:ascii="SimSun" w:eastAsia="SimSun" w:hAnsi="SimSun" w:cs="SimSun"/>
            <w:sz w:val="23"/>
            <w:szCs w:val="23"/>
            <w:lang w:val="en-US" w:eastAsia="en-US" w:bidi="ar-SA"/>
          </w:rPr>
          <w:t>网络安全管理</w:t>
        </w:r>
      </w:hyperlink>
      <w:r>
        <w:rPr>
          <w:rStyle w:val="fulltext-wrapfieldsullispan"/>
          <w:rFonts w:ascii="SimSun" w:eastAsia="SimSun" w:hAnsi="SimSun" w:cs="SimSun"/>
          <w:color w:val="999999"/>
          <w:sz w:val="23"/>
          <w:szCs w:val="23"/>
          <w:lang w:val="en-US" w:eastAsia="en-US" w:bidi="ar-SA"/>
        </w:rPr>
        <w:t xml:space="preserve"> </w:t>
      </w:r>
      <w:hyperlink r:id="rId14" w:tgtFrame="_blank" w:history="1">
        <w:r>
          <w:rPr>
            <w:rStyle w:val="fulltext-wrapfieldsullia"/>
            <w:rFonts w:ascii="SimSun" w:eastAsia="SimSun" w:hAnsi="SimSun" w:cs="SimSun"/>
            <w:sz w:val="23"/>
            <w:szCs w:val="23"/>
            <w:lang w:val="en-US" w:eastAsia="en-US" w:bidi="ar-SA"/>
          </w:rPr>
          <w:t>电信</w:t>
        </w:r>
      </w:hyperlink>
      <w:r>
        <w:rPr>
          <w:rStyle w:val="fulltext-wrapfieldsullispan"/>
          <w:rFonts w:ascii="SimSun" w:eastAsia="SimSun" w:hAnsi="SimSun" w:cs="SimSun"/>
          <w:color w:val="999999"/>
          <w:sz w:val="23"/>
          <w:szCs w:val="23"/>
          <w:lang w:val="en-US" w:eastAsia="en-US" w:bidi="ar-SA"/>
        </w:rPr>
        <w:t xml:space="preserve"> </w:t>
      </w:r>
      <w:hyperlink r:id="rId15" w:tgtFrame="_blank" w:history="1">
        <w:r>
          <w:rPr>
            <w:rStyle w:val="fulltext-wrapfieldsullia"/>
            <w:rFonts w:ascii="SimSun" w:eastAsia="SimSun" w:hAnsi="SimSun" w:cs="SimSun"/>
            <w:sz w:val="23"/>
            <w:szCs w:val="23"/>
            <w:lang w:val="en-US" w:eastAsia="en-US" w:bidi="ar-SA"/>
          </w:rPr>
          <w:t>破坏社会主义市场经济秩序罪</w:t>
        </w:r>
      </w:hyperlink>
      <w:r>
        <w:rPr>
          <w:rStyle w:val="fulltext-wrapfieldsullispan"/>
          <w:rFonts w:ascii="SimSun" w:eastAsia="SimSun" w:hAnsi="SimSun" w:cs="SimSun"/>
          <w:color w:val="999999"/>
          <w:sz w:val="23"/>
          <w:szCs w:val="23"/>
          <w:lang w:val="en-US" w:eastAsia="en-US" w:bidi="ar-SA"/>
        </w:rPr>
        <w:t xml:space="preserve"> </w:t>
      </w:r>
      <w:hyperlink r:id="rId16" w:tgtFrame="_blank" w:history="1">
        <w:r>
          <w:rPr>
            <w:rStyle w:val="fulltext-wrapfieldsullia"/>
            <w:rFonts w:ascii="SimSun" w:eastAsia="SimSun" w:hAnsi="SimSun" w:cs="SimSun"/>
            <w:sz w:val="23"/>
            <w:szCs w:val="23"/>
            <w:lang w:val="en-US" w:eastAsia="en-US" w:bidi="ar-SA"/>
          </w:rPr>
          <w:t>互联网</w:t>
        </w:r>
      </w:hyperlink>
      <w:r>
        <w:rPr>
          <w:rStyle w:val="fulltext-wrapfieldsullispan"/>
          <w:rFonts w:ascii="SimSun" w:eastAsia="SimSun" w:hAnsi="SimSun" w:cs="SimSun"/>
          <w:color w:val="999999"/>
          <w:sz w:val="23"/>
          <w:szCs w:val="23"/>
          <w:lang w:val="en-US" w:eastAsia="en-US" w:bidi="ar-SA"/>
        </w:rPr>
        <w:t xml:space="preserve"> </w:t>
      </w:r>
      <w:hyperlink r:id="rId17" w:tgtFrame="_blank" w:history="1">
        <w:r>
          <w:rPr>
            <w:rStyle w:val="fulltext-wrapfieldsullia"/>
            <w:rFonts w:ascii="SimSun" w:eastAsia="SimSun" w:hAnsi="SimSun" w:cs="SimSun"/>
            <w:sz w:val="23"/>
            <w:szCs w:val="23"/>
            <w:lang w:val="en-US" w:eastAsia="en-US" w:bidi="ar-SA"/>
          </w:rPr>
          <w:t>犯罪和刑事责任</w:t>
        </w:r>
      </w:hyperlink>
      <w:r>
        <w:rPr>
          <w:rStyle w:val="fulltext-wrapfieldsullispan"/>
          <w:rFonts w:ascii="SimSun" w:eastAsia="SimSun" w:hAnsi="SimSun" w:cs="SimSun"/>
          <w:color w:val="999999"/>
          <w:sz w:val="23"/>
          <w:szCs w:val="23"/>
          <w:lang w:val="en-US" w:eastAsia="en-US" w:bidi="ar-SA"/>
        </w:rPr>
        <w:t xml:space="preserve"> </w:t>
      </w:r>
    </w:p>
    <w:p w:rsidR="00000000" w:rsidRDefault="007A415E">
      <w:pPr>
        <w:pStyle w:val="fulltext-wrapfieldsullibox"/>
        <w:shd w:val="clear" w:color="auto" w:fill="F7F7F7"/>
        <w:spacing w:after="150" w:line="450" w:lineRule="atLeast"/>
        <w:ind w:left="450" w:right="450"/>
        <w:textAlignment w:val="baseline"/>
        <w:rPr>
          <w:rStyle w:val="fulltext-wrapfieldsulli"/>
          <w:rFonts w:ascii="SimSun" w:eastAsia="SimSun" w:hAnsi="SimSun" w:cs="SimSun"/>
          <w:sz w:val="23"/>
          <w:szCs w:val="23"/>
          <w:lang w:val="en-US" w:eastAsia="en-US" w:bidi="ar-SA"/>
        </w:rPr>
      </w:pPr>
      <w:r>
        <w:rPr>
          <w:rStyle w:val="fulltext-wrapfieldsulliboxstrong"/>
          <w:rFonts w:ascii="SimSun" w:eastAsia="SimSun" w:hAnsi="SimSun" w:cs="SimSun"/>
          <w:sz w:val="23"/>
          <w:szCs w:val="23"/>
          <w:lang w:val="en-US" w:eastAsia="en-US" w:bidi="ar-SA"/>
        </w:rPr>
        <w:t>专题分类：</w:t>
      </w:r>
      <w:r>
        <w:rPr>
          <w:rStyle w:val="fulltext-wrapfieldsulli"/>
          <w:rFonts w:ascii="SimSun" w:eastAsia="SimSun" w:hAnsi="SimSun" w:cs="SimSun"/>
          <w:sz w:val="23"/>
          <w:szCs w:val="23"/>
          <w:lang w:val="en-US" w:eastAsia="en-US" w:bidi="ar-SA"/>
        </w:rPr>
        <w:t xml:space="preserve"> </w:t>
      </w:r>
      <w:hyperlink r:id="rId18" w:tgtFrame="_blank" w:history="1">
        <w:r>
          <w:rPr>
            <w:rStyle w:val="fulltext-wrapfieldsullia"/>
            <w:rFonts w:ascii="SimSun" w:eastAsia="SimSun" w:hAnsi="SimSun" w:cs="SimSun"/>
            <w:sz w:val="23"/>
            <w:szCs w:val="23"/>
            <w:lang w:val="en-US" w:eastAsia="en-US" w:bidi="ar-SA"/>
          </w:rPr>
          <w:t>网络犯罪</w:t>
        </w:r>
      </w:hyperlink>
      <w:r>
        <w:rPr>
          <w:rStyle w:val="fulltext-wrapfieldsullispan"/>
          <w:rFonts w:ascii="SimSun" w:eastAsia="SimSun" w:hAnsi="SimSun" w:cs="SimSun"/>
          <w:color w:val="999999"/>
          <w:sz w:val="23"/>
          <w:szCs w:val="23"/>
          <w:lang w:val="en-US" w:eastAsia="en-US" w:bidi="ar-SA"/>
        </w:rPr>
        <w:t xml:space="preserve"> </w:t>
      </w:r>
    </w:p>
    <w:p w:rsidR="00000000" w:rsidRDefault="007A415E">
      <w:pPr>
        <w:ind w:left="375" w:right="375"/>
        <w:rPr>
          <w:rFonts w:ascii="Arial" w:eastAsia="Arial" w:hAnsi="Arial" w:cs="Arial"/>
          <w:lang w:val="en-US" w:eastAsia="en-US" w:bidi="ar-SA"/>
        </w:rPr>
      </w:pPr>
      <w:r>
        <w:rPr>
          <w:rFonts w:ascii="Arial" w:eastAsia="Arial" w:hAnsi="Arial" w:cs="Arial"/>
          <w:lang w:val="en-US" w:eastAsia="en-US" w:bidi="ar-SA"/>
        </w:rPr>
        <w:br/>
      </w:r>
    </w:p>
    <w:p w:rsidR="00000000" w:rsidRDefault="007A415E">
      <w:pPr>
        <w:pStyle w:val="p"/>
        <w:spacing w:line="600" w:lineRule="atLeast"/>
        <w:ind w:left="375" w:right="375"/>
        <w:jc w:val="center"/>
        <w:rPr>
          <w:rFonts w:ascii="SimSun" w:eastAsia="SimSun" w:hAnsi="SimSun" w:cs="SimSun"/>
          <w:color w:val="000000"/>
          <w:sz w:val="27"/>
          <w:szCs w:val="27"/>
          <w:lang w:val="en-US" w:eastAsia="en-US" w:bidi="ar-SA"/>
        </w:rPr>
      </w:pPr>
      <w:r>
        <w:rPr>
          <w:rFonts w:ascii="SimSun" w:eastAsia="SimSun" w:hAnsi="SimSun" w:cs="SimSun"/>
          <w:color w:val="000000"/>
          <w:sz w:val="27"/>
          <w:szCs w:val="27"/>
          <w:lang w:val="en-US" w:eastAsia="en-US" w:bidi="ar-SA"/>
        </w:rPr>
        <w:t>最高人民法院、最高人民检察院、公安部关于办理帮助信息网络犯罪活动等刑事案件有关问题的意见</w:t>
      </w:r>
      <w:r>
        <w:rPr>
          <w:rFonts w:ascii="SimSun" w:eastAsia="SimSun" w:hAnsi="SimSun" w:cs="SimSun"/>
          <w:color w:val="000000"/>
          <w:sz w:val="27"/>
          <w:szCs w:val="27"/>
          <w:lang w:val="en-US" w:eastAsia="en-US" w:bidi="ar-SA"/>
        </w:rPr>
        <w:br/>
      </w:r>
      <w:r>
        <w:rPr>
          <w:rFonts w:ascii="SimSun" w:eastAsia="SimSun" w:hAnsi="SimSun" w:cs="SimSun"/>
          <w:color w:val="000000"/>
          <w:sz w:val="27"/>
          <w:szCs w:val="27"/>
          <w:lang w:val="en-US" w:eastAsia="en-US" w:bidi="ar-SA"/>
        </w:rPr>
        <w:t>（法发〔</w:t>
      </w:r>
      <w:r>
        <w:rPr>
          <w:rFonts w:ascii="SimSun" w:eastAsia="SimSun" w:hAnsi="SimSun" w:cs="SimSun"/>
          <w:color w:val="000000"/>
          <w:sz w:val="27"/>
          <w:szCs w:val="27"/>
          <w:lang w:val="en-US" w:eastAsia="en-US" w:bidi="ar-SA"/>
        </w:rPr>
        <w:t>2025</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12</w:t>
      </w:r>
      <w:r>
        <w:rPr>
          <w:rFonts w:ascii="SimSun" w:eastAsia="SimSun" w:hAnsi="SimSun" w:cs="SimSun"/>
          <w:color w:val="000000"/>
          <w:sz w:val="27"/>
          <w:szCs w:val="27"/>
          <w:lang w:val="en-US" w:eastAsia="en-US" w:bidi="ar-SA"/>
        </w:rPr>
        <w:t>号）</w:t>
      </w:r>
      <w:r>
        <w:rPr>
          <w:rFonts w:ascii="SimSun" w:eastAsia="SimSun" w:hAnsi="SimSun" w:cs="SimSun"/>
          <w:color w:val="000000"/>
          <w:sz w:val="27"/>
          <w:szCs w:val="27"/>
          <w:lang w:val="en-US" w:eastAsia="en-US" w:bidi="ar-SA"/>
        </w:rPr>
        <w:t xml:space="preserve"> </w:t>
      </w:r>
    </w:p>
    <w:p w:rsidR="00000000" w:rsidRDefault="007A415E">
      <w:pPr>
        <w:pStyle w:val="fulltext-wrapfulltextTiaoYinV2"/>
        <w:spacing w:before="150"/>
        <w:ind w:left="375" w:right="375"/>
        <w:textAlignment w:val="baseline"/>
        <w:rPr>
          <w:rFonts w:ascii="SimSun" w:eastAsia="SimSun" w:hAnsi="SimSun" w:cs="SimSun"/>
          <w:lang w:val="en-US" w:eastAsia="en-US" w:bidi="ar-SA"/>
        </w:rPr>
      </w:pPr>
      <w:r>
        <w:rPr>
          <w:rFonts w:ascii="SimSun" w:eastAsia="SimSun" w:hAnsi="SimSun" w:cs="SimSun"/>
          <w:b w:val="0"/>
          <w:bCs w:val="0"/>
          <w:color w:val="000000"/>
          <w:sz w:val="27"/>
          <w:szCs w:val="27"/>
          <w:lang w:val="en-US" w:eastAsia="en-US" w:bidi="ar-SA"/>
        </w:rPr>
        <w:t xml:space="preserve">　　为依法惩治电信网络诈骗及其关联的帮助信息网络犯罪活动等犯罪，根据《</w:t>
      </w:r>
      <w:hyperlink r:id="rId19" w:history="1">
        <w:r>
          <w:rPr>
            <w:rStyle w:val="fulltext-wrapfulltexta"/>
            <w:rFonts w:ascii="SimSun" w:eastAsia="SimSun" w:hAnsi="SimSun" w:cs="SimSun"/>
            <w:b w:val="0"/>
            <w:bCs w:val="0"/>
            <w:sz w:val="27"/>
            <w:szCs w:val="27"/>
            <w:lang w:val="en-US" w:eastAsia="en-US" w:bidi="ar-SA"/>
          </w:rPr>
          <w:t>中华人民共和国刑</w:t>
        </w:r>
        <w:r>
          <w:rPr>
            <w:rStyle w:val="fulltext-wrapfulltexta"/>
            <w:rFonts w:ascii="SimSun" w:eastAsia="SimSun" w:hAnsi="SimSun" w:cs="SimSun"/>
            <w:b w:val="0"/>
            <w:bCs w:val="0"/>
            <w:sz w:val="27"/>
            <w:szCs w:val="27"/>
            <w:lang w:val="en-US" w:eastAsia="en-US" w:bidi="ar-SA"/>
          </w:rPr>
          <w:t>法</w:t>
        </w:r>
      </w:hyperlink>
      <w:r>
        <w:rPr>
          <w:rFonts w:ascii="SimSun" w:eastAsia="SimSun" w:hAnsi="SimSun" w:cs="SimSun"/>
          <w:b w:val="0"/>
          <w:bCs w:val="0"/>
          <w:color w:val="000000"/>
          <w:sz w:val="27"/>
          <w:szCs w:val="27"/>
          <w:lang w:val="en-US" w:eastAsia="en-US" w:bidi="ar-SA"/>
        </w:rPr>
        <w:t>》、《</w:t>
      </w:r>
      <w:hyperlink r:id="rId20" w:history="1">
        <w:r>
          <w:rPr>
            <w:rStyle w:val="fulltext-wrapfulltexta"/>
            <w:rFonts w:ascii="SimSun" w:eastAsia="SimSun" w:hAnsi="SimSun" w:cs="SimSun"/>
            <w:b w:val="0"/>
            <w:bCs w:val="0"/>
            <w:sz w:val="27"/>
            <w:szCs w:val="27"/>
            <w:lang w:val="en-US" w:eastAsia="en-US" w:bidi="ar-SA"/>
          </w:rPr>
          <w:t>中华人民共和国刑事诉讼法</w:t>
        </w:r>
      </w:hyperlink>
      <w:r>
        <w:rPr>
          <w:rFonts w:ascii="SimSun" w:eastAsia="SimSun" w:hAnsi="SimSun" w:cs="SimSun"/>
          <w:b w:val="0"/>
          <w:bCs w:val="0"/>
          <w:color w:val="000000"/>
          <w:sz w:val="27"/>
          <w:szCs w:val="27"/>
          <w:lang w:val="en-US" w:eastAsia="en-US" w:bidi="ar-SA"/>
        </w:rPr>
        <w:t>》、《</w:t>
      </w:r>
      <w:hyperlink r:id="rId21" w:history="1">
        <w:r>
          <w:rPr>
            <w:rStyle w:val="fulltext-wrapfulltexta"/>
            <w:rFonts w:ascii="SimSun" w:eastAsia="SimSun" w:hAnsi="SimSun" w:cs="SimSun"/>
            <w:b w:val="0"/>
            <w:bCs w:val="0"/>
            <w:sz w:val="27"/>
            <w:szCs w:val="27"/>
            <w:lang w:val="en-US" w:eastAsia="en-US" w:bidi="ar-SA"/>
          </w:rPr>
          <w:t>中华人民共和国反电信网络诈骗法</w:t>
        </w:r>
      </w:hyperlink>
      <w:r>
        <w:rPr>
          <w:rFonts w:ascii="SimSun" w:eastAsia="SimSun" w:hAnsi="SimSun" w:cs="SimSun"/>
          <w:b w:val="0"/>
          <w:bCs w:val="0"/>
          <w:color w:val="000000"/>
          <w:sz w:val="27"/>
          <w:szCs w:val="27"/>
          <w:lang w:val="en-US" w:eastAsia="en-US" w:bidi="ar-SA"/>
        </w:rPr>
        <w:t>》等法律和有关司法解释规定，针对司法实践中新情况新问题，结合工作实际，制定本意见。</w:t>
      </w:r>
      <w:r>
        <w:rPr>
          <w:rFonts w:ascii="SimSun" w:eastAsia="SimSun" w:hAnsi="SimSun" w:cs="SimSun"/>
          <w:b w:val="0"/>
          <w:bCs w:val="0"/>
          <w:color w:val="000000"/>
          <w:sz w:val="27"/>
          <w:szCs w:val="27"/>
          <w:lang w:val="en-US" w:eastAsia="en-US" w:bidi="ar-SA"/>
        </w:rPr>
        <w:br/>
      </w:r>
      <w:r>
        <w:rPr>
          <w:rFonts w:ascii="SimSun" w:eastAsia="SimSun" w:hAnsi="SimSun" w:cs="SimSun"/>
          <w:b w:val="0"/>
          <w:bCs w:val="0"/>
          <w:color w:val="000000"/>
          <w:sz w:val="27"/>
          <w:szCs w:val="27"/>
          <w:lang w:val="en-US" w:eastAsia="en-US" w:bidi="ar-SA"/>
        </w:rPr>
        <w:t xml:space="preserve">　　一、总体要求</w:t>
      </w:r>
      <w:r>
        <w:rPr>
          <w:rFonts w:ascii="SimSun" w:eastAsia="SimSun" w:hAnsi="SimSun" w:cs="SimSun"/>
          <w:b w:val="0"/>
          <w:bCs w:val="0"/>
          <w:color w:val="000000"/>
          <w:sz w:val="27"/>
          <w:szCs w:val="27"/>
          <w:lang w:val="en-US" w:eastAsia="en-US" w:bidi="ar-SA"/>
        </w:rPr>
        <w:br/>
      </w:r>
      <w:r>
        <w:rPr>
          <w:rFonts w:ascii="SimSun" w:eastAsia="SimSun" w:hAnsi="SimSun" w:cs="SimSun"/>
          <w:b w:val="0"/>
          <w:bCs w:val="0"/>
          <w:color w:val="000000"/>
          <w:sz w:val="27"/>
          <w:szCs w:val="27"/>
          <w:lang w:val="en-US" w:eastAsia="en-US" w:bidi="ar-SA"/>
        </w:rPr>
        <w:t xml:space="preserve">　　</w:t>
      </w:r>
    </w:p>
    <w:p w:rsidR="00000000" w:rsidRDefault="007A415E">
      <w:pPr>
        <w:pStyle w:val="div"/>
        <w:spacing w:after="450" w:line="600" w:lineRule="atLeast"/>
        <w:ind w:left="375" w:right="375"/>
        <w:rPr>
          <w:rFonts w:ascii="SimSun" w:eastAsia="SimSun" w:hAnsi="SimSun" w:cs="SimSun"/>
          <w:color w:val="000000"/>
          <w:sz w:val="27"/>
          <w:szCs w:val="27"/>
          <w:lang w:val="en-US" w:eastAsia="en-US" w:bidi="ar-SA"/>
        </w:rPr>
      </w:pPr>
      <w:bookmarkStart w:id="2" w:name="tiao_1"/>
      <w:bookmarkEnd w:id="2"/>
      <w:r>
        <w:rPr>
          <w:rStyle w:val="fulltext-wrapnavtiao"/>
          <w:rFonts w:ascii="SimSun" w:eastAsia="SimSun" w:hAnsi="SimSun" w:cs="SimSun"/>
          <w:color w:val="000000"/>
          <w:sz w:val="27"/>
          <w:szCs w:val="27"/>
          <w:lang w:val="en-US" w:eastAsia="en-US" w:bidi="ar-SA"/>
        </w:rPr>
        <w:lastRenderedPageBreak/>
        <w:t xml:space="preserve">　　</w:t>
      </w:r>
      <w:r>
        <w:rPr>
          <w:rStyle w:val="fulltext-wrapnavtiao"/>
          <w:rFonts w:ascii="SimSun" w:eastAsia="SimSun" w:hAnsi="SimSun" w:cs="SimSun"/>
          <w:color w:val="000000"/>
          <w:sz w:val="27"/>
          <w:szCs w:val="27"/>
          <w:lang w:val="en-US" w:eastAsia="en-US" w:bidi="ar-SA"/>
        </w:rPr>
        <w:t>1</w:t>
      </w:r>
      <w:r>
        <w:rPr>
          <w:rStyle w:val="fulltext-wrapnavtiao"/>
          <w:rFonts w:ascii="SimSun" w:eastAsia="SimSun" w:hAnsi="SimSun" w:cs="SimSun"/>
          <w:color w:val="000000"/>
          <w:sz w:val="27"/>
          <w:szCs w:val="27"/>
          <w:lang w:val="en-US" w:eastAsia="en-US" w:bidi="ar-SA"/>
        </w:rPr>
        <w:t>.</w:t>
      </w:r>
      <w:bookmarkStart w:id="3" w:name="tiao_1_kuan_1"/>
      <w:bookmarkEnd w:id="3"/>
      <w:r>
        <w:rPr>
          <w:rFonts w:ascii="SimSun" w:eastAsia="SimSun" w:hAnsi="SimSun" w:cs="SimSun"/>
          <w:color w:val="000000"/>
          <w:sz w:val="27"/>
          <w:szCs w:val="27"/>
          <w:lang w:val="en-US" w:eastAsia="en-US" w:bidi="ar-SA"/>
        </w:rPr>
        <w:t>严格依法办理案件。办案机关要贯彻证据裁判原则，确保案件事实清楚，证据确实、充分，适用法律准确，依法认定帮助信息网络犯罪活动等犯罪，保证罪责刑相适应，切实维护网络安全和人民安宁。</w:t>
      </w:r>
      <w:hyperlink r:id="rId22" w:history="1"/>
    </w:p>
    <w:p w:rsidR="00000000" w:rsidRDefault="007A415E">
      <w:pPr>
        <w:pStyle w:val="div"/>
        <w:spacing w:before="450" w:after="450" w:line="600" w:lineRule="atLeast"/>
        <w:ind w:left="375" w:right="375"/>
        <w:rPr>
          <w:rFonts w:ascii="SimSun" w:eastAsia="SimSun" w:hAnsi="SimSun" w:cs="SimSun"/>
          <w:color w:val="000000"/>
          <w:sz w:val="27"/>
          <w:szCs w:val="27"/>
          <w:lang w:val="en-US" w:eastAsia="en-US" w:bidi="ar-SA"/>
        </w:rPr>
      </w:pPr>
      <w:bookmarkStart w:id="4" w:name="tiao_2"/>
      <w:bookmarkEnd w:id="4"/>
      <w:r>
        <w:rPr>
          <w:rStyle w:val="fulltext-wrapnavtiao"/>
          <w:rFonts w:ascii="SimSun" w:eastAsia="SimSun" w:hAnsi="SimSun" w:cs="SimSun"/>
          <w:color w:val="000000"/>
          <w:sz w:val="27"/>
          <w:szCs w:val="27"/>
          <w:lang w:val="en-US" w:eastAsia="en-US" w:bidi="ar-SA"/>
        </w:rPr>
        <w:t xml:space="preserve">　　</w:t>
      </w:r>
      <w:r>
        <w:rPr>
          <w:rStyle w:val="fulltext-wrapnavtiao"/>
          <w:rFonts w:ascii="SimSun" w:eastAsia="SimSun" w:hAnsi="SimSun" w:cs="SimSun"/>
          <w:color w:val="000000"/>
          <w:sz w:val="27"/>
          <w:szCs w:val="27"/>
          <w:lang w:val="en-US" w:eastAsia="en-US" w:bidi="ar-SA"/>
        </w:rPr>
        <w:t>2.</w:t>
      </w:r>
      <w:bookmarkStart w:id="5" w:name="tiao_2_kuan_1"/>
      <w:bookmarkEnd w:id="5"/>
      <w:r>
        <w:rPr>
          <w:rFonts w:ascii="SimSun" w:eastAsia="SimSun" w:hAnsi="SimSun" w:cs="SimSun"/>
          <w:color w:val="000000"/>
          <w:sz w:val="27"/>
          <w:szCs w:val="27"/>
          <w:lang w:val="en-US" w:eastAsia="en-US" w:bidi="ar-SA"/>
        </w:rPr>
        <w:t>深入贯彻宽严相济刑事政策。办案机关要全面准确贯彻宽严相济刑事政策，做到该宽则宽，当严则严，宽严相济，罚当其罪。对于组织性、职业性和跨境协同实施的帮助信息网络犯罪活动行为，以及实施帮助信息网络犯罪活动等犯罪的组织者、策划者、指挥者、骨干成员等，依法从严</w:t>
      </w:r>
      <w:r>
        <w:rPr>
          <w:rFonts w:ascii="SimSun" w:eastAsia="SimSun" w:hAnsi="SimSun" w:cs="SimSun"/>
          <w:color w:val="000000"/>
          <w:sz w:val="27"/>
          <w:szCs w:val="27"/>
          <w:lang w:val="en-US" w:eastAsia="en-US" w:bidi="ar-SA"/>
        </w:rPr>
        <w:t>惩处。对于未成年人、在校学生，以及处于犯罪链条末端、情节较轻的人员，依法从宽处理。</w:t>
      </w:r>
      <w:hyperlink r:id="rId23" w:history="1"/>
    </w:p>
    <w:p w:rsidR="00000000" w:rsidRDefault="007A415E">
      <w:pPr>
        <w:pStyle w:val="div"/>
        <w:spacing w:before="450" w:line="600" w:lineRule="atLeast"/>
        <w:ind w:left="375" w:right="375"/>
        <w:rPr>
          <w:rFonts w:ascii="SimSun" w:eastAsia="SimSun" w:hAnsi="SimSun" w:cs="SimSun"/>
          <w:color w:val="000000"/>
          <w:sz w:val="27"/>
          <w:szCs w:val="27"/>
          <w:lang w:val="en-US" w:eastAsia="en-US" w:bidi="ar-SA"/>
        </w:rPr>
      </w:pPr>
      <w:bookmarkStart w:id="6" w:name="tiao_3"/>
      <w:bookmarkEnd w:id="6"/>
      <w:r>
        <w:rPr>
          <w:rStyle w:val="fulltext-wrapnavtiao"/>
          <w:rFonts w:ascii="SimSun" w:eastAsia="SimSun" w:hAnsi="SimSun" w:cs="SimSun"/>
          <w:color w:val="000000"/>
          <w:sz w:val="27"/>
          <w:szCs w:val="27"/>
          <w:lang w:val="en-US" w:eastAsia="en-US" w:bidi="ar-SA"/>
        </w:rPr>
        <w:t xml:space="preserve">　　</w:t>
      </w:r>
      <w:r>
        <w:rPr>
          <w:rStyle w:val="fulltext-wrapnavtiao"/>
          <w:rFonts w:ascii="SimSun" w:eastAsia="SimSun" w:hAnsi="SimSun" w:cs="SimSun"/>
          <w:color w:val="000000"/>
          <w:sz w:val="27"/>
          <w:szCs w:val="27"/>
          <w:lang w:val="en-US" w:eastAsia="en-US" w:bidi="ar-SA"/>
        </w:rPr>
        <w:t>3.</w:t>
      </w:r>
      <w:bookmarkStart w:id="7" w:name="tiao_3_kuan_1"/>
      <w:bookmarkEnd w:id="7"/>
      <w:r>
        <w:rPr>
          <w:rFonts w:ascii="SimSun" w:eastAsia="SimSun" w:hAnsi="SimSun" w:cs="SimSun"/>
          <w:color w:val="000000"/>
          <w:sz w:val="27"/>
          <w:szCs w:val="27"/>
          <w:lang w:val="en-US" w:eastAsia="en-US" w:bidi="ar-SA"/>
        </w:rPr>
        <w:t>坚持惩治与预防相结合。办案机关要坚持系统观念、法治思维，强化行政执法和刑事司法相衔接，充分发挥司法建议、检察建议和公安机关监督管理工作的重要作用，加强与金融、电信、网信、教育行政、市场监管等有关部门协作，共同推动帮助信息网络犯罪活动等犯罪的综合治理。</w:t>
      </w:r>
      <w:hyperlink r:id="rId24" w:history="1"/>
    </w:p>
    <w:p w:rsidR="00000000" w:rsidRDefault="007A415E">
      <w:pPr>
        <w:pStyle w:val="div"/>
        <w:spacing w:after="450" w:line="600" w:lineRule="atLeast"/>
        <w:ind w:left="375" w:right="375"/>
        <w:rPr>
          <w:rFonts w:ascii="SimSun" w:eastAsia="SimSun" w:hAnsi="SimSun" w:cs="SimSun"/>
          <w:color w:val="000000"/>
          <w:sz w:val="27"/>
          <w:szCs w:val="27"/>
          <w:lang w:val="en-US" w:eastAsia="en-US" w:bidi="ar-SA"/>
        </w:rPr>
      </w:pPr>
      <w:bookmarkStart w:id="8" w:name="tiao_3_kuan_1_xiang_2"/>
      <w:bookmarkEnd w:id="8"/>
      <w:r>
        <w:rPr>
          <w:rFonts w:ascii="SimSun" w:eastAsia="SimSun" w:hAnsi="SimSun" w:cs="SimSun"/>
          <w:color w:val="000000"/>
          <w:sz w:val="27"/>
          <w:szCs w:val="27"/>
          <w:lang w:val="en-US" w:eastAsia="en-US" w:bidi="ar-SA"/>
        </w:rPr>
        <w:t xml:space="preserve">　　二、依法认定帮助</w:t>
      </w:r>
      <w:r>
        <w:rPr>
          <w:rFonts w:ascii="SimSun" w:eastAsia="SimSun" w:hAnsi="SimSun" w:cs="SimSun"/>
          <w:color w:val="000000"/>
          <w:sz w:val="27"/>
          <w:szCs w:val="27"/>
          <w:lang w:val="en-US" w:eastAsia="en-US" w:bidi="ar-SA"/>
        </w:rPr>
        <w:t>信息网络犯罪活动等犯罪</w:t>
      </w:r>
      <w:hyperlink r:id="rId25" w:history="1"/>
    </w:p>
    <w:p w:rsidR="00000000" w:rsidRDefault="007A415E">
      <w:pPr>
        <w:pStyle w:val="div"/>
        <w:spacing w:before="450" w:after="450" w:line="600" w:lineRule="atLeast"/>
        <w:ind w:left="375" w:right="375"/>
        <w:rPr>
          <w:rFonts w:ascii="SimSun" w:eastAsia="SimSun" w:hAnsi="SimSun" w:cs="SimSun"/>
          <w:color w:val="000000"/>
          <w:sz w:val="27"/>
          <w:szCs w:val="27"/>
          <w:lang w:val="en-US" w:eastAsia="en-US" w:bidi="ar-SA"/>
        </w:rPr>
      </w:pPr>
      <w:bookmarkStart w:id="9" w:name="tiao_4"/>
      <w:bookmarkEnd w:id="9"/>
      <w:r>
        <w:rPr>
          <w:rStyle w:val="fulltext-wrapnavtiao"/>
          <w:rFonts w:ascii="SimSun" w:eastAsia="SimSun" w:hAnsi="SimSun" w:cs="SimSun"/>
          <w:color w:val="000000"/>
          <w:sz w:val="27"/>
          <w:szCs w:val="27"/>
          <w:lang w:val="en-US" w:eastAsia="en-US" w:bidi="ar-SA"/>
        </w:rPr>
        <w:t xml:space="preserve">　　</w:t>
      </w:r>
      <w:r>
        <w:rPr>
          <w:rStyle w:val="fulltext-wrapnavtiao"/>
          <w:rFonts w:ascii="SimSun" w:eastAsia="SimSun" w:hAnsi="SimSun" w:cs="SimSun"/>
          <w:color w:val="000000"/>
          <w:sz w:val="27"/>
          <w:szCs w:val="27"/>
          <w:lang w:val="en-US" w:eastAsia="en-US" w:bidi="ar-SA"/>
        </w:rPr>
        <w:t>4.</w:t>
      </w:r>
      <w:bookmarkStart w:id="10" w:name="tiao_4_kuan_1"/>
      <w:bookmarkEnd w:id="10"/>
      <w:r>
        <w:rPr>
          <w:rFonts w:ascii="SimSun" w:eastAsia="SimSun" w:hAnsi="SimSun" w:cs="SimSun"/>
          <w:color w:val="000000"/>
          <w:sz w:val="27"/>
          <w:szCs w:val="27"/>
          <w:lang w:val="en-US" w:eastAsia="en-US" w:bidi="ar-SA"/>
        </w:rPr>
        <w:t>全面把握帮助信息网络犯罪活动罪主客观方面。认定行为人是否构成帮助信息网络犯罪活动罪，应根据</w:t>
      </w:r>
      <w:hyperlink r:id="rId26" w:history="1">
        <w:r>
          <w:rPr>
            <w:rStyle w:val="fulltext-wrapfulltexta"/>
            <w:rFonts w:ascii="SimSun" w:eastAsia="SimSun" w:hAnsi="SimSun" w:cs="SimSun"/>
            <w:sz w:val="27"/>
            <w:szCs w:val="27"/>
            <w:lang w:val="en-US" w:eastAsia="en-US" w:bidi="ar-SA"/>
          </w:rPr>
          <w:t>刑法</w:t>
        </w:r>
      </w:hyperlink>
      <w:r>
        <w:rPr>
          <w:rFonts w:ascii="SimSun" w:eastAsia="SimSun" w:hAnsi="SimSun" w:cs="SimSun"/>
          <w:color w:val="000000"/>
          <w:sz w:val="27"/>
          <w:szCs w:val="27"/>
          <w:lang w:val="en-US" w:eastAsia="en-US" w:bidi="ar-SA"/>
        </w:rPr>
        <w:t>第</w:t>
      </w:r>
      <w:hyperlink r:id="rId27" w:anchor="tiao_287.2" w:history="1">
        <w:r>
          <w:rPr>
            <w:rStyle w:val="fulltext-wrapfulltexta"/>
            <w:rFonts w:ascii="SimSun" w:eastAsia="SimSun" w:hAnsi="SimSun" w:cs="SimSun"/>
            <w:sz w:val="27"/>
            <w:szCs w:val="27"/>
            <w:lang w:val="en-US" w:eastAsia="en-US" w:bidi="ar-SA"/>
          </w:rPr>
          <w:t>二百八十七条之二</w:t>
        </w:r>
      </w:hyperlink>
      <w:r>
        <w:rPr>
          <w:rFonts w:ascii="SimSun" w:eastAsia="SimSun" w:hAnsi="SimSun" w:cs="SimSun"/>
          <w:color w:val="000000"/>
          <w:sz w:val="27"/>
          <w:szCs w:val="27"/>
          <w:lang w:val="en-US" w:eastAsia="en-US" w:bidi="ar-SA"/>
        </w:rPr>
        <w:t>和《</w:t>
      </w:r>
      <w:hyperlink r:id="rId28" w:history="1">
        <w:r>
          <w:rPr>
            <w:rStyle w:val="fulltext-wrapfulltexta"/>
            <w:rFonts w:ascii="SimSun" w:eastAsia="SimSun" w:hAnsi="SimSun" w:cs="SimSun"/>
            <w:sz w:val="27"/>
            <w:szCs w:val="27"/>
            <w:lang w:val="en-US" w:eastAsia="en-US" w:bidi="ar-SA"/>
          </w:rPr>
          <w:t>最高人民法院、最高人民检察院关于办理非法利用信息网络、帮助信息网络犯罪活动等刑事案件适用法律若干问题的解释</w:t>
        </w:r>
      </w:hyperlink>
      <w:r>
        <w:rPr>
          <w:rFonts w:ascii="SimSun" w:eastAsia="SimSun" w:hAnsi="SimSun" w:cs="SimSun"/>
          <w:color w:val="000000"/>
          <w:sz w:val="27"/>
          <w:szCs w:val="27"/>
          <w:lang w:val="en-US" w:eastAsia="en-US" w:bidi="ar-SA"/>
        </w:rPr>
        <w:t>》（法释〔</w:t>
      </w:r>
      <w:r>
        <w:rPr>
          <w:rFonts w:ascii="SimSun" w:eastAsia="SimSun" w:hAnsi="SimSun" w:cs="SimSun"/>
          <w:color w:val="000000"/>
          <w:sz w:val="27"/>
          <w:szCs w:val="27"/>
          <w:lang w:val="en-US" w:eastAsia="en-US" w:bidi="ar-SA"/>
        </w:rPr>
        <w:t>2019</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15</w:t>
      </w:r>
      <w:r>
        <w:rPr>
          <w:rFonts w:ascii="SimSun" w:eastAsia="SimSun" w:hAnsi="SimSun" w:cs="SimSun"/>
          <w:color w:val="000000"/>
          <w:sz w:val="27"/>
          <w:szCs w:val="27"/>
          <w:lang w:val="en-US" w:eastAsia="en-US" w:bidi="ar-SA"/>
        </w:rPr>
        <w:t>号）等规定，准确把握行为人是否明知他人利用信息网络实施犯罪、是否为他人利用信息网络实施犯罪提供帮助、行为是否属于</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情节严重</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等，予以综合认定。</w:t>
      </w:r>
      <w:hyperlink r:id="rId29" w:history="1"/>
    </w:p>
    <w:p w:rsidR="00000000" w:rsidRDefault="007A415E">
      <w:pPr>
        <w:pStyle w:val="div"/>
        <w:spacing w:before="450" w:line="600" w:lineRule="atLeast"/>
        <w:ind w:left="375" w:right="375"/>
        <w:rPr>
          <w:rFonts w:ascii="SimSun" w:eastAsia="SimSun" w:hAnsi="SimSun" w:cs="SimSun"/>
          <w:color w:val="000000"/>
          <w:sz w:val="27"/>
          <w:szCs w:val="27"/>
          <w:lang w:val="en-US" w:eastAsia="en-US" w:bidi="ar-SA"/>
        </w:rPr>
      </w:pPr>
      <w:bookmarkStart w:id="11" w:name="tiao_5"/>
      <w:bookmarkEnd w:id="11"/>
      <w:r>
        <w:rPr>
          <w:rStyle w:val="fulltext-wrapnavtiao"/>
          <w:rFonts w:ascii="SimSun" w:eastAsia="SimSun" w:hAnsi="SimSun" w:cs="SimSun"/>
          <w:color w:val="000000"/>
          <w:sz w:val="27"/>
          <w:szCs w:val="27"/>
          <w:lang w:val="en-US" w:eastAsia="en-US" w:bidi="ar-SA"/>
        </w:rPr>
        <w:t xml:space="preserve">　　</w:t>
      </w:r>
      <w:r>
        <w:rPr>
          <w:rStyle w:val="fulltext-wrapnavtiao"/>
          <w:rFonts w:ascii="SimSun" w:eastAsia="SimSun" w:hAnsi="SimSun" w:cs="SimSun"/>
          <w:color w:val="000000"/>
          <w:sz w:val="27"/>
          <w:szCs w:val="27"/>
          <w:lang w:val="en-US" w:eastAsia="en-US" w:bidi="ar-SA"/>
        </w:rPr>
        <w:t>5.</w:t>
      </w:r>
      <w:bookmarkStart w:id="12" w:name="tiao_5_kuan_1"/>
      <w:bookmarkEnd w:id="12"/>
      <w:r>
        <w:rPr>
          <w:rFonts w:ascii="SimSun" w:eastAsia="SimSun" w:hAnsi="SimSun" w:cs="SimSun"/>
          <w:color w:val="000000"/>
          <w:sz w:val="27"/>
          <w:szCs w:val="27"/>
          <w:lang w:val="en-US" w:eastAsia="en-US" w:bidi="ar-SA"/>
        </w:rPr>
        <w:t>准确认定帮助信息网络犯罪活动罪的</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明知</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。认定</w:t>
      </w:r>
      <w:hyperlink r:id="rId30" w:history="1">
        <w:r>
          <w:rPr>
            <w:rStyle w:val="fulltext-wrapfulltexta"/>
            <w:rFonts w:ascii="SimSun" w:eastAsia="SimSun" w:hAnsi="SimSun" w:cs="SimSun"/>
            <w:sz w:val="27"/>
            <w:szCs w:val="27"/>
            <w:lang w:val="en-US" w:eastAsia="en-US" w:bidi="ar-SA"/>
          </w:rPr>
          <w:t>刑法</w:t>
        </w:r>
      </w:hyperlink>
      <w:r>
        <w:rPr>
          <w:rFonts w:ascii="SimSun" w:eastAsia="SimSun" w:hAnsi="SimSun" w:cs="SimSun"/>
          <w:color w:val="000000"/>
          <w:sz w:val="27"/>
          <w:szCs w:val="27"/>
          <w:lang w:val="en-US" w:eastAsia="en-US" w:bidi="ar-SA"/>
        </w:rPr>
        <w:t>第</w:t>
      </w:r>
      <w:hyperlink r:id="rId31" w:anchor="tiao_287.2" w:history="1">
        <w:r>
          <w:rPr>
            <w:rStyle w:val="fulltext-wrapfulltexta"/>
            <w:rFonts w:ascii="SimSun" w:eastAsia="SimSun" w:hAnsi="SimSun" w:cs="SimSun"/>
            <w:sz w:val="27"/>
            <w:szCs w:val="27"/>
            <w:lang w:val="en-US" w:eastAsia="en-US" w:bidi="ar-SA"/>
          </w:rPr>
          <w:t>二百八十七条之二</w:t>
        </w:r>
      </w:hyperlink>
      <w:r>
        <w:rPr>
          <w:rFonts w:ascii="SimSun" w:eastAsia="SimSun" w:hAnsi="SimSun" w:cs="SimSun"/>
          <w:color w:val="000000"/>
          <w:sz w:val="27"/>
          <w:szCs w:val="27"/>
          <w:lang w:val="en-US" w:eastAsia="en-US" w:bidi="ar-SA"/>
        </w:rPr>
        <w:t>规定的</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明知他人利用信息网络实施犯罪</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应当根据行为人提供帮助的时间、方式、次数、工具、相关行为是否违反法律禁止性规定、行为人是否逃避监管或者规避调查以及非法获利等情况，结合行为人的认知能力、职业身份、既往经历、与被帮助对象的关系及其供述和辩解等综合认定。对信息网络犯罪行为类型认识有误的，不影响</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明知</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的认定。</w:t>
      </w:r>
      <w:hyperlink r:id="rId32"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13" w:name="tiao_5_kuan_2"/>
      <w:bookmarkEnd w:id="13"/>
      <w:r>
        <w:rPr>
          <w:rFonts w:ascii="SimSun" w:eastAsia="SimSun" w:hAnsi="SimSun" w:cs="SimSun"/>
          <w:color w:val="000000"/>
          <w:sz w:val="27"/>
          <w:szCs w:val="27"/>
          <w:lang w:val="en-US" w:eastAsia="en-US" w:bidi="ar-SA"/>
        </w:rPr>
        <w:t xml:space="preserve">　　具有下列情形之一的，可以认定为《</w:t>
      </w:r>
      <w:hyperlink r:id="rId33" w:history="1">
        <w:r>
          <w:rPr>
            <w:rStyle w:val="fulltext-wrapfulltexta"/>
            <w:rFonts w:ascii="SimSun" w:eastAsia="SimSun" w:hAnsi="SimSun" w:cs="SimSun"/>
            <w:sz w:val="27"/>
            <w:szCs w:val="27"/>
            <w:lang w:val="en-US" w:eastAsia="en-US" w:bidi="ar-SA"/>
          </w:rPr>
          <w:t>最高人民法院、最高人民检察院关于办理非法利用信息网络、帮助信息网络犯罪活动等刑事案件适用法律若干问题的解释</w:t>
        </w:r>
      </w:hyperlink>
      <w:r>
        <w:rPr>
          <w:rFonts w:ascii="SimSun" w:eastAsia="SimSun" w:hAnsi="SimSun" w:cs="SimSun"/>
          <w:color w:val="000000"/>
          <w:sz w:val="27"/>
          <w:szCs w:val="27"/>
          <w:lang w:val="en-US" w:eastAsia="en-US" w:bidi="ar-SA"/>
        </w:rPr>
        <w:t>》第</w:t>
      </w:r>
      <w:hyperlink r:id="rId34" w:anchor="tiao_11" w:history="1">
        <w:r>
          <w:rPr>
            <w:rStyle w:val="fulltext-wrapfulltexta"/>
            <w:rFonts w:ascii="SimSun" w:eastAsia="SimSun" w:hAnsi="SimSun" w:cs="SimSun"/>
            <w:sz w:val="27"/>
            <w:szCs w:val="27"/>
            <w:lang w:val="en-US" w:eastAsia="en-US" w:bidi="ar-SA"/>
          </w:rPr>
          <w:t>十一条</w:t>
        </w:r>
      </w:hyperlink>
      <w:r>
        <w:rPr>
          <w:rFonts w:ascii="SimSun" w:eastAsia="SimSun" w:hAnsi="SimSun" w:cs="SimSun"/>
          <w:color w:val="000000"/>
          <w:sz w:val="27"/>
          <w:szCs w:val="27"/>
          <w:lang w:val="en-US" w:eastAsia="en-US" w:bidi="ar-SA"/>
        </w:rPr>
        <w:t>第</w:t>
      </w:r>
      <w:hyperlink r:id="rId35" w:anchor="tiao_11_kuan_1_xiang_7" w:history="1">
        <w:r>
          <w:rPr>
            <w:rStyle w:val="fulltext-wrapfulltexta"/>
            <w:rFonts w:ascii="SimSun" w:eastAsia="SimSun" w:hAnsi="SimSun" w:cs="SimSun"/>
            <w:sz w:val="27"/>
            <w:szCs w:val="27"/>
            <w:lang w:val="en-US" w:eastAsia="en-US" w:bidi="ar-SA"/>
          </w:rPr>
          <w:t>七项</w:t>
        </w:r>
      </w:hyperlink>
      <w:r>
        <w:rPr>
          <w:rFonts w:ascii="SimSun" w:eastAsia="SimSun" w:hAnsi="SimSun" w:cs="SimSun"/>
          <w:color w:val="000000"/>
          <w:sz w:val="27"/>
          <w:szCs w:val="27"/>
          <w:lang w:val="en-US" w:eastAsia="en-US" w:bidi="ar-SA"/>
        </w:rPr>
        <w:t>规定的</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其他足以认定行为人明知的情形</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，但是有相反证据的除外：</w:t>
      </w:r>
      <w:hyperlink r:id="rId36"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14" w:name="tiao_5_kuan_3"/>
      <w:bookmarkEnd w:id="14"/>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1</w:t>
      </w:r>
      <w:r>
        <w:rPr>
          <w:rFonts w:ascii="SimSun" w:eastAsia="SimSun" w:hAnsi="SimSun" w:cs="SimSun"/>
          <w:color w:val="000000"/>
          <w:sz w:val="27"/>
          <w:szCs w:val="27"/>
          <w:lang w:val="en-US" w:eastAsia="en-US" w:bidi="ar-SA"/>
        </w:rPr>
        <w:t>）非法提供电话卡批量插入设备，非法提供具有改变主叫号码、虚拟拨号、互联网电话违规接入公用电信网络等功能的设备、软件，非法提供批量账号、网络地址自动切换系统、批量接收提供短信验证、语音验证的平台的；</w:t>
      </w:r>
      <w:hyperlink r:id="rId37"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15" w:name="tiao_5_kuan_4"/>
      <w:bookmarkEnd w:id="15"/>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2</w:t>
      </w:r>
      <w:r>
        <w:rPr>
          <w:rFonts w:ascii="SimSun" w:eastAsia="SimSun" w:hAnsi="SimSun" w:cs="SimSun"/>
          <w:color w:val="000000"/>
          <w:sz w:val="27"/>
          <w:szCs w:val="27"/>
          <w:lang w:val="en-US" w:eastAsia="en-US" w:bidi="ar-SA"/>
        </w:rPr>
        <w:t>）因涉诈等异常情形被金融机构、电信业务经营者、互联网服务提供者采取限制、暂停服务等措施后，仍然实施有关行为的；</w:t>
      </w:r>
      <w:hyperlink r:id="rId38" w:history="1"/>
    </w:p>
    <w:p w:rsidR="00000000" w:rsidRDefault="007A415E">
      <w:pPr>
        <w:pStyle w:val="div"/>
        <w:spacing w:after="450" w:line="600" w:lineRule="atLeast"/>
        <w:ind w:left="375" w:right="375"/>
        <w:rPr>
          <w:rFonts w:ascii="SimSun" w:eastAsia="SimSun" w:hAnsi="SimSun" w:cs="SimSun"/>
          <w:color w:val="000000"/>
          <w:sz w:val="27"/>
          <w:szCs w:val="27"/>
          <w:lang w:val="en-US" w:eastAsia="en-US" w:bidi="ar-SA"/>
        </w:rPr>
      </w:pPr>
      <w:bookmarkStart w:id="16" w:name="tiao_5_kuan_5"/>
      <w:bookmarkEnd w:id="16"/>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3</w:t>
      </w:r>
      <w:r>
        <w:rPr>
          <w:rFonts w:ascii="SimSun" w:eastAsia="SimSun" w:hAnsi="SimSun" w:cs="SimSun"/>
          <w:color w:val="000000"/>
          <w:sz w:val="27"/>
          <w:szCs w:val="27"/>
          <w:lang w:val="en-US" w:eastAsia="en-US" w:bidi="ar-SA"/>
        </w:rPr>
        <w:t>）事先准备应对调查的话术口径的。</w:t>
      </w:r>
      <w:hyperlink r:id="rId39" w:history="1"/>
    </w:p>
    <w:p w:rsidR="00000000" w:rsidRDefault="007A415E">
      <w:pPr>
        <w:pStyle w:val="div"/>
        <w:spacing w:before="450" w:line="600" w:lineRule="atLeast"/>
        <w:ind w:left="375" w:right="375"/>
        <w:rPr>
          <w:rFonts w:ascii="SimSun" w:eastAsia="SimSun" w:hAnsi="SimSun" w:cs="SimSun"/>
          <w:color w:val="000000"/>
          <w:sz w:val="27"/>
          <w:szCs w:val="27"/>
          <w:lang w:val="en-US" w:eastAsia="en-US" w:bidi="ar-SA"/>
        </w:rPr>
      </w:pPr>
      <w:bookmarkStart w:id="17" w:name="tiao_6"/>
      <w:bookmarkEnd w:id="17"/>
      <w:r>
        <w:rPr>
          <w:rStyle w:val="fulltext-wrapnavtiao"/>
          <w:rFonts w:ascii="SimSun" w:eastAsia="SimSun" w:hAnsi="SimSun" w:cs="SimSun"/>
          <w:color w:val="000000"/>
          <w:sz w:val="27"/>
          <w:szCs w:val="27"/>
          <w:lang w:val="en-US" w:eastAsia="en-US" w:bidi="ar-SA"/>
        </w:rPr>
        <w:t xml:space="preserve">　　</w:t>
      </w:r>
      <w:r>
        <w:rPr>
          <w:rStyle w:val="fulltext-wrapnavtiao"/>
          <w:rFonts w:ascii="SimSun" w:eastAsia="SimSun" w:hAnsi="SimSun" w:cs="SimSun"/>
          <w:color w:val="000000"/>
          <w:sz w:val="27"/>
          <w:szCs w:val="27"/>
          <w:lang w:val="en-US" w:eastAsia="en-US" w:bidi="ar-SA"/>
        </w:rPr>
        <w:t>6.</w:t>
      </w:r>
      <w:bookmarkStart w:id="18" w:name="tiao_6_kuan_1"/>
      <w:bookmarkEnd w:id="18"/>
      <w:r>
        <w:rPr>
          <w:rFonts w:ascii="SimSun" w:eastAsia="SimSun" w:hAnsi="SimSun" w:cs="SimSun"/>
          <w:color w:val="000000"/>
          <w:sz w:val="27"/>
          <w:szCs w:val="27"/>
          <w:lang w:val="en-US" w:eastAsia="en-US" w:bidi="ar-SA"/>
        </w:rPr>
        <w:t>准确把握帮助信息网络犯罪活动罪的</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情节严重</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。具有下列情形之一的，可以认定为《</w:t>
      </w:r>
      <w:hyperlink r:id="rId40" w:history="1">
        <w:r>
          <w:rPr>
            <w:rStyle w:val="fulltext-wrapfulltexta"/>
            <w:rFonts w:ascii="SimSun" w:eastAsia="SimSun" w:hAnsi="SimSun" w:cs="SimSun"/>
            <w:sz w:val="27"/>
            <w:szCs w:val="27"/>
            <w:lang w:val="en-US" w:eastAsia="en-US" w:bidi="ar-SA"/>
          </w:rPr>
          <w:t>最高人民法院、最高人民检察院关于办理非法利用信息网络、帮助信息网络犯罪活动等刑事案件适用法律若干问题的解释</w:t>
        </w:r>
      </w:hyperlink>
      <w:r>
        <w:rPr>
          <w:rFonts w:ascii="SimSun" w:eastAsia="SimSun" w:hAnsi="SimSun" w:cs="SimSun"/>
          <w:color w:val="000000"/>
          <w:sz w:val="27"/>
          <w:szCs w:val="27"/>
          <w:lang w:val="en-US" w:eastAsia="en-US" w:bidi="ar-SA"/>
        </w:rPr>
        <w:t>》第</w:t>
      </w:r>
      <w:hyperlink r:id="rId41" w:anchor="tiao_12" w:history="1">
        <w:r>
          <w:rPr>
            <w:rStyle w:val="fulltext-wrapfulltexta"/>
            <w:rFonts w:ascii="SimSun" w:eastAsia="SimSun" w:hAnsi="SimSun" w:cs="SimSun"/>
            <w:sz w:val="27"/>
            <w:szCs w:val="27"/>
            <w:lang w:val="en-US" w:eastAsia="en-US" w:bidi="ar-SA"/>
          </w:rPr>
          <w:t>十二条</w:t>
        </w:r>
      </w:hyperlink>
      <w:r>
        <w:rPr>
          <w:rFonts w:ascii="SimSun" w:eastAsia="SimSun" w:hAnsi="SimSun" w:cs="SimSun"/>
          <w:color w:val="000000"/>
          <w:sz w:val="27"/>
          <w:szCs w:val="27"/>
          <w:lang w:val="en-US" w:eastAsia="en-US" w:bidi="ar-SA"/>
        </w:rPr>
        <w:t>第</w:t>
      </w:r>
      <w:hyperlink r:id="rId42" w:anchor="tiao_12_kuan_1" w:history="1">
        <w:r>
          <w:rPr>
            <w:rStyle w:val="fulltext-wrapfulltexta"/>
            <w:rFonts w:ascii="SimSun" w:eastAsia="SimSun" w:hAnsi="SimSun" w:cs="SimSun"/>
            <w:sz w:val="27"/>
            <w:szCs w:val="27"/>
            <w:lang w:val="en-US" w:eastAsia="en-US" w:bidi="ar-SA"/>
          </w:rPr>
          <w:t>一款</w:t>
        </w:r>
      </w:hyperlink>
      <w:r>
        <w:rPr>
          <w:rFonts w:ascii="SimSun" w:eastAsia="SimSun" w:hAnsi="SimSun" w:cs="SimSun"/>
          <w:color w:val="000000"/>
          <w:sz w:val="27"/>
          <w:szCs w:val="27"/>
          <w:lang w:val="en-US" w:eastAsia="en-US" w:bidi="ar-SA"/>
        </w:rPr>
        <w:t>第</w:t>
      </w:r>
      <w:hyperlink r:id="rId43" w:anchor="tiao_12_kuan_1_xiang_7" w:history="1">
        <w:r>
          <w:rPr>
            <w:rStyle w:val="fulltext-wrapfulltexta"/>
            <w:rFonts w:ascii="SimSun" w:eastAsia="SimSun" w:hAnsi="SimSun" w:cs="SimSun"/>
            <w:sz w:val="27"/>
            <w:szCs w:val="27"/>
            <w:lang w:val="en-US" w:eastAsia="en-US" w:bidi="ar-SA"/>
          </w:rPr>
          <w:t>七项</w:t>
        </w:r>
      </w:hyperlink>
      <w:r>
        <w:rPr>
          <w:rFonts w:ascii="SimSun" w:eastAsia="SimSun" w:hAnsi="SimSun" w:cs="SimSun"/>
          <w:color w:val="000000"/>
          <w:sz w:val="27"/>
          <w:szCs w:val="27"/>
          <w:lang w:val="en-US" w:eastAsia="en-US" w:bidi="ar-SA"/>
        </w:rPr>
        <w:t>规定的</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其他情节严重的情形</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w:t>
      </w:r>
      <w:hyperlink r:id="rId44"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19" w:name="tiao_6_kuan_2"/>
      <w:bookmarkEnd w:id="19"/>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1</w:t>
      </w:r>
      <w:r>
        <w:rPr>
          <w:rFonts w:ascii="SimSun" w:eastAsia="SimSun" w:hAnsi="SimSun" w:cs="SimSun"/>
          <w:color w:val="000000"/>
          <w:sz w:val="27"/>
          <w:szCs w:val="27"/>
          <w:lang w:val="en-US" w:eastAsia="en-US" w:bidi="ar-SA"/>
        </w:rPr>
        <w:t>）出售、出租本人银行账户、支付账户三个以上，且账户流入资金三十万元以上的；</w:t>
      </w:r>
      <w:hyperlink r:id="rId45"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20" w:name="tiao_6_kuan_3"/>
      <w:bookmarkEnd w:id="20"/>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2</w:t>
      </w:r>
      <w:r>
        <w:rPr>
          <w:rFonts w:ascii="SimSun" w:eastAsia="SimSun" w:hAnsi="SimSun" w:cs="SimSun"/>
          <w:color w:val="000000"/>
          <w:sz w:val="27"/>
          <w:szCs w:val="27"/>
          <w:lang w:val="en-US" w:eastAsia="en-US" w:bidi="ar-SA"/>
        </w:rPr>
        <w:t>）收购、出售、出租非本人银行账户、支付账户或者单位银行账户、单位支付账户，且账户流入资金三十万元以上的；</w:t>
      </w:r>
      <w:hyperlink r:id="rId46"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21" w:name="tiao_6_kuan_4"/>
      <w:bookmarkEnd w:id="21"/>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3</w:t>
      </w:r>
      <w:r>
        <w:rPr>
          <w:rFonts w:ascii="SimSun" w:eastAsia="SimSun" w:hAnsi="SimSun" w:cs="SimSun"/>
          <w:color w:val="000000"/>
          <w:sz w:val="27"/>
          <w:szCs w:val="27"/>
          <w:lang w:val="en-US" w:eastAsia="en-US" w:bidi="ar-SA"/>
        </w:rPr>
        <w:t>）收购、出售、出租电话卡、物联网卡二十张以上的。</w:t>
      </w:r>
      <w:hyperlink r:id="rId47"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22" w:name="tiao_6_kuan_5"/>
      <w:bookmarkEnd w:id="22"/>
      <w:r>
        <w:rPr>
          <w:rFonts w:ascii="SimSun" w:eastAsia="SimSun" w:hAnsi="SimSun" w:cs="SimSun"/>
          <w:color w:val="000000"/>
          <w:sz w:val="27"/>
          <w:szCs w:val="27"/>
          <w:lang w:val="en-US" w:eastAsia="en-US" w:bidi="ar-SA"/>
        </w:rPr>
        <w:t xml:space="preserve">　　以上述情形认定行为人构成帮助信息网络犯罪活动罪，应先行查证流入资金中被帮助对象涉嫌犯罪金额等是否达到相关犯罪认定标准。</w:t>
      </w:r>
      <w:hyperlink r:id="rId48" w:history="1"/>
    </w:p>
    <w:p w:rsidR="00000000" w:rsidRDefault="007A415E">
      <w:pPr>
        <w:pStyle w:val="div"/>
        <w:spacing w:after="450" w:line="600" w:lineRule="atLeast"/>
        <w:ind w:left="375" w:right="375"/>
        <w:rPr>
          <w:rFonts w:ascii="SimSun" w:eastAsia="SimSun" w:hAnsi="SimSun" w:cs="SimSun"/>
          <w:color w:val="000000"/>
          <w:sz w:val="27"/>
          <w:szCs w:val="27"/>
          <w:lang w:val="en-US" w:eastAsia="en-US" w:bidi="ar-SA"/>
        </w:rPr>
      </w:pPr>
      <w:bookmarkStart w:id="23" w:name="tiao_6_kuan_6"/>
      <w:bookmarkEnd w:id="23"/>
      <w:r>
        <w:rPr>
          <w:rFonts w:ascii="SimSun" w:eastAsia="SimSun" w:hAnsi="SimSun" w:cs="SimSun"/>
          <w:color w:val="000000"/>
          <w:sz w:val="27"/>
          <w:szCs w:val="27"/>
          <w:lang w:val="en-US" w:eastAsia="en-US" w:bidi="ar-SA"/>
        </w:rPr>
        <w:t xml:space="preserve">　　《</w:t>
      </w:r>
      <w:hyperlink r:id="rId49" w:history="1">
        <w:r>
          <w:rPr>
            <w:rStyle w:val="fulltext-wrapfulltexta"/>
            <w:rFonts w:ascii="SimSun" w:eastAsia="SimSun" w:hAnsi="SimSun" w:cs="SimSun"/>
            <w:sz w:val="27"/>
            <w:szCs w:val="27"/>
            <w:lang w:val="en-US" w:eastAsia="en-US" w:bidi="ar-SA"/>
          </w:rPr>
          <w:t>最高人民法院、最高人民检察院关于办理非法利用信息网络、帮助信息网络犯罪活动等刑事案件适用法律若干问题的解释</w:t>
        </w:r>
      </w:hyperlink>
      <w:r>
        <w:rPr>
          <w:rFonts w:ascii="SimSun" w:eastAsia="SimSun" w:hAnsi="SimSun" w:cs="SimSun"/>
          <w:color w:val="000000"/>
          <w:sz w:val="27"/>
          <w:szCs w:val="27"/>
          <w:lang w:val="en-US" w:eastAsia="en-US" w:bidi="ar-SA"/>
        </w:rPr>
        <w:t>》第</w:t>
      </w:r>
      <w:hyperlink r:id="rId50" w:anchor="tiao_12" w:history="1">
        <w:r>
          <w:rPr>
            <w:rStyle w:val="fulltext-wrapfulltexta"/>
            <w:rFonts w:ascii="SimSun" w:eastAsia="SimSun" w:hAnsi="SimSun" w:cs="SimSun"/>
            <w:sz w:val="27"/>
            <w:szCs w:val="27"/>
            <w:lang w:val="en-US" w:eastAsia="en-US" w:bidi="ar-SA"/>
          </w:rPr>
          <w:t>十二条</w:t>
        </w:r>
      </w:hyperlink>
      <w:r>
        <w:rPr>
          <w:rFonts w:ascii="SimSun" w:eastAsia="SimSun" w:hAnsi="SimSun" w:cs="SimSun"/>
          <w:color w:val="000000"/>
          <w:sz w:val="27"/>
          <w:szCs w:val="27"/>
          <w:lang w:val="en-US" w:eastAsia="en-US" w:bidi="ar-SA"/>
        </w:rPr>
        <w:t>第</w:t>
      </w:r>
      <w:hyperlink r:id="rId51" w:anchor="tiao_12_kuan_2" w:history="1">
        <w:r>
          <w:rPr>
            <w:rStyle w:val="fulltext-wrapfulltexta"/>
            <w:rFonts w:ascii="SimSun" w:eastAsia="SimSun" w:hAnsi="SimSun" w:cs="SimSun"/>
            <w:sz w:val="27"/>
            <w:szCs w:val="27"/>
            <w:lang w:val="en-US" w:eastAsia="en-US" w:bidi="ar-SA"/>
          </w:rPr>
          <w:t>二款</w:t>
        </w:r>
      </w:hyperlink>
      <w:r>
        <w:rPr>
          <w:rFonts w:ascii="SimSun" w:eastAsia="SimSun" w:hAnsi="SimSun" w:cs="SimSun"/>
          <w:color w:val="000000"/>
          <w:sz w:val="27"/>
          <w:szCs w:val="27"/>
          <w:lang w:val="en-US" w:eastAsia="en-US" w:bidi="ar-SA"/>
        </w:rPr>
        <w:t>中的</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确因客观条件限制无法查证被帮助对象是否达到犯罪的程度</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，是指因被帮助的对象众多等原因，难以逐一查证被帮助对象是否达到被追究刑事责任的程度。</w:t>
      </w:r>
      <w:hyperlink r:id="rId52" w:history="1"/>
    </w:p>
    <w:p w:rsidR="00000000" w:rsidRDefault="007A415E">
      <w:pPr>
        <w:pStyle w:val="div"/>
        <w:spacing w:before="450" w:after="450" w:line="600" w:lineRule="atLeast"/>
        <w:ind w:left="375" w:right="375"/>
        <w:rPr>
          <w:rFonts w:ascii="SimSun" w:eastAsia="SimSun" w:hAnsi="SimSun" w:cs="SimSun"/>
          <w:color w:val="000000"/>
          <w:sz w:val="27"/>
          <w:szCs w:val="27"/>
          <w:lang w:val="en-US" w:eastAsia="en-US" w:bidi="ar-SA"/>
        </w:rPr>
      </w:pPr>
      <w:bookmarkStart w:id="24" w:name="tiao_7"/>
      <w:bookmarkEnd w:id="24"/>
      <w:r>
        <w:rPr>
          <w:rStyle w:val="fulltext-wrapnavtiao"/>
          <w:rFonts w:ascii="SimSun" w:eastAsia="SimSun" w:hAnsi="SimSun" w:cs="SimSun"/>
          <w:color w:val="000000"/>
          <w:sz w:val="27"/>
          <w:szCs w:val="27"/>
          <w:lang w:val="en-US" w:eastAsia="en-US" w:bidi="ar-SA"/>
        </w:rPr>
        <w:t xml:space="preserve">　　</w:t>
      </w:r>
      <w:r>
        <w:rPr>
          <w:rStyle w:val="fulltext-wrapnavtiao"/>
          <w:rFonts w:ascii="SimSun" w:eastAsia="SimSun" w:hAnsi="SimSun" w:cs="SimSun"/>
          <w:color w:val="000000"/>
          <w:sz w:val="27"/>
          <w:szCs w:val="27"/>
          <w:lang w:val="en-US" w:eastAsia="en-US" w:bidi="ar-SA"/>
        </w:rPr>
        <w:t>7.</w:t>
      </w:r>
      <w:bookmarkStart w:id="25" w:name="tiao_7_kuan_1"/>
      <w:bookmarkEnd w:id="25"/>
      <w:r>
        <w:rPr>
          <w:rFonts w:ascii="SimSun" w:eastAsia="SimSun" w:hAnsi="SimSun" w:cs="SimSun"/>
          <w:color w:val="000000"/>
          <w:sz w:val="27"/>
          <w:szCs w:val="27"/>
          <w:lang w:val="en-US" w:eastAsia="en-US" w:bidi="ar-SA"/>
        </w:rPr>
        <w:t>准确区分帮助信息网络犯罪活动罪与掩饰、隐瞒犯罪所得、犯罪所得收益罪。办案机关应</w:t>
      </w:r>
      <w:r>
        <w:rPr>
          <w:rFonts w:ascii="SimSun" w:eastAsia="SimSun" w:hAnsi="SimSun" w:cs="SimSun"/>
          <w:color w:val="000000"/>
          <w:sz w:val="27"/>
          <w:szCs w:val="27"/>
          <w:lang w:val="en-US" w:eastAsia="en-US" w:bidi="ar-SA"/>
        </w:rPr>
        <w:t>当综合考察行为人主观明知的内容和程度、提供帮助的类型和方式，根据主客观相一致原则准确区分涉</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两卡</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案件中帮助信息网络犯罪活动罪与掩饰、隐瞒犯罪所得、犯罪所得收益罪，准确定罪量刑，做到罪责刑相适应。</w:t>
      </w:r>
      <w:hyperlink r:id="rId53" w:history="1"/>
    </w:p>
    <w:p w:rsidR="00000000" w:rsidRDefault="007A415E">
      <w:pPr>
        <w:pStyle w:val="div"/>
        <w:spacing w:before="450" w:line="600" w:lineRule="atLeast"/>
        <w:ind w:left="375" w:right="375"/>
        <w:rPr>
          <w:rFonts w:ascii="SimSun" w:eastAsia="SimSun" w:hAnsi="SimSun" w:cs="SimSun"/>
          <w:color w:val="000000"/>
          <w:sz w:val="27"/>
          <w:szCs w:val="27"/>
          <w:lang w:val="en-US" w:eastAsia="en-US" w:bidi="ar-SA"/>
        </w:rPr>
      </w:pPr>
      <w:bookmarkStart w:id="26" w:name="tiao_8"/>
      <w:bookmarkEnd w:id="26"/>
      <w:r>
        <w:rPr>
          <w:rStyle w:val="fulltext-wrapnavtiao"/>
          <w:rFonts w:ascii="SimSun" w:eastAsia="SimSun" w:hAnsi="SimSun" w:cs="SimSun"/>
          <w:color w:val="000000"/>
          <w:sz w:val="27"/>
          <w:szCs w:val="27"/>
          <w:lang w:val="en-US" w:eastAsia="en-US" w:bidi="ar-SA"/>
        </w:rPr>
        <w:t xml:space="preserve">　　</w:t>
      </w:r>
      <w:r>
        <w:rPr>
          <w:rStyle w:val="fulltext-wrapnavtiao"/>
          <w:rFonts w:ascii="SimSun" w:eastAsia="SimSun" w:hAnsi="SimSun" w:cs="SimSun"/>
          <w:color w:val="000000"/>
          <w:sz w:val="27"/>
          <w:szCs w:val="27"/>
          <w:lang w:val="en-US" w:eastAsia="en-US" w:bidi="ar-SA"/>
        </w:rPr>
        <w:t>8.</w:t>
      </w:r>
      <w:bookmarkStart w:id="27" w:name="tiao_8_kuan_1"/>
      <w:bookmarkEnd w:id="27"/>
      <w:r>
        <w:rPr>
          <w:rFonts w:ascii="SimSun" w:eastAsia="SimSun" w:hAnsi="SimSun" w:cs="SimSun"/>
          <w:color w:val="000000"/>
          <w:sz w:val="27"/>
          <w:szCs w:val="27"/>
          <w:lang w:val="en-US" w:eastAsia="en-US" w:bidi="ar-SA"/>
        </w:rPr>
        <w:t>准确区分帮助信息网络犯罪活动罪与关联犯罪共犯。为他人利用信息网络实施诈骗等犯罪收购或者组织、招募、介绍人员提供银行账户、支付账户、电话卡、物联网卡、互联网账号等，事先通谋或者形成较为稳定配合关系的，按照电信网络诈骗等信息网络犯罪的共</w:t>
      </w:r>
      <w:r>
        <w:rPr>
          <w:rFonts w:ascii="SimSun" w:eastAsia="SimSun" w:hAnsi="SimSun" w:cs="SimSun"/>
          <w:color w:val="000000"/>
          <w:sz w:val="27"/>
          <w:szCs w:val="27"/>
          <w:lang w:val="en-US" w:eastAsia="en-US" w:bidi="ar-SA"/>
        </w:rPr>
        <w:t>同犯罪处罚。</w:t>
      </w:r>
      <w:hyperlink r:id="rId54" w:history="1"/>
    </w:p>
    <w:p w:rsidR="00000000" w:rsidRDefault="007A415E">
      <w:pPr>
        <w:pStyle w:val="div"/>
        <w:spacing w:after="450" w:line="600" w:lineRule="atLeast"/>
        <w:ind w:left="375" w:right="375"/>
        <w:rPr>
          <w:rFonts w:ascii="SimSun" w:eastAsia="SimSun" w:hAnsi="SimSun" w:cs="SimSun"/>
          <w:color w:val="000000"/>
          <w:sz w:val="27"/>
          <w:szCs w:val="27"/>
          <w:lang w:val="en-US" w:eastAsia="en-US" w:bidi="ar-SA"/>
        </w:rPr>
      </w:pPr>
      <w:bookmarkStart w:id="28" w:name="tiao_8_kuan_1_xiang_3"/>
      <w:bookmarkEnd w:id="28"/>
      <w:r>
        <w:rPr>
          <w:rFonts w:ascii="SimSun" w:eastAsia="SimSun" w:hAnsi="SimSun" w:cs="SimSun"/>
          <w:color w:val="000000"/>
          <w:sz w:val="27"/>
          <w:szCs w:val="27"/>
          <w:lang w:val="en-US" w:eastAsia="en-US" w:bidi="ar-SA"/>
        </w:rPr>
        <w:t xml:space="preserve">　　三、准确把握宽严相济刑事政策</w:t>
      </w:r>
      <w:hyperlink r:id="rId55" w:history="1"/>
    </w:p>
    <w:p w:rsidR="00000000" w:rsidRDefault="007A415E">
      <w:pPr>
        <w:pStyle w:val="div"/>
        <w:spacing w:before="450" w:line="600" w:lineRule="atLeast"/>
        <w:ind w:left="375" w:right="375"/>
        <w:rPr>
          <w:rFonts w:ascii="SimSun" w:eastAsia="SimSun" w:hAnsi="SimSun" w:cs="SimSun"/>
          <w:color w:val="000000"/>
          <w:sz w:val="27"/>
          <w:szCs w:val="27"/>
          <w:lang w:val="en-US" w:eastAsia="en-US" w:bidi="ar-SA"/>
        </w:rPr>
      </w:pPr>
      <w:bookmarkStart w:id="29" w:name="tiao_9"/>
      <w:bookmarkEnd w:id="29"/>
      <w:r>
        <w:rPr>
          <w:rStyle w:val="fulltext-wrapnavtiao"/>
          <w:rFonts w:ascii="SimSun" w:eastAsia="SimSun" w:hAnsi="SimSun" w:cs="SimSun"/>
          <w:color w:val="000000"/>
          <w:sz w:val="27"/>
          <w:szCs w:val="27"/>
          <w:lang w:val="en-US" w:eastAsia="en-US" w:bidi="ar-SA"/>
        </w:rPr>
        <w:t xml:space="preserve">　　</w:t>
      </w:r>
      <w:r>
        <w:rPr>
          <w:rStyle w:val="fulltext-wrapnavtiao"/>
          <w:rFonts w:ascii="SimSun" w:eastAsia="SimSun" w:hAnsi="SimSun" w:cs="SimSun"/>
          <w:color w:val="000000"/>
          <w:sz w:val="27"/>
          <w:szCs w:val="27"/>
          <w:lang w:val="en-US" w:eastAsia="en-US" w:bidi="ar-SA"/>
        </w:rPr>
        <w:t>9.</w:t>
      </w:r>
      <w:bookmarkStart w:id="30" w:name="tiao_9_kuan_1"/>
      <w:bookmarkEnd w:id="30"/>
      <w:r>
        <w:rPr>
          <w:rFonts w:ascii="SimSun" w:eastAsia="SimSun" w:hAnsi="SimSun" w:cs="SimSun"/>
          <w:color w:val="000000"/>
          <w:sz w:val="27"/>
          <w:szCs w:val="27"/>
          <w:lang w:val="en-US" w:eastAsia="en-US" w:bidi="ar-SA"/>
        </w:rPr>
        <w:t>依法严惩组织性、职业性和跨境协同行为。实施帮助信息网络犯罪活动等犯罪，具有下列情形之一的，依法从严惩处：</w:t>
      </w:r>
      <w:hyperlink r:id="rId56"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31" w:name="tiao_9_kuan_2"/>
      <w:bookmarkEnd w:id="31"/>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1</w:t>
      </w:r>
      <w:r>
        <w:rPr>
          <w:rFonts w:ascii="SimSun" w:eastAsia="SimSun" w:hAnsi="SimSun" w:cs="SimSun"/>
          <w:color w:val="000000"/>
          <w:sz w:val="27"/>
          <w:szCs w:val="27"/>
          <w:lang w:val="en-US" w:eastAsia="en-US" w:bidi="ar-SA"/>
        </w:rPr>
        <w:t>）组织或者长期从事收购、贩卖他人银行账户、支付账户、单位银行账户、单位支付账户、电话卡、物联网卡、互联网账号等非法活动的</w:t>
      </w:r>
      <w:r>
        <w:rPr>
          <w:rFonts w:ascii="SimSun" w:eastAsia="SimSun" w:hAnsi="SimSun" w:cs="SimSun"/>
          <w:color w:val="000000"/>
          <w:sz w:val="27"/>
          <w:szCs w:val="27"/>
          <w:lang w:val="en-US" w:eastAsia="en-US" w:bidi="ar-SA"/>
        </w:rPr>
        <w:t>；</w:t>
      </w:r>
      <w:hyperlink r:id="rId57"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32" w:name="tiao_9_kuan_3"/>
      <w:bookmarkEnd w:id="32"/>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2</w:t>
      </w:r>
      <w:r>
        <w:rPr>
          <w:rFonts w:ascii="SimSun" w:eastAsia="SimSun" w:hAnsi="SimSun" w:cs="SimSun"/>
          <w:color w:val="000000"/>
          <w:sz w:val="27"/>
          <w:szCs w:val="27"/>
          <w:lang w:val="en-US" w:eastAsia="en-US" w:bidi="ar-SA"/>
        </w:rPr>
        <w:t>）组织、利用未成年人、在校学生、老年人、残疾人等群体实施犯罪的；</w:t>
      </w:r>
      <w:hyperlink r:id="rId58"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33" w:name="tiao_9_kuan_4"/>
      <w:bookmarkEnd w:id="33"/>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3</w:t>
      </w:r>
      <w:r>
        <w:rPr>
          <w:rFonts w:ascii="SimSun" w:eastAsia="SimSun" w:hAnsi="SimSun" w:cs="SimSun"/>
          <w:color w:val="000000"/>
          <w:sz w:val="27"/>
          <w:szCs w:val="27"/>
          <w:lang w:val="en-US" w:eastAsia="en-US" w:bidi="ar-SA"/>
        </w:rPr>
        <w:t>）电信、金融、互联网等行业从业人员利用职业或者提供服务便利实施犯罪的；</w:t>
      </w:r>
      <w:hyperlink r:id="rId59"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34" w:name="tiao_9_kuan_5"/>
      <w:bookmarkEnd w:id="34"/>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4</w:t>
      </w:r>
      <w:r>
        <w:rPr>
          <w:rFonts w:ascii="SimSun" w:eastAsia="SimSun" w:hAnsi="SimSun" w:cs="SimSun"/>
          <w:color w:val="000000"/>
          <w:sz w:val="27"/>
          <w:szCs w:val="27"/>
          <w:lang w:val="en-US" w:eastAsia="en-US" w:bidi="ar-SA"/>
        </w:rPr>
        <w:t>）跨境非法提供技术支持或者帮助的；</w:t>
      </w:r>
      <w:hyperlink r:id="rId60"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35" w:name="tiao_9_kuan_6"/>
      <w:bookmarkEnd w:id="35"/>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5</w:t>
      </w:r>
      <w:r>
        <w:rPr>
          <w:rFonts w:ascii="SimSun" w:eastAsia="SimSun" w:hAnsi="SimSun" w:cs="SimSun"/>
          <w:color w:val="000000"/>
          <w:sz w:val="27"/>
          <w:szCs w:val="27"/>
          <w:lang w:val="en-US" w:eastAsia="en-US" w:bidi="ar-SA"/>
        </w:rPr>
        <w:t>）提供</w:t>
      </w:r>
      <w:r>
        <w:rPr>
          <w:rFonts w:ascii="SimSun" w:eastAsia="SimSun" w:hAnsi="SimSun" w:cs="SimSun"/>
          <w:color w:val="000000"/>
          <w:sz w:val="27"/>
          <w:szCs w:val="27"/>
          <w:lang w:val="en-US" w:eastAsia="en-US" w:bidi="ar-SA"/>
        </w:rPr>
        <w:t>专门或者主要用于信息网络犯罪活动的技术、软件、设备的；</w:t>
      </w:r>
      <w:hyperlink r:id="rId61"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36" w:name="tiao_9_kuan_7"/>
      <w:bookmarkEnd w:id="36"/>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6</w:t>
      </w:r>
      <w:r>
        <w:rPr>
          <w:rFonts w:ascii="SimSun" w:eastAsia="SimSun" w:hAnsi="SimSun" w:cs="SimSun"/>
          <w:color w:val="000000"/>
          <w:sz w:val="27"/>
          <w:szCs w:val="27"/>
          <w:lang w:val="en-US" w:eastAsia="en-US" w:bidi="ar-SA"/>
        </w:rPr>
        <w:t>）利用</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深度合成</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等人工智能技术实施犯罪的；</w:t>
      </w:r>
      <w:hyperlink r:id="rId62"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37" w:name="tiao_9_kuan_8"/>
      <w:bookmarkEnd w:id="37"/>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7</w:t>
      </w:r>
      <w:r>
        <w:rPr>
          <w:rFonts w:ascii="SimSun" w:eastAsia="SimSun" w:hAnsi="SimSun" w:cs="SimSun"/>
          <w:color w:val="000000"/>
          <w:sz w:val="27"/>
          <w:szCs w:val="27"/>
          <w:lang w:val="en-US" w:eastAsia="en-US" w:bidi="ar-SA"/>
        </w:rPr>
        <w:t>）二年内曾因帮助信息网络犯罪活动、掩饰、隐瞒犯罪所得、犯罪所得收益等行为受过行政处罚的；</w:t>
      </w:r>
      <w:hyperlink r:id="rId63" w:history="1"/>
    </w:p>
    <w:p w:rsidR="00000000" w:rsidRDefault="007A415E">
      <w:pPr>
        <w:pStyle w:val="div"/>
        <w:spacing w:after="450" w:line="600" w:lineRule="atLeast"/>
        <w:ind w:left="375" w:right="375"/>
        <w:rPr>
          <w:rFonts w:ascii="SimSun" w:eastAsia="SimSun" w:hAnsi="SimSun" w:cs="SimSun"/>
          <w:color w:val="000000"/>
          <w:sz w:val="27"/>
          <w:szCs w:val="27"/>
          <w:lang w:val="en-US" w:eastAsia="en-US" w:bidi="ar-SA"/>
        </w:rPr>
      </w:pPr>
      <w:bookmarkStart w:id="38" w:name="tiao_9_kuan_9"/>
      <w:bookmarkEnd w:id="38"/>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8</w:t>
      </w:r>
      <w:r>
        <w:rPr>
          <w:rFonts w:ascii="SimSun" w:eastAsia="SimSun" w:hAnsi="SimSun" w:cs="SimSun"/>
          <w:color w:val="000000"/>
          <w:sz w:val="27"/>
          <w:szCs w:val="27"/>
          <w:lang w:val="en-US" w:eastAsia="en-US" w:bidi="ar-SA"/>
        </w:rPr>
        <w:t>）五年内曾因帮助信息网络犯罪活动、掩饰、隐瞒犯罪所得、犯罪所得收益等行为被</w:t>
      </w:r>
      <w:r>
        <w:rPr>
          <w:rFonts w:ascii="SimSun" w:eastAsia="SimSun" w:hAnsi="SimSun" w:cs="SimSun"/>
          <w:color w:val="000000"/>
          <w:sz w:val="27"/>
          <w:szCs w:val="27"/>
          <w:lang w:val="en-US" w:eastAsia="en-US" w:bidi="ar-SA"/>
        </w:rPr>
        <w:t>判决有罪或者作相对不起诉的。</w:t>
      </w:r>
      <w:hyperlink r:id="rId64" w:history="1"/>
    </w:p>
    <w:p w:rsidR="00000000" w:rsidRDefault="007A415E">
      <w:pPr>
        <w:pStyle w:val="div"/>
        <w:spacing w:before="450" w:line="600" w:lineRule="atLeast"/>
        <w:ind w:left="375" w:right="375"/>
        <w:rPr>
          <w:rFonts w:ascii="SimSun" w:eastAsia="SimSun" w:hAnsi="SimSun" w:cs="SimSun"/>
          <w:color w:val="000000"/>
          <w:sz w:val="27"/>
          <w:szCs w:val="27"/>
          <w:lang w:val="en-US" w:eastAsia="en-US" w:bidi="ar-SA"/>
        </w:rPr>
      </w:pPr>
      <w:bookmarkStart w:id="39" w:name="tiao_10"/>
      <w:bookmarkEnd w:id="39"/>
      <w:r>
        <w:rPr>
          <w:rStyle w:val="fulltext-wrapnavtiao"/>
          <w:rFonts w:ascii="SimSun" w:eastAsia="SimSun" w:hAnsi="SimSun" w:cs="SimSun"/>
          <w:color w:val="000000"/>
          <w:sz w:val="27"/>
          <w:szCs w:val="27"/>
          <w:lang w:val="en-US" w:eastAsia="en-US" w:bidi="ar-SA"/>
        </w:rPr>
        <w:t xml:space="preserve">　　</w:t>
      </w:r>
      <w:r>
        <w:rPr>
          <w:rStyle w:val="fulltext-wrapnavtiao"/>
          <w:rFonts w:ascii="SimSun" w:eastAsia="SimSun" w:hAnsi="SimSun" w:cs="SimSun"/>
          <w:color w:val="000000"/>
          <w:sz w:val="27"/>
          <w:szCs w:val="27"/>
          <w:lang w:val="en-US" w:eastAsia="en-US" w:bidi="ar-SA"/>
        </w:rPr>
        <w:t>10.</w:t>
      </w:r>
      <w:bookmarkStart w:id="40" w:name="tiao_10_kuan_1"/>
      <w:bookmarkEnd w:id="40"/>
      <w:r>
        <w:rPr>
          <w:rFonts w:ascii="SimSun" w:eastAsia="SimSun" w:hAnsi="SimSun" w:cs="SimSun"/>
          <w:color w:val="000000"/>
          <w:sz w:val="27"/>
          <w:szCs w:val="27"/>
          <w:lang w:val="en-US" w:eastAsia="en-US" w:bidi="ar-SA"/>
        </w:rPr>
        <w:t>依法把握从宽处罚情形。实施帮助信息网络犯罪活动等犯罪，具有下列情形之一的，可以依法从宽处罚：</w:t>
      </w:r>
      <w:hyperlink r:id="rId65"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41" w:name="tiao_10_kuan_2"/>
      <w:bookmarkEnd w:id="41"/>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1</w:t>
      </w:r>
      <w:r>
        <w:rPr>
          <w:rFonts w:ascii="SimSun" w:eastAsia="SimSun" w:hAnsi="SimSun" w:cs="SimSun"/>
          <w:color w:val="000000"/>
          <w:sz w:val="27"/>
          <w:szCs w:val="27"/>
          <w:lang w:val="en-US" w:eastAsia="en-US" w:bidi="ar-SA"/>
        </w:rPr>
        <w:t>）被诱骗实施犯罪的；</w:t>
      </w:r>
      <w:hyperlink r:id="rId66"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42" w:name="tiao_10_kuan_3"/>
      <w:bookmarkEnd w:id="42"/>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2</w:t>
      </w:r>
      <w:r>
        <w:rPr>
          <w:rFonts w:ascii="SimSun" w:eastAsia="SimSun" w:hAnsi="SimSun" w:cs="SimSun"/>
          <w:color w:val="000000"/>
          <w:sz w:val="27"/>
          <w:szCs w:val="27"/>
          <w:lang w:val="en-US" w:eastAsia="en-US" w:bidi="ar-SA"/>
        </w:rPr>
        <w:t>）参与时间较短、获利较少的；</w:t>
      </w:r>
      <w:hyperlink r:id="rId67"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43" w:name="tiao_10_kuan_4"/>
      <w:bookmarkEnd w:id="43"/>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3</w:t>
      </w:r>
      <w:r>
        <w:rPr>
          <w:rFonts w:ascii="SimSun" w:eastAsia="SimSun" w:hAnsi="SimSun" w:cs="SimSun"/>
          <w:color w:val="000000"/>
          <w:sz w:val="27"/>
          <w:szCs w:val="27"/>
          <w:lang w:val="en-US" w:eastAsia="en-US" w:bidi="ar-SA"/>
        </w:rPr>
        <w:t>）认罪</w:t>
      </w:r>
      <w:r>
        <w:rPr>
          <w:rFonts w:ascii="SimSun" w:eastAsia="SimSun" w:hAnsi="SimSun" w:cs="SimSun"/>
          <w:color w:val="000000"/>
          <w:sz w:val="27"/>
          <w:szCs w:val="27"/>
          <w:lang w:val="en-US" w:eastAsia="en-US" w:bidi="ar-SA"/>
        </w:rPr>
        <w:t>认罚的；</w:t>
      </w:r>
      <w:hyperlink r:id="rId68"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44" w:name="tiao_10_kuan_5"/>
      <w:bookmarkEnd w:id="44"/>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4</w:t>
      </w:r>
      <w:r>
        <w:rPr>
          <w:rFonts w:ascii="SimSun" w:eastAsia="SimSun" w:hAnsi="SimSun" w:cs="SimSun"/>
          <w:color w:val="000000"/>
          <w:sz w:val="27"/>
          <w:szCs w:val="27"/>
          <w:lang w:val="en-US" w:eastAsia="en-US" w:bidi="ar-SA"/>
        </w:rPr>
        <w:t>）积极配合办案机关追查相关信息网络犯罪，起到重要作用的。</w:t>
      </w:r>
      <w:hyperlink r:id="rId69" w:history="1"/>
    </w:p>
    <w:p w:rsidR="00000000" w:rsidRDefault="007A415E">
      <w:pPr>
        <w:pStyle w:val="div"/>
        <w:spacing w:after="450" w:line="600" w:lineRule="atLeast"/>
        <w:ind w:left="375" w:right="375"/>
        <w:rPr>
          <w:rFonts w:ascii="SimSun" w:eastAsia="SimSun" w:hAnsi="SimSun" w:cs="SimSun"/>
          <w:color w:val="000000"/>
          <w:sz w:val="27"/>
          <w:szCs w:val="27"/>
          <w:lang w:val="en-US" w:eastAsia="en-US" w:bidi="ar-SA"/>
        </w:rPr>
      </w:pPr>
      <w:bookmarkStart w:id="45" w:name="tiao_10_kuan_6"/>
      <w:bookmarkEnd w:id="45"/>
      <w:r>
        <w:rPr>
          <w:rFonts w:ascii="SimSun" w:eastAsia="SimSun" w:hAnsi="SimSun" w:cs="SimSun"/>
          <w:color w:val="000000"/>
          <w:sz w:val="27"/>
          <w:szCs w:val="27"/>
          <w:lang w:val="en-US" w:eastAsia="en-US" w:bidi="ar-SA"/>
        </w:rPr>
        <w:t xml:space="preserve">　　具有前款规定情形，犯罪情节轻微的，可以依法不起诉或者免予刑事处罚。</w:t>
      </w:r>
      <w:hyperlink r:id="rId70" w:history="1"/>
    </w:p>
    <w:p w:rsidR="00000000" w:rsidRDefault="007A415E">
      <w:pPr>
        <w:pStyle w:val="div"/>
        <w:spacing w:before="450" w:line="600" w:lineRule="atLeast"/>
        <w:ind w:left="375" w:right="375"/>
        <w:rPr>
          <w:rFonts w:ascii="SimSun" w:eastAsia="SimSun" w:hAnsi="SimSun" w:cs="SimSun"/>
          <w:color w:val="000000"/>
          <w:sz w:val="27"/>
          <w:szCs w:val="27"/>
          <w:lang w:val="en-US" w:eastAsia="en-US" w:bidi="ar-SA"/>
        </w:rPr>
      </w:pPr>
      <w:bookmarkStart w:id="46" w:name="tiao_11"/>
      <w:bookmarkEnd w:id="46"/>
      <w:r>
        <w:rPr>
          <w:rStyle w:val="fulltext-wrapnavtiao"/>
          <w:rFonts w:ascii="SimSun" w:eastAsia="SimSun" w:hAnsi="SimSun" w:cs="SimSun"/>
          <w:color w:val="000000"/>
          <w:sz w:val="27"/>
          <w:szCs w:val="27"/>
          <w:lang w:val="en-US" w:eastAsia="en-US" w:bidi="ar-SA"/>
        </w:rPr>
        <w:t xml:space="preserve">　　</w:t>
      </w:r>
      <w:r>
        <w:rPr>
          <w:rStyle w:val="fulltext-wrapnavtiao"/>
          <w:rFonts w:ascii="SimSun" w:eastAsia="SimSun" w:hAnsi="SimSun" w:cs="SimSun"/>
          <w:color w:val="000000"/>
          <w:sz w:val="27"/>
          <w:szCs w:val="27"/>
          <w:lang w:val="en-US" w:eastAsia="en-US" w:bidi="ar-SA"/>
        </w:rPr>
        <w:t>11.</w:t>
      </w:r>
      <w:bookmarkStart w:id="47" w:name="tiao_11_kuan_1"/>
      <w:bookmarkEnd w:id="47"/>
      <w:r>
        <w:rPr>
          <w:rFonts w:ascii="SimSun" w:eastAsia="SimSun" w:hAnsi="SimSun" w:cs="SimSun"/>
          <w:color w:val="000000"/>
          <w:sz w:val="27"/>
          <w:szCs w:val="27"/>
          <w:lang w:val="en-US" w:eastAsia="en-US" w:bidi="ar-SA"/>
        </w:rPr>
        <w:t>准确把握对未成年人等群体刑事政策。对未成年人实施帮助信息网络犯罪活动等犯罪，应当坚持</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教育、感化、挽救</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方针，依法从宽处罚。情节显著</w:t>
      </w:r>
      <w:r>
        <w:rPr>
          <w:rFonts w:ascii="SimSun" w:eastAsia="SimSun" w:hAnsi="SimSun" w:cs="SimSun"/>
          <w:color w:val="000000"/>
          <w:sz w:val="27"/>
          <w:szCs w:val="27"/>
          <w:lang w:val="en-US" w:eastAsia="en-US" w:bidi="ar-SA"/>
        </w:rPr>
        <w:t>轻微危害不大的，依法不作为犯罪处理；具有本意见第</w:t>
      </w:r>
      <w:r>
        <w:rPr>
          <w:rFonts w:ascii="SimSun" w:eastAsia="SimSun" w:hAnsi="SimSun" w:cs="SimSun"/>
          <w:color w:val="000000"/>
          <w:sz w:val="27"/>
          <w:szCs w:val="27"/>
          <w:lang w:val="en-US" w:eastAsia="en-US" w:bidi="ar-SA"/>
        </w:rPr>
        <w:t>10</w:t>
      </w:r>
      <w:r>
        <w:rPr>
          <w:rFonts w:ascii="SimSun" w:eastAsia="SimSun" w:hAnsi="SimSun" w:cs="SimSun"/>
          <w:color w:val="000000"/>
          <w:sz w:val="27"/>
          <w:szCs w:val="27"/>
          <w:lang w:val="en-US" w:eastAsia="en-US" w:bidi="ar-SA"/>
        </w:rPr>
        <w:t>条规定情形之一，犯罪情节轻微的，一般应当不起诉或者免予刑事处罚，但具有第</w:t>
      </w:r>
      <w:r>
        <w:rPr>
          <w:rFonts w:ascii="SimSun" w:eastAsia="SimSun" w:hAnsi="SimSun" w:cs="SimSun"/>
          <w:color w:val="000000"/>
          <w:sz w:val="27"/>
          <w:szCs w:val="27"/>
          <w:lang w:val="en-US" w:eastAsia="en-US" w:bidi="ar-SA"/>
        </w:rPr>
        <w:t>9</w:t>
      </w:r>
      <w:r>
        <w:rPr>
          <w:rFonts w:ascii="SimSun" w:eastAsia="SimSun" w:hAnsi="SimSun" w:cs="SimSun"/>
          <w:color w:val="000000"/>
          <w:sz w:val="27"/>
          <w:szCs w:val="27"/>
          <w:lang w:val="en-US" w:eastAsia="en-US" w:bidi="ar-SA"/>
        </w:rPr>
        <w:t>条规定的依法从严惩处情形的除外。</w:t>
      </w:r>
      <w:hyperlink r:id="rId71"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48" w:name="tiao_11_kuan_2"/>
      <w:bookmarkEnd w:id="48"/>
      <w:r>
        <w:rPr>
          <w:rFonts w:ascii="SimSun" w:eastAsia="SimSun" w:hAnsi="SimSun" w:cs="SimSun"/>
          <w:color w:val="000000"/>
          <w:sz w:val="27"/>
          <w:szCs w:val="27"/>
          <w:lang w:val="en-US" w:eastAsia="en-US" w:bidi="ar-SA"/>
        </w:rPr>
        <w:t xml:space="preserve">　　在校学生实施帮助信息网络犯罪活动等犯罪，可以参照前款规定，酌情从宽处罚。</w:t>
      </w:r>
      <w:hyperlink r:id="rId72" w:history="1"/>
    </w:p>
    <w:p w:rsidR="00000000" w:rsidRDefault="007A415E">
      <w:pPr>
        <w:pStyle w:val="div"/>
        <w:spacing w:after="450" w:line="600" w:lineRule="atLeast"/>
        <w:ind w:left="375" w:right="375"/>
        <w:rPr>
          <w:rFonts w:ascii="SimSun" w:eastAsia="SimSun" w:hAnsi="SimSun" w:cs="SimSun"/>
          <w:color w:val="000000"/>
          <w:sz w:val="27"/>
          <w:szCs w:val="27"/>
          <w:lang w:val="en-US" w:eastAsia="en-US" w:bidi="ar-SA"/>
        </w:rPr>
      </w:pPr>
      <w:bookmarkStart w:id="49" w:name="tiao_11_kuan_2_xiang_4"/>
      <w:bookmarkEnd w:id="49"/>
      <w:r>
        <w:rPr>
          <w:rFonts w:ascii="SimSun" w:eastAsia="SimSun" w:hAnsi="SimSun" w:cs="SimSun"/>
          <w:color w:val="000000"/>
          <w:sz w:val="27"/>
          <w:szCs w:val="27"/>
          <w:lang w:val="en-US" w:eastAsia="en-US" w:bidi="ar-SA"/>
        </w:rPr>
        <w:t xml:space="preserve">　　四、坚持综合治理</w:t>
      </w:r>
      <w:hyperlink r:id="rId73" w:history="1"/>
    </w:p>
    <w:p w:rsidR="00000000" w:rsidRDefault="007A415E">
      <w:pPr>
        <w:pStyle w:val="div"/>
        <w:spacing w:before="450" w:line="600" w:lineRule="atLeast"/>
        <w:ind w:left="375" w:right="375"/>
        <w:rPr>
          <w:rFonts w:ascii="SimSun" w:eastAsia="SimSun" w:hAnsi="SimSun" w:cs="SimSun"/>
          <w:color w:val="000000"/>
          <w:sz w:val="27"/>
          <w:szCs w:val="27"/>
          <w:lang w:val="en-US" w:eastAsia="en-US" w:bidi="ar-SA"/>
        </w:rPr>
      </w:pPr>
      <w:bookmarkStart w:id="50" w:name="tiao_12"/>
      <w:bookmarkEnd w:id="50"/>
      <w:r>
        <w:rPr>
          <w:rStyle w:val="fulltext-wrapnavtiao"/>
          <w:rFonts w:ascii="SimSun" w:eastAsia="SimSun" w:hAnsi="SimSun" w:cs="SimSun"/>
          <w:color w:val="000000"/>
          <w:sz w:val="27"/>
          <w:szCs w:val="27"/>
          <w:lang w:val="en-US" w:eastAsia="en-US" w:bidi="ar-SA"/>
        </w:rPr>
        <w:t xml:space="preserve">　　</w:t>
      </w:r>
      <w:r>
        <w:rPr>
          <w:rStyle w:val="fulltext-wrapnavtiao"/>
          <w:rFonts w:ascii="SimSun" w:eastAsia="SimSun" w:hAnsi="SimSun" w:cs="SimSun"/>
          <w:color w:val="000000"/>
          <w:sz w:val="27"/>
          <w:szCs w:val="27"/>
          <w:lang w:val="en-US" w:eastAsia="en-US" w:bidi="ar-SA"/>
        </w:rPr>
        <w:t>12.</w:t>
      </w:r>
      <w:bookmarkStart w:id="51" w:name="tiao_12_kuan_1"/>
      <w:bookmarkEnd w:id="51"/>
      <w:r>
        <w:rPr>
          <w:rFonts w:ascii="SimSun" w:eastAsia="SimSun" w:hAnsi="SimSun" w:cs="SimSun"/>
          <w:color w:val="000000"/>
          <w:sz w:val="27"/>
          <w:szCs w:val="27"/>
          <w:lang w:val="en-US" w:eastAsia="en-US" w:bidi="ar-SA"/>
        </w:rPr>
        <w:t>依法做好行刑衔接。办</w:t>
      </w:r>
      <w:r>
        <w:rPr>
          <w:rFonts w:ascii="SimSun" w:eastAsia="SimSun" w:hAnsi="SimSun" w:cs="SimSun"/>
          <w:color w:val="000000"/>
          <w:sz w:val="27"/>
          <w:szCs w:val="27"/>
          <w:lang w:val="en-US" w:eastAsia="en-US" w:bidi="ar-SA"/>
        </w:rPr>
        <w:t>案机关在办理涉</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两卡</w:t>
      </w:r>
      <w:r>
        <w:rPr>
          <w:rFonts w:ascii="SimSun" w:eastAsia="SimSun" w:hAnsi="SimSun" w:cs="SimSun"/>
          <w:color w:val="000000"/>
          <w:sz w:val="27"/>
          <w:szCs w:val="27"/>
          <w:lang w:val="en-US" w:eastAsia="en-US" w:bidi="ar-SA"/>
        </w:rPr>
        <w:t>”</w:t>
      </w:r>
      <w:r>
        <w:rPr>
          <w:rFonts w:ascii="SimSun" w:eastAsia="SimSun" w:hAnsi="SimSun" w:cs="SimSun"/>
          <w:color w:val="000000"/>
          <w:sz w:val="27"/>
          <w:szCs w:val="27"/>
          <w:lang w:val="en-US" w:eastAsia="en-US" w:bidi="ar-SA"/>
        </w:rPr>
        <w:t>案件时，应当全面查明案件事实，根据收购、出售、出租银行账户、支付账户、电话卡等的性质、资金流入、转移情况、违法所得情况，以及行为人地位作用、主观恶性等，综合判断行为人责任轻重和刑事追究的必要性，确定是否追究其刑事责任。犯罪情节轻微的，可以依法不起诉或者免予刑事处罚；情节显著轻微危害不大的，不认为是犯罪。</w:t>
      </w:r>
      <w:hyperlink r:id="rId74" w:history="1"/>
    </w:p>
    <w:p w:rsidR="00000000" w:rsidRDefault="007A415E">
      <w:pPr>
        <w:pStyle w:val="div"/>
        <w:spacing w:after="450" w:line="600" w:lineRule="atLeast"/>
        <w:ind w:left="375" w:right="375"/>
        <w:rPr>
          <w:rFonts w:ascii="SimSun" w:eastAsia="SimSun" w:hAnsi="SimSun" w:cs="SimSun"/>
          <w:color w:val="000000"/>
          <w:sz w:val="27"/>
          <w:szCs w:val="27"/>
          <w:lang w:val="en-US" w:eastAsia="en-US" w:bidi="ar-SA"/>
        </w:rPr>
      </w:pPr>
      <w:bookmarkStart w:id="52" w:name="tiao_12_kuan_2"/>
      <w:bookmarkEnd w:id="52"/>
      <w:r>
        <w:rPr>
          <w:rFonts w:ascii="SimSun" w:eastAsia="SimSun" w:hAnsi="SimSun" w:cs="SimSun"/>
          <w:color w:val="000000"/>
          <w:sz w:val="27"/>
          <w:szCs w:val="27"/>
          <w:lang w:val="en-US" w:eastAsia="en-US" w:bidi="ar-SA"/>
        </w:rPr>
        <w:t xml:space="preserve">　　实施本意见规定的行为尚不构成犯罪，或者被不起诉、免予刑事处罚，需要给予行政处罚的，根据《</w:t>
      </w:r>
      <w:hyperlink r:id="rId75" w:history="1">
        <w:r>
          <w:rPr>
            <w:rStyle w:val="fulltext-wrapfulltexta"/>
            <w:rFonts w:ascii="SimSun" w:eastAsia="SimSun" w:hAnsi="SimSun" w:cs="SimSun"/>
            <w:sz w:val="27"/>
            <w:szCs w:val="27"/>
            <w:lang w:val="en-US" w:eastAsia="en-US" w:bidi="ar-SA"/>
          </w:rPr>
          <w:t>中华人民共和国反电信网络诈骗法</w:t>
        </w:r>
      </w:hyperlink>
      <w:r>
        <w:rPr>
          <w:rFonts w:ascii="SimSun" w:eastAsia="SimSun" w:hAnsi="SimSun" w:cs="SimSun"/>
          <w:color w:val="000000"/>
          <w:sz w:val="27"/>
          <w:szCs w:val="27"/>
          <w:lang w:val="en-US" w:eastAsia="en-US" w:bidi="ar-SA"/>
        </w:rPr>
        <w:t>》等法律法规依法处理。</w:t>
      </w:r>
      <w:hyperlink r:id="rId76" w:history="1"/>
    </w:p>
    <w:p w:rsidR="00000000" w:rsidRDefault="007A415E">
      <w:pPr>
        <w:pStyle w:val="div"/>
        <w:spacing w:before="450" w:line="600" w:lineRule="atLeast"/>
        <w:ind w:left="375" w:right="375"/>
        <w:rPr>
          <w:rFonts w:ascii="SimSun" w:eastAsia="SimSun" w:hAnsi="SimSun" w:cs="SimSun"/>
          <w:color w:val="000000"/>
          <w:sz w:val="27"/>
          <w:szCs w:val="27"/>
          <w:lang w:val="en-US" w:eastAsia="en-US" w:bidi="ar-SA"/>
        </w:rPr>
      </w:pPr>
      <w:bookmarkStart w:id="53" w:name="tiao_13"/>
      <w:bookmarkEnd w:id="53"/>
      <w:r>
        <w:rPr>
          <w:rStyle w:val="fulltext-wrapnavtiao"/>
          <w:rFonts w:ascii="SimSun" w:eastAsia="SimSun" w:hAnsi="SimSun" w:cs="SimSun"/>
          <w:color w:val="000000"/>
          <w:sz w:val="27"/>
          <w:szCs w:val="27"/>
          <w:lang w:val="en-US" w:eastAsia="en-US" w:bidi="ar-SA"/>
        </w:rPr>
        <w:t xml:space="preserve">　　</w:t>
      </w:r>
      <w:r>
        <w:rPr>
          <w:rStyle w:val="fulltext-wrapnavtiao"/>
          <w:rFonts w:ascii="SimSun" w:eastAsia="SimSun" w:hAnsi="SimSun" w:cs="SimSun"/>
          <w:color w:val="000000"/>
          <w:sz w:val="27"/>
          <w:szCs w:val="27"/>
          <w:lang w:val="en-US" w:eastAsia="en-US" w:bidi="ar-SA"/>
        </w:rPr>
        <w:t>13.</w:t>
      </w:r>
      <w:bookmarkStart w:id="54" w:name="tiao_13_kuan_1"/>
      <w:bookmarkEnd w:id="54"/>
      <w:r>
        <w:rPr>
          <w:rFonts w:ascii="SimSun" w:eastAsia="SimSun" w:hAnsi="SimSun" w:cs="SimSun"/>
          <w:color w:val="000000"/>
          <w:sz w:val="27"/>
          <w:szCs w:val="27"/>
          <w:lang w:val="en-US" w:eastAsia="en-US" w:bidi="ar-SA"/>
        </w:rPr>
        <w:t>依法落实职业禁止、禁止令。利用职业便利或者违背职业要求的特定义务，实施帮助信息网络犯罪活动等犯罪被判处刑罚的，人民法院可以根据犯罪情况和预防再犯罪的需要，依法对行为人宣告职业禁止；对于严重违背职业要求的特定义务的，应当依法对行为</w:t>
      </w:r>
      <w:r>
        <w:rPr>
          <w:rFonts w:ascii="SimSun" w:eastAsia="SimSun" w:hAnsi="SimSun" w:cs="SimSun"/>
          <w:color w:val="000000"/>
          <w:sz w:val="27"/>
          <w:szCs w:val="27"/>
          <w:lang w:val="en-US" w:eastAsia="en-US" w:bidi="ar-SA"/>
        </w:rPr>
        <w:t>人宣告职业禁止。其他法律、行政法规另有规定的，从其规定。</w:t>
      </w:r>
      <w:hyperlink r:id="rId77"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55" w:name="tiao_13_kuan_2"/>
      <w:bookmarkEnd w:id="55"/>
      <w:r>
        <w:rPr>
          <w:rFonts w:ascii="SimSun" w:eastAsia="SimSun" w:hAnsi="SimSun" w:cs="SimSun"/>
          <w:color w:val="000000"/>
          <w:sz w:val="27"/>
          <w:szCs w:val="27"/>
          <w:lang w:val="en-US" w:eastAsia="en-US" w:bidi="ar-SA"/>
        </w:rPr>
        <w:t xml:space="preserve">　　行为人实施帮助信息网络犯罪活动等犯罪被判处刑罚并宣告缓刑的，人民法院可以根据犯罪情况，依法对行为人宣告禁止令，禁止其在缓刑考验期限内从事特定活动，进入特定区域、场所，接触特定的人。</w:t>
      </w:r>
      <w:hyperlink r:id="rId78" w:history="1"/>
    </w:p>
    <w:p w:rsidR="00000000" w:rsidRDefault="007A415E">
      <w:pPr>
        <w:pStyle w:val="div"/>
        <w:spacing w:after="450" w:line="600" w:lineRule="atLeast"/>
        <w:ind w:left="375" w:right="375"/>
        <w:rPr>
          <w:rFonts w:ascii="SimSun" w:eastAsia="SimSun" w:hAnsi="SimSun" w:cs="SimSun"/>
          <w:color w:val="000000"/>
          <w:sz w:val="27"/>
          <w:szCs w:val="27"/>
          <w:lang w:val="en-US" w:eastAsia="en-US" w:bidi="ar-SA"/>
        </w:rPr>
      </w:pPr>
      <w:bookmarkStart w:id="56" w:name="tiao_13_kuan_3"/>
      <w:bookmarkEnd w:id="56"/>
      <w:r>
        <w:rPr>
          <w:rFonts w:ascii="SimSun" w:eastAsia="SimSun" w:hAnsi="SimSun" w:cs="SimSun"/>
          <w:color w:val="000000"/>
          <w:sz w:val="27"/>
          <w:szCs w:val="27"/>
          <w:lang w:val="en-US" w:eastAsia="en-US" w:bidi="ar-SA"/>
        </w:rPr>
        <w:t xml:space="preserve">　　人民法院、人民检察院、公安机关应当加强与司法行政机关、电信、网信等部门的协作配合，对违反人民法院作出的职业禁止、禁止</w:t>
      </w:r>
      <w:r>
        <w:rPr>
          <w:rFonts w:ascii="SimSun" w:eastAsia="SimSun" w:hAnsi="SimSun" w:cs="SimSun"/>
          <w:color w:val="000000"/>
          <w:sz w:val="27"/>
          <w:szCs w:val="27"/>
          <w:lang w:val="en-US" w:eastAsia="en-US" w:bidi="ar-SA"/>
        </w:rPr>
        <w:t>令的，由公安机关依法给予处罚；情节严重的，依法追究刑事责任，或者撤销缓刑，执行原判刑罚。</w:t>
      </w:r>
      <w:hyperlink r:id="rId79" w:history="1"/>
    </w:p>
    <w:p w:rsidR="00000000" w:rsidRDefault="007A415E">
      <w:pPr>
        <w:pStyle w:val="div"/>
        <w:spacing w:before="450" w:after="450" w:line="600" w:lineRule="atLeast"/>
        <w:ind w:left="375" w:right="375"/>
        <w:rPr>
          <w:rFonts w:ascii="SimSun" w:eastAsia="SimSun" w:hAnsi="SimSun" w:cs="SimSun"/>
          <w:color w:val="000000"/>
          <w:sz w:val="27"/>
          <w:szCs w:val="27"/>
          <w:lang w:val="en-US" w:eastAsia="en-US" w:bidi="ar-SA"/>
        </w:rPr>
      </w:pPr>
      <w:bookmarkStart w:id="57" w:name="tiao_14"/>
      <w:bookmarkEnd w:id="57"/>
      <w:r>
        <w:rPr>
          <w:rStyle w:val="fulltext-wrapnavtiao"/>
          <w:rFonts w:ascii="SimSun" w:eastAsia="SimSun" w:hAnsi="SimSun" w:cs="SimSun"/>
          <w:color w:val="000000"/>
          <w:sz w:val="27"/>
          <w:szCs w:val="27"/>
          <w:lang w:val="en-US" w:eastAsia="en-US" w:bidi="ar-SA"/>
        </w:rPr>
        <w:t xml:space="preserve">　　</w:t>
      </w:r>
      <w:r>
        <w:rPr>
          <w:rStyle w:val="fulltext-wrapnavtiao"/>
          <w:rFonts w:ascii="SimSun" w:eastAsia="SimSun" w:hAnsi="SimSun" w:cs="SimSun"/>
          <w:color w:val="000000"/>
          <w:sz w:val="27"/>
          <w:szCs w:val="27"/>
          <w:lang w:val="en-US" w:eastAsia="en-US" w:bidi="ar-SA"/>
        </w:rPr>
        <w:t>14.</w:t>
      </w:r>
      <w:bookmarkStart w:id="58" w:name="tiao_14_kuan_1"/>
      <w:bookmarkEnd w:id="58"/>
      <w:r>
        <w:rPr>
          <w:rFonts w:ascii="SimSun" w:eastAsia="SimSun" w:hAnsi="SimSun" w:cs="SimSun"/>
          <w:color w:val="000000"/>
          <w:sz w:val="27"/>
          <w:szCs w:val="27"/>
          <w:lang w:val="en-US" w:eastAsia="en-US" w:bidi="ar-SA"/>
        </w:rPr>
        <w:t>推动落实司法建议、检察建议。人民法院、人民检察院在办理帮助信息网络犯罪活动等刑事案件过程中发现金融机构、电信业务经营者、互联网服务提供者和有关监管部门、行业组织存在系统性风险隐患的，应当及时制发司法建议书、检察建议书，并会同有关部门加强落实监督。</w:t>
      </w:r>
      <w:hyperlink r:id="rId80" w:history="1"/>
    </w:p>
    <w:p w:rsidR="00000000" w:rsidRDefault="007A415E">
      <w:pPr>
        <w:pStyle w:val="div"/>
        <w:spacing w:before="450" w:line="600" w:lineRule="atLeast"/>
        <w:ind w:left="375" w:right="375"/>
        <w:rPr>
          <w:rFonts w:ascii="SimSun" w:eastAsia="SimSun" w:hAnsi="SimSun" w:cs="SimSun"/>
          <w:color w:val="000000"/>
          <w:sz w:val="27"/>
          <w:szCs w:val="27"/>
          <w:lang w:val="en-US" w:eastAsia="en-US" w:bidi="ar-SA"/>
        </w:rPr>
      </w:pPr>
      <w:bookmarkStart w:id="59" w:name="tiao_15"/>
      <w:bookmarkEnd w:id="59"/>
      <w:r>
        <w:rPr>
          <w:rStyle w:val="fulltext-wrapnavtiao"/>
          <w:rFonts w:ascii="SimSun" w:eastAsia="SimSun" w:hAnsi="SimSun" w:cs="SimSun"/>
          <w:color w:val="000000"/>
          <w:sz w:val="27"/>
          <w:szCs w:val="27"/>
          <w:lang w:val="en-US" w:eastAsia="en-US" w:bidi="ar-SA"/>
        </w:rPr>
        <w:t xml:space="preserve">　　</w:t>
      </w:r>
      <w:r>
        <w:rPr>
          <w:rStyle w:val="fulltext-wrapnavtiao"/>
          <w:rFonts w:ascii="SimSun" w:eastAsia="SimSun" w:hAnsi="SimSun" w:cs="SimSun"/>
          <w:color w:val="000000"/>
          <w:sz w:val="27"/>
          <w:szCs w:val="27"/>
          <w:lang w:val="en-US" w:eastAsia="en-US" w:bidi="ar-SA"/>
        </w:rPr>
        <w:t>15.</w:t>
      </w:r>
      <w:bookmarkStart w:id="60" w:name="tiao_15_kuan_1"/>
      <w:bookmarkEnd w:id="60"/>
      <w:r>
        <w:rPr>
          <w:rFonts w:ascii="SimSun" w:eastAsia="SimSun" w:hAnsi="SimSun" w:cs="SimSun"/>
          <w:color w:val="000000"/>
          <w:sz w:val="27"/>
          <w:szCs w:val="27"/>
          <w:lang w:val="en-US" w:eastAsia="en-US" w:bidi="ar-SA"/>
        </w:rPr>
        <w:t>积极开</w:t>
      </w:r>
      <w:r>
        <w:rPr>
          <w:rFonts w:ascii="SimSun" w:eastAsia="SimSun" w:hAnsi="SimSun" w:cs="SimSun"/>
          <w:color w:val="000000"/>
          <w:sz w:val="27"/>
          <w:szCs w:val="27"/>
          <w:lang w:val="en-US" w:eastAsia="en-US" w:bidi="ar-SA"/>
        </w:rPr>
        <w:t>展法治宣传教育。办案机关应当通过以案释法、普法宣传等方式，有针对性地开展反信息网络违法犯罪宣传教育，营造全社会共同参与治理的社会环境。</w:t>
      </w:r>
      <w:hyperlink r:id="rId81" w:history="1"/>
    </w:p>
    <w:p w:rsidR="00000000" w:rsidRDefault="007A415E">
      <w:pPr>
        <w:pStyle w:val="div"/>
        <w:spacing w:line="600" w:lineRule="atLeast"/>
        <w:ind w:left="375" w:right="375"/>
        <w:rPr>
          <w:rFonts w:ascii="SimSun" w:eastAsia="SimSun" w:hAnsi="SimSun" w:cs="SimSun"/>
          <w:color w:val="000000"/>
          <w:sz w:val="27"/>
          <w:szCs w:val="27"/>
          <w:lang w:val="en-US" w:eastAsia="en-US" w:bidi="ar-SA"/>
        </w:rPr>
      </w:pPr>
      <w:bookmarkStart w:id="61" w:name="tiao_15_kuan_2"/>
      <w:bookmarkEnd w:id="61"/>
      <w:r>
        <w:rPr>
          <w:rFonts w:ascii="SimSun" w:eastAsia="SimSun" w:hAnsi="SimSun" w:cs="SimSun"/>
          <w:color w:val="000000"/>
          <w:sz w:val="27"/>
          <w:szCs w:val="27"/>
          <w:lang w:val="en-US" w:eastAsia="en-US" w:bidi="ar-SA"/>
        </w:rPr>
        <w:t xml:space="preserve">　　办案机关应当注重加强与教育行政部门、学校及其他教育机构的沟通协作，协同做好对未成年人、在校学生等重点群体的教育管理和法治宣传教育。</w:t>
      </w:r>
      <w:hyperlink r:id="rId82" w:history="1"/>
    </w:p>
    <w:p w:rsidR="00000000" w:rsidRDefault="007A415E">
      <w:pPr>
        <w:pStyle w:val="div"/>
        <w:spacing w:after="450" w:line="600" w:lineRule="atLeast"/>
        <w:ind w:left="375" w:right="375"/>
        <w:rPr>
          <w:rFonts w:ascii="SimSun" w:eastAsia="SimSun" w:hAnsi="SimSun" w:cs="SimSun"/>
          <w:color w:val="000000"/>
          <w:sz w:val="27"/>
          <w:szCs w:val="27"/>
          <w:lang w:val="en-US" w:eastAsia="en-US" w:bidi="ar-SA"/>
        </w:rPr>
      </w:pPr>
      <w:bookmarkStart w:id="62" w:name="tiao_15_kuan_2_xiang_5"/>
      <w:bookmarkEnd w:id="62"/>
      <w:r>
        <w:rPr>
          <w:rFonts w:ascii="SimSun" w:eastAsia="SimSun" w:hAnsi="SimSun" w:cs="SimSun"/>
          <w:color w:val="000000"/>
          <w:sz w:val="27"/>
          <w:szCs w:val="27"/>
          <w:lang w:val="en-US" w:eastAsia="en-US" w:bidi="ar-SA"/>
        </w:rPr>
        <w:t xml:space="preserve">　　五、附则</w:t>
      </w:r>
      <w:hyperlink r:id="rId83" w:history="1"/>
    </w:p>
    <w:p w:rsidR="00000000" w:rsidRDefault="007A415E">
      <w:pPr>
        <w:pStyle w:val="div"/>
        <w:spacing w:before="450" w:line="600" w:lineRule="atLeast"/>
        <w:ind w:left="375" w:right="375"/>
        <w:rPr>
          <w:rFonts w:ascii="SimSun" w:eastAsia="SimSun" w:hAnsi="SimSun" w:cs="SimSun"/>
          <w:color w:val="000000"/>
          <w:sz w:val="27"/>
          <w:szCs w:val="27"/>
          <w:lang w:val="en-US" w:eastAsia="en-US" w:bidi="ar-SA"/>
        </w:rPr>
      </w:pPr>
      <w:bookmarkStart w:id="63" w:name="tiao_16"/>
      <w:bookmarkEnd w:id="63"/>
      <w:r>
        <w:rPr>
          <w:rStyle w:val="fulltext-wrapnavtiao"/>
          <w:rFonts w:ascii="SimSun" w:eastAsia="SimSun" w:hAnsi="SimSun" w:cs="SimSun"/>
          <w:color w:val="000000"/>
          <w:sz w:val="27"/>
          <w:szCs w:val="27"/>
          <w:lang w:val="en-US" w:eastAsia="en-US" w:bidi="ar-SA"/>
        </w:rPr>
        <w:t xml:space="preserve">　　</w:t>
      </w:r>
      <w:r>
        <w:rPr>
          <w:rStyle w:val="fulltext-wrapnavtiao"/>
          <w:rFonts w:ascii="SimSun" w:eastAsia="SimSun" w:hAnsi="SimSun" w:cs="SimSun"/>
          <w:color w:val="000000"/>
          <w:sz w:val="27"/>
          <w:szCs w:val="27"/>
          <w:lang w:val="en-US" w:eastAsia="en-US" w:bidi="ar-SA"/>
        </w:rPr>
        <w:t>16.</w:t>
      </w:r>
      <w:bookmarkStart w:id="64" w:name="tiao_16_kuan_1"/>
      <w:bookmarkEnd w:id="64"/>
      <w:r>
        <w:rPr>
          <w:rFonts w:ascii="SimSun" w:eastAsia="SimSun" w:hAnsi="SimSun" w:cs="SimSun"/>
          <w:color w:val="000000"/>
          <w:sz w:val="27"/>
          <w:szCs w:val="27"/>
          <w:lang w:val="en-US" w:eastAsia="en-US" w:bidi="ar-SA"/>
        </w:rPr>
        <w:t>最高人民法院、最高人民检察院、公安部以前的相关规定与本意见不一致的，以本意见为准。</w:t>
      </w:r>
      <w:hyperlink r:id="rId84" w:history="1"/>
    </w:p>
    <w:p w:rsidR="00000000" w:rsidRDefault="007A415E">
      <w:pPr>
        <w:spacing w:line="600" w:lineRule="atLeast"/>
        <w:ind w:left="375" w:right="375"/>
        <w:rPr>
          <w:rFonts w:ascii="SimSun" w:eastAsia="SimSun" w:hAnsi="SimSun" w:cs="SimSun"/>
          <w:color w:val="000000"/>
          <w:sz w:val="27"/>
          <w:szCs w:val="27"/>
          <w:lang w:val="en-US" w:eastAsia="en-US" w:bidi="ar-SA"/>
        </w:rPr>
      </w:pPr>
    </w:p>
    <w:p w:rsidR="00000000" w:rsidRDefault="007A415E">
      <w:pPr>
        <w:pStyle w:val="div"/>
        <w:spacing w:line="600" w:lineRule="atLeast"/>
        <w:ind w:left="375" w:right="375"/>
        <w:jc w:val="right"/>
        <w:rPr>
          <w:rFonts w:ascii="SimSun" w:eastAsia="SimSun" w:hAnsi="SimSun" w:cs="SimSun"/>
          <w:color w:val="000000"/>
          <w:sz w:val="27"/>
          <w:szCs w:val="27"/>
          <w:lang w:val="en-US" w:eastAsia="en-US" w:bidi="ar-SA"/>
        </w:rPr>
      </w:pPr>
      <w:r>
        <w:rPr>
          <w:rFonts w:ascii="SimSun" w:eastAsia="SimSun" w:hAnsi="SimSun" w:cs="SimSun"/>
          <w:color w:val="000000"/>
          <w:sz w:val="27"/>
          <w:szCs w:val="27"/>
          <w:lang w:val="en-US" w:eastAsia="en-US" w:bidi="ar-SA"/>
        </w:rPr>
        <w:t>最高人民法院</w:t>
      </w:r>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最高人民检察院</w:t>
      </w:r>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公安部</w:t>
      </w:r>
      <w:r>
        <w:rPr>
          <w:rFonts w:ascii="SimSun" w:eastAsia="SimSun" w:hAnsi="SimSun" w:cs="SimSun"/>
          <w:color w:val="000000"/>
          <w:sz w:val="27"/>
          <w:szCs w:val="27"/>
          <w:lang w:val="en-US" w:eastAsia="en-US" w:bidi="ar-SA"/>
        </w:rPr>
        <w:br/>
      </w:r>
      <w:r>
        <w:rPr>
          <w:rFonts w:ascii="SimSun" w:eastAsia="SimSun" w:hAnsi="SimSun" w:cs="SimSun"/>
          <w:color w:val="000000"/>
          <w:sz w:val="27"/>
          <w:szCs w:val="27"/>
          <w:lang w:val="en-US" w:eastAsia="en-US" w:bidi="ar-SA"/>
        </w:rPr>
        <w:t xml:space="preserve">　　</w:t>
      </w:r>
      <w:r>
        <w:rPr>
          <w:rFonts w:ascii="SimSun" w:eastAsia="SimSun" w:hAnsi="SimSun" w:cs="SimSun"/>
          <w:color w:val="000000"/>
          <w:sz w:val="27"/>
          <w:szCs w:val="27"/>
          <w:lang w:val="en-US" w:eastAsia="en-US" w:bidi="ar-SA"/>
        </w:rPr>
        <w:t>2025</w:t>
      </w:r>
      <w:r>
        <w:rPr>
          <w:rFonts w:ascii="SimSun" w:eastAsia="SimSun" w:hAnsi="SimSun" w:cs="SimSun"/>
          <w:color w:val="000000"/>
          <w:sz w:val="27"/>
          <w:szCs w:val="27"/>
          <w:lang w:val="en-US" w:eastAsia="en-US" w:bidi="ar-SA"/>
        </w:rPr>
        <w:t>年</w:t>
      </w:r>
      <w:r>
        <w:rPr>
          <w:rFonts w:ascii="SimSun" w:eastAsia="SimSun" w:hAnsi="SimSun" w:cs="SimSun"/>
          <w:color w:val="000000"/>
          <w:sz w:val="27"/>
          <w:szCs w:val="27"/>
          <w:lang w:val="en-US" w:eastAsia="en-US" w:bidi="ar-SA"/>
        </w:rPr>
        <w:t>7</w:t>
      </w:r>
      <w:r>
        <w:rPr>
          <w:rFonts w:ascii="SimSun" w:eastAsia="SimSun" w:hAnsi="SimSun" w:cs="SimSun"/>
          <w:color w:val="000000"/>
          <w:sz w:val="27"/>
          <w:szCs w:val="27"/>
          <w:lang w:val="en-US" w:eastAsia="en-US" w:bidi="ar-SA"/>
        </w:rPr>
        <w:t>月</w:t>
      </w:r>
      <w:r>
        <w:rPr>
          <w:rFonts w:ascii="SimSun" w:eastAsia="SimSun" w:hAnsi="SimSun" w:cs="SimSun"/>
          <w:color w:val="000000"/>
          <w:sz w:val="27"/>
          <w:szCs w:val="27"/>
          <w:lang w:val="en-US" w:eastAsia="en-US" w:bidi="ar-SA"/>
        </w:rPr>
        <w:t>22</w:t>
      </w:r>
      <w:r>
        <w:rPr>
          <w:rFonts w:ascii="SimSun" w:eastAsia="SimSun" w:hAnsi="SimSun" w:cs="SimSun"/>
          <w:color w:val="000000"/>
          <w:sz w:val="27"/>
          <w:szCs w:val="27"/>
          <w:lang w:val="en-US" w:eastAsia="en-US" w:bidi="ar-SA"/>
        </w:rPr>
        <w:t>日</w:t>
      </w:r>
    </w:p>
    <w:p w:rsidR="00000000" w:rsidRDefault="007A415E">
      <w:pPr>
        <w:spacing w:after="450" w:line="600" w:lineRule="atLeast"/>
        <w:ind w:left="375" w:right="375"/>
        <w:rPr>
          <w:rFonts w:ascii="SimSun" w:eastAsia="SimSun" w:hAnsi="SimSun" w:cs="SimSun"/>
          <w:color w:val="000000"/>
          <w:sz w:val="27"/>
          <w:szCs w:val="27"/>
          <w:lang w:val="en-US" w:eastAsia="en-US" w:bidi="ar-SA"/>
        </w:rPr>
      </w:pPr>
    </w:p>
    <w:p w:rsidR="00000000" w:rsidRDefault="007A415E">
      <w:pPr>
        <w:ind w:left="375" w:right="375"/>
        <w:rPr>
          <w:rFonts w:ascii="Arial" w:eastAsia="Arial" w:hAnsi="Arial" w:cs="Arial"/>
          <w:lang w:val="en-US" w:eastAsia="en-US" w:bidi="ar-SA"/>
        </w:rPr>
      </w:pPr>
      <w:r>
        <w:rPr>
          <w:rFonts w:ascii="Arial" w:eastAsia="Arial" w:hAnsi="Arial" w:cs="Arial"/>
          <w:lang w:val="en-US" w:eastAsia="en-US" w:bidi="ar-SA"/>
        </w:rPr>
        <w:br/>
      </w:r>
    </w:p>
    <w:p w:rsidR="00000000" w:rsidRDefault="00A77B3E">
      <w:pPr>
        <w:spacing w:line="630" w:lineRule="atLeast"/>
        <w:rPr>
          <w:sz w:val="26"/>
          <w:szCs w:val="26"/>
          <w:lang w:val="en-US" w:eastAsia="en-US" w:bidi="ar-SA"/>
        </w:rPr>
      </w:pPr>
      <w:r>
        <w:br w:type="page"/>
      </w:r>
      <w:r w:rsidR="007A415E">
        <w:rPr>
          <w:sz w:val="26"/>
          <w:szCs w:val="26"/>
          <w:lang w:val="en-US" w:eastAsia="en-US" w:bidi="ar-SA"/>
        </w:rPr>
        <w:t xml:space="preserve">*注：本文格式遵循《全国人大法规备案审查信息平台电子文件格式规范（试行）》标准。 </w:t>
      </w:r>
    </w:p>
    <w:p w:rsidR="00000000" w:rsidRDefault="007A415E">
      <w:pPr>
        <w:spacing w:line="630" w:lineRule="atLeast"/>
        <w:rPr>
          <w:sz w:val="26"/>
          <w:szCs w:val="26"/>
          <w:lang w:val="en-US" w:eastAsia="en-US" w:bidi="ar-SA"/>
        </w:rPr>
      </w:pPr>
      <w:r>
        <w:rPr>
          <w:sz w:val="26"/>
          <w:szCs w:val="26"/>
          <w:lang w:val="en-US" w:eastAsia="en-US" w:bidi="ar-SA"/>
        </w:rPr>
        <w:t>©北大法宝：（</w:t>
      </w:r>
      <w:hyperlink r:id="rId85" w:history="1">
        <w:r>
          <w:rPr>
            <w:color w:val="218FC4"/>
            <w:sz w:val="26"/>
            <w:szCs w:val="26"/>
            <w:u w:val="single" w:color="218FC4"/>
            <w:lang w:val="en-US" w:eastAsia="en-US" w:bidi="ar-SA"/>
          </w:rPr>
          <w:t>www.pkulaw.com</w:t>
        </w:r>
      </w:hyperlink>
      <w:r>
        <w:rPr>
          <w:sz w:val="26"/>
          <w:szCs w:val="26"/>
          <w:lang w:val="en-US" w:eastAsia="en-US" w:bidi="ar-SA"/>
        </w:rPr>
        <w:t>）专业提供法律信息、法学知识和法律软件领域各类解决方案。北大法宝为您</w:t>
      </w:r>
      <w:r>
        <w:rPr>
          <w:sz w:val="26"/>
          <w:szCs w:val="26"/>
          <w:lang w:val="en-US" w:eastAsia="en-US" w:bidi="ar-SA"/>
        </w:rPr>
        <w:t>提供丰富的参考资料，正式引用法规条文时请与标准文本核对。 欢迎查看所有</w:t>
      </w:r>
      <w:hyperlink r:id="rId86" w:history="1">
        <w:r>
          <w:rPr>
            <w:color w:val="218FC4"/>
            <w:sz w:val="26"/>
            <w:szCs w:val="26"/>
            <w:u w:val="single" w:color="218FC4"/>
            <w:lang w:val="en-US" w:eastAsia="en-US" w:bidi="ar-SA"/>
          </w:rPr>
          <w:t>产品和服务</w:t>
        </w:r>
      </w:hyperlink>
      <w:r>
        <w:rPr>
          <w:sz w:val="26"/>
          <w:szCs w:val="26"/>
          <w:lang w:val="en-US" w:eastAsia="en-US" w:bidi="ar-SA"/>
        </w:rPr>
        <w:t>。</w:t>
      </w:r>
      <w:r>
        <w:rPr>
          <w:sz w:val="26"/>
          <w:szCs w:val="26"/>
          <w:lang w:val="en-US" w:eastAsia="en-US" w:bidi="ar-SA"/>
        </w:rPr>
        <w:br/>
      </w:r>
      <w:hyperlink r:id="rId87" w:history="1">
        <w:r>
          <w:rPr>
            <w:color w:val="218FC4"/>
            <w:sz w:val="26"/>
            <w:szCs w:val="26"/>
            <w:u w:val="single" w:color="218FC4"/>
            <w:lang w:val="en-US" w:eastAsia="en-US" w:bidi="ar-SA"/>
          </w:rPr>
          <w:t>法宝快讯： 如何快速找到您需要的检索结果？ 法宝 V6 有何新特色？</w:t>
        </w:r>
      </w:hyperlink>
    </w:p>
    <w:p w:rsidR="00000000" w:rsidRDefault="007A415E">
      <w:pPr>
        <w:spacing w:before="900"/>
        <w:ind w:left="900" w:right="900"/>
        <w:jc w:val="center"/>
        <w:rPr>
          <w:lang w:val="en-US" w:eastAsia="en-US" w:bidi="ar-SA"/>
        </w:rPr>
      </w:pPr>
      <w:r>
        <w:rPr>
          <w:lang w:val="en-US" w:eastAsia="en-US"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pt;height:192pt;mso-position-horizontal-relative:text;mso-position-vertical-relative:text">
            <v:imagedata r:id="rId88" o:title=""/>
          </v:shape>
        </w:pict>
      </w:r>
    </w:p>
    <w:p w:rsidR="00000000" w:rsidRDefault="007A415E">
      <w:pPr>
        <w:spacing w:after="900" w:line="630" w:lineRule="atLeast"/>
        <w:ind w:left="900" w:right="900"/>
        <w:jc w:val="center"/>
        <w:rPr>
          <w:sz w:val="26"/>
          <w:szCs w:val="26"/>
          <w:lang w:val="en-US" w:eastAsia="en-US" w:bidi="ar-SA"/>
        </w:rPr>
      </w:pPr>
      <w:r>
        <w:rPr>
          <w:sz w:val="26"/>
          <w:szCs w:val="26"/>
          <w:lang w:val="en-US" w:eastAsia="en-US" w:bidi="ar-SA"/>
        </w:rPr>
        <w:t xml:space="preserve">扫描二维码阅读原文 </w:t>
      </w:r>
    </w:p>
    <w:p w:rsidR="00000000" w:rsidRDefault="007A415E">
      <w:pPr>
        <w:spacing w:line="630" w:lineRule="atLeast"/>
        <w:jc w:val="center"/>
        <w:rPr>
          <w:sz w:val="26"/>
          <w:szCs w:val="26"/>
          <w:lang w:val="en-US" w:eastAsia="en-US" w:bidi="ar-SA"/>
        </w:rPr>
      </w:pPr>
      <w:r>
        <w:rPr>
          <w:sz w:val="26"/>
          <w:szCs w:val="26"/>
          <w:lang w:val="en-US" w:eastAsia="en-US" w:bidi="ar-SA"/>
        </w:rPr>
        <w:t>原文链接：</w:t>
      </w:r>
      <w:hyperlink r:id="rId89" w:history="1">
        <w:r>
          <w:rPr>
            <w:color w:val="000000"/>
            <w:sz w:val="26"/>
            <w:szCs w:val="26"/>
            <w:u w:val="single" w:color="000000"/>
            <w:lang w:val="en-US" w:eastAsia="en-US" w:bidi="ar-SA"/>
          </w:rPr>
          <w:t xml:space="preserve">https://www.pkulaw.com/chl/71a752a71ee3146abdfb.html </w:t>
        </w:r>
      </w:hyperlink>
    </w:p>
    <w:p w:rsidR="00A77B3E" w:rsidRDefault="00A77B3E"/>
    <w:sectPr w:rsidR="00A77B3E">
      <w:headerReference w:type="even" r:id="rId90"/>
      <w:headerReference w:type="default" r:id="rId91"/>
      <w:footerReference w:type="even" r:id="rId92"/>
      <w:footerReference w:type="default" r:id="rId93"/>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7A415E">
      <w:r>
        <w:separator/>
      </w:r>
    </w:p>
  </w:endnote>
  <w:endnote w:type="continuationSeparator" w:id="0">
    <w:p w:rsidR="00000000" w:rsidRDefault="007A4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7A415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000000" w:rsidRDefault="007A415E">
          <w:pPr>
            <w:rPr>
              <w:rFonts w:ascii="SimSun" w:eastAsia="SimSun" w:hAnsi="SimSun" w:cs="SimSun"/>
              <w:color w:val="000000"/>
              <w:sz w:val="18"/>
              <w:szCs w:val="18"/>
              <w:lang w:val="en-US" w:eastAsia="en-US" w:bidi="ar-SA"/>
            </w:rPr>
          </w:pPr>
          <w:r>
            <w:rPr>
              <w:rFonts w:ascii="SimSun" w:eastAsia="SimSun" w:hAnsi="SimSun" w:cs="SimSun"/>
              <w:color w:val="000000"/>
              <w:sz w:val="18"/>
              <w:szCs w:val="18"/>
              <w:lang w:val="en-US" w:eastAsia="en-US" w:bidi="ar-SA"/>
            </w:rPr>
            <w:fldChar w:fldCharType="begin"/>
          </w:r>
          <w:r>
            <w:rPr>
              <w:rFonts w:ascii="SimSun" w:eastAsia="SimSun" w:hAnsi="SimSun" w:cs="SimSun"/>
              <w:color w:val="000000"/>
              <w:sz w:val="18"/>
              <w:szCs w:val="18"/>
              <w:lang w:val="en-US" w:eastAsia="en-US" w:bidi="ar-SA"/>
            </w:rPr>
            <w:instrText xml:space="preserve"> PAGE  </w:instrText>
          </w:r>
          <w:r>
            <w:rPr>
              <w:rFonts w:ascii="SimSun" w:eastAsia="SimSun" w:hAnsi="SimSun" w:cs="SimSun"/>
              <w:color w:val="000000"/>
              <w:sz w:val="18"/>
              <w:szCs w:val="18"/>
              <w:lang w:val="en-US" w:eastAsia="en-US" w:bidi="ar-SA"/>
            </w:rPr>
            <w:fldChar w:fldCharType="separate"/>
          </w:r>
          <w:r>
            <w:rPr>
              <w:rFonts w:ascii="SimSun" w:eastAsia="SimSun" w:hAnsi="SimSun" w:cs="SimSun"/>
              <w:noProof/>
              <w:color w:val="000000"/>
              <w:sz w:val="18"/>
              <w:szCs w:val="18"/>
              <w:lang w:val="en-US" w:eastAsia="en-US" w:bidi="ar-SA"/>
            </w:rPr>
            <w:t>1</w:t>
          </w:r>
          <w:r>
            <w:rPr>
              <w:rFonts w:ascii="SimSun" w:eastAsia="SimSun" w:hAnsi="SimSun" w:cs="SimSun"/>
              <w:color w:val="000000"/>
              <w:sz w:val="18"/>
              <w:szCs w:val="18"/>
              <w:lang w:val="en-US" w:eastAsia="en-US" w:bidi="ar-SA"/>
            </w:rPr>
            <w:fldChar w:fldCharType="end"/>
          </w:r>
          <w:r>
            <w:rPr>
              <w:rFonts w:ascii="SimSun" w:eastAsia="SimSun" w:hAnsi="SimSun" w:cs="SimSun"/>
              <w:color w:val="000000"/>
              <w:sz w:val="18"/>
              <w:szCs w:val="18"/>
              <w:lang w:val="en-US" w:eastAsia="en-US" w:bidi="ar-SA"/>
            </w:rPr>
            <w:t>/</w:t>
          </w:r>
          <w:r>
            <w:rPr>
              <w:rFonts w:ascii="SimSun" w:eastAsia="SimSun" w:hAnsi="SimSun" w:cs="SimSun"/>
              <w:color w:val="000000"/>
              <w:sz w:val="18"/>
              <w:szCs w:val="18"/>
              <w:lang w:val="en-US" w:eastAsia="en-US" w:bidi="ar-SA"/>
            </w:rPr>
            <w:fldChar w:fldCharType="begin"/>
          </w:r>
          <w:r>
            <w:rPr>
              <w:rFonts w:ascii="SimSun" w:eastAsia="SimSun" w:hAnsi="SimSun" w:cs="SimSun"/>
              <w:color w:val="000000"/>
              <w:sz w:val="18"/>
              <w:szCs w:val="18"/>
              <w:lang w:val="en-US" w:eastAsia="en-US" w:bidi="ar-SA"/>
            </w:rPr>
            <w:instrText xml:space="preserve"> NUMPAGES  </w:instrText>
          </w:r>
          <w:r>
            <w:rPr>
              <w:rFonts w:ascii="SimSun" w:eastAsia="SimSun" w:hAnsi="SimSun" w:cs="SimSun"/>
              <w:color w:val="000000"/>
              <w:sz w:val="18"/>
              <w:szCs w:val="18"/>
              <w:lang w:val="en-US" w:eastAsia="en-US" w:bidi="ar-SA"/>
            </w:rPr>
            <w:fldChar w:fldCharType="separate"/>
          </w:r>
          <w:r>
            <w:rPr>
              <w:rFonts w:ascii="SimSun" w:eastAsia="SimSun" w:hAnsi="SimSun" w:cs="SimSun"/>
              <w:noProof/>
              <w:color w:val="000000"/>
              <w:sz w:val="18"/>
              <w:szCs w:val="18"/>
              <w:lang w:val="en-US" w:eastAsia="en-US" w:bidi="ar-SA"/>
            </w:rPr>
            <w:t>2</w:t>
          </w:r>
          <w:r>
            <w:rPr>
              <w:rFonts w:ascii="SimSun" w:eastAsia="SimSun" w:hAnsi="SimSun" w:cs="SimSun"/>
              <w:color w:val="000000"/>
              <w:sz w:val="18"/>
              <w:szCs w:val="18"/>
              <w:lang w:val="en-US" w:eastAsia="en-US" w:bidi="ar-SA"/>
            </w:rPr>
            <w:fldChar w:fldCharType="end"/>
          </w:r>
        </w:p>
      </w:tc>
      <w:tc>
        <w:tcPr>
          <w:tcW w:w="0" w:type="auto"/>
          <w:tcMar>
            <w:top w:w="15" w:type="dxa"/>
            <w:left w:w="15" w:type="dxa"/>
            <w:bottom w:w="15" w:type="dxa"/>
            <w:right w:w="15" w:type="dxa"/>
          </w:tcMar>
          <w:vAlign w:val="center"/>
          <w:hideMark/>
        </w:tcPr>
        <w:p w:rsidR="00000000" w:rsidRDefault="007A415E">
          <w:pPr>
            <w:jc w:val="right"/>
            <w:rPr>
              <w:rFonts w:ascii="SimSun" w:eastAsia="SimSun" w:hAnsi="SimSun" w:cs="SimSun"/>
              <w:color w:val="000000"/>
              <w:sz w:val="18"/>
              <w:szCs w:val="18"/>
              <w:lang w:val="en-US" w:eastAsia="en-US" w:bidi="ar-SA"/>
            </w:rPr>
          </w:pPr>
          <w:r>
            <w:rPr>
              <w:rFonts w:ascii="SimSun" w:eastAsia="SimSun" w:hAnsi="SimSun" w:cs="SimSun"/>
              <w:color w:val="000000"/>
              <w:sz w:val="18"/>
              <w:szCs w:val="18"/>
              <w:lang w:val="en-US" w:eastAsia="en-US" w:bidi="ar-SA"/>
            </w:rPr>
            <w:t>下载日期：</w:t>
          </w:r>
          <w:r>
            <w:rPr>
              <w:rFonts w:ascii="SimSun" w:eastAsia="SimSun" w:hAnsi="SimSun" w:cs="SimSun"/>
              <w:color w:val="000000"/>
              <w:sz w:val="18"/>
              <w:szCs w:val="18"/>
              <w:lang w:val="en-US" w:eastAsia="en-US" w:bidi="ar-SA"/>
            </w:rPr>
            <w:t>2026-08-14</w:t>
          </w:r>
        </w:p>
      </w:tc>
    </w:tr>
  </w:tbl>
  <w:p w:rsidR="00000000" w:rsidRDefault="007A41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7A415E">
      <w:r>
        <w:separator/>
      </w:r>
    </w:p>
  </w:footnote>
  <w:footnote w:type="continuationSeparator" w:id="0">
    <w:p w:rsidR="00000000" w:rsidRDefault="007A41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7A415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945"/>
      <w:gridCol w:w="5611"/>
    </w:tblGrid>
    <w:tr w:rsidR="00000000">
      <w:trPr>
        <w:tblCellSpacing w:w="15" w:type="dxa"/>
      </w:trPr>
      <w:tc>
        <w:tcPr>
          <w:tcW w:w="0" w:type="auto"/>
          <w:tcMar>
            <w:top w:w="15" w:type="dxa"/>
            <w:left w:w="15" w:type="dxa"/>
            <w:bottom w:w="15" w:type="dxa"/>
            <w:right w:w="15" w:type="dxa"/>
          </w:tcMar>
          <w:vAlign w:val="center"/>
          <w:hideMark/>
        </w:tcPr>
        <w:p w:rsidR="00000000" w:rsidRDefault="007A415E">
          <w:pPr>
            <w:rPr>
              <w:color w:val="000000"/>
              <w:lang w:val="en-US" w:eastAsia="en-US" w:bidi="ar-SA"/>
            </w:rPr>
          </w:pPr>
          <w:r>
            <w:rPr>
              <w:color w:val="000000"/>
              <w:lang w:val="en-US" w:eastAsia="en-US"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000000" w:rsidRDefault="007A415E">
          <w:pPr>
            <w:jc w:val="right"/>
            <w:rPr>
              <w:rFonts w:ascii="SimSun" w:eastAsia="SimSun" w:hAnsi="SimSun" w:cs="SimSun"/>
              <w:color w:val="000000"/>
              <w:sz w:val="23"/>
              <w:szCs w:val="23"/>
              <w:lang w:val="en-US" w:eastAsia="en-US" w:bidi="ar-SA"/>
            </w:rPr>
          </w:pPr>
          <w:r>
            <w:rPr>
              <w:rFonts w:ascii="SimSun" w:eastAsia="SimSun" w:hAnsi="SimSun" w:cs="SimSun"/>
              <w:color w:val="000000"/>
              <w:sz w:val="23"/>
              <w:szCs w:val="23"/>
              <w:lang w:val="en-US" w:eastAsia="en-US" w:bidi="ar-SA"/>
            </w:rPr>
            <w:t>【法宝引证码】</w:t>
          </w:r>
          <w:r>
            <w:rPr>
              <w:rFonts w:ascii="SimSun" w:eastAsia="SimSun" w:hAnsi="SimSun" w:cs="SimSun"/>
              <w:color w:val="000000"/>
              <w:sz w:val="23"/>
              <w:szCs w:val="23"/>
              <w:lang w:val="en-US" w:eastAsia="en-US" w:bidi="ar-SA"/>
            </w:rPr>
            <w:t>CLI.3.5302358</w:t>
          </w:r>
        </w:p>
      </w:tc>
    </w:tr>
  </w:tbl>
  <w:p w:rsidR="00000000" w:rsidRDefault="007A415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7A415E"/>
    <w:rsid w:val="00A77B3E"/>
    <w:rsid w:val="00CA2A5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CE512F9-9486-4504-AB13-5D237078F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fulltext-wrap">
    <w:name w:val="fulltext-wrap"/>
    <w:basedOn w:val="Normal"/>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Normal"/>
    <w:pPr>
      <w:jc w:val="center"/>
    </w:pPr>
    <w:rPr>
      <w:sz w:val="30"/>
      <w:szCs w:val="30"/>
    </w:rPr>
  </w:style>
  <w:style w:type="paragraph" w:customStyle="1" w:styleId="div">
    <w:name w:val="div"/>
    <w:basedOn w:val="Normal"/>
    <w:pPr>
      <w:textAlignment w:val="baseline"/>
    </w:pPr>
  </w:style>
  <w:style w:type="paragraph" w:customStyle="1" w:styleId="fulltext-wrapfields">
    <w:name w:val="fulltext-wrap_fields"/>
    <w:basedOn w:val="Normal"/>
    <w:pPr>
      <w:shd w:val="clear" w:color="auto" w:fill="F7F7F7"/>
    </w:pPr>
    <w:rPr>
      <w:shd w:val="clear" w:color="auto" w:fill="F7F7F7"/>
    </w:rPr>
  </w:style>
  <w:style w:type="paragraph" w:customStyle="1" w:styleId="fulltext-wrapfieldszhang">
    <w:name w:val="fulltext-wrap_fields_zhang"/>
    <w:basedOn w:val="Normal"/>
  </w:style>
  <w:style w:type="character" w:customStyle="1" w:styleId="fulltext-wrapfieldsulrow">
    <w:name w:val="fulltext-wrap_fields_ul_row"/>
    <w:basedOn w:val="DefaultParagraphFont"/>
  </w:style>
  <w:style w:type="paragraph" w:customStyle="1" w:styleId="fulltext-wrapfieldsullibox">
    <w:name w:val="fulltext-wrap_fields_ul_li_box"/>
    <w:basedOn w:val="Normal"/>
  </w:style>
  <w:style w:type="character" w:customStyle="1" w:styleId="fulltext-wrapfieldsulliboxstrong">
    <w:name w:val="fulltext-wrap_fields_ul_li_box_strong"/>
    <w:basedOn w:val="DefaultParagraphFont"/>
    <w:rPr>
      <w:b w:val="0"/>
      <w:bCs w:val="0"/>
      <w:color w:val="999999"/>
    </w:rPr>
  </w:style>
  <w:style w:type="character" w:customStyle="1" w:styleId="fulltext-wrapfieldsullispan">
    <w:name w:val="fulltext-wrap_fields_ul_li_span"/>
    <w:basedOn w:val="DefaultParagraphFont"/>
  </w:style>
  <w:style w:type="character" w:customStyle="1" w:styleId="fulltext-wrapfieldsullia">
    <w:name w:val="fulltext-wrap_fields_ul_li_a"/>
    <w:basedOn w:val="DefaultParagraphFont"/>
    <w:rPr>
      <w:color w:val="218FC4"/>
    </w:rPr>
  </w:style>
  <w:style w:type="character" w:customStyle="1" w:styleId="fulltext-wrapfieldsulliorganization">
    <w:name w:val="fulltext-wrap_fields_ul_li_organization"/>
    <w:basedOn w:val="DefaultParagraphFont"/>
    <w:rPr>
      <w:color w:val="FFFFFF"/>
      <w:shd w:val="clear" w:color="auto" w:fill="218FC4"/>
    </w:rPr>
  </w:style>
  <w:style w:type="character" w:customStyle="1" w:styleId="fulltext-wrapfieldsulli">
    <w:name w:val="fulltext-wrap_fields_ul_li"/>
    <w:basedOn w:val="DefaultParagraphFont"/>
    <w:rPr>
      <w:color w:val="999999"/>
      <w:spacing w:val="0"/>
      <w:sz w:val="21"/>
      <w:szCs w:val="21"/>
    </w:rPr>
  </w:style>
  <w:style w:type="paragraph" w:customStyle="1" w:styleId="divFullText">
    <w:name w:val="divFullText"/>
    <w:basedOn w:val="Normal"/>
    <w:pPr>
      <w:spacing w:line="600" w:lineRule="atLeast"/>
    </w:pPr>
    <w:rPr>
      <w:rFonts w:ascii="SimSun" w:eastAsia="SimSun" w:hAnsi="SimSun" w:cs="SimSun"/>
      <w:color w:val="000000"/>
      <w:sz w:val="27"/>
      <w:szCs w:val="27"/>
    </w:rPr>
  </w:style>
  <w:style w:type="paragraph" w:customStyle="1" w:styleId="p">
    <w:name w:val="p"/>
    <w:basedOn w:val="Normal"/>
    <w:pPr>
      <w:textAlignment w:val="baseline"/>
    </w:pPr>
  </w:style>
  <w:style w:type="paragraph" w:customStyle="1" w:styleId="fulltext-wrapfulltextTiaoYinV2">
    <w:name w:val="fulltext-wrap_fulltext_TiaoYinV2"/>
    <w:basedOn w:val="Normal"/>
    <w:pPr>
      <w:spacing w:line="384" w:lineRule="auto"/>
    </w:pPr>
    <w:rPr>
      <w:b/>
      <w:bCs/>
      <w:color w:val="218FC4"/>
      <w:sz w:val="21"/>
      <w:szCs w:val="21"/>
    </w:rPr>
  </w:style>
  <w:style w:type="character" w:customStyle="1" w:styleId="fulltext-wrapfulltexta">
    <w:name w:val="fulltext-wrap_fulltext_a"/>
    <w:basedOn w:val="DefaultParagraphFont"/>
    <w:rPr>
      <w:color w:val="218FC4"/>
    </w:rPr>
  </w:style>
  <w:style w:type="paragraph" w:customStyle="1" w:styleId="fulltext-wraptiao-wrap">
    <w:name w:val="fulltext-wrap_tiao-wrap"/>
    <w:basedOn w:val="Normal"/>
  </w:style>
  <w:style w:type="character" w:customStyle="1" w:styleId="fulltext-wrapnavtiao">
    <w:name w:val="fulltext-wrap_navtiao"/>
    <w:basedOn w:val="DefaultParagraphFon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s://www.pkulaw.com/chl/3b70bb09d2971662bdfb.html?way=textSlc" TargetMode="External"/><Relationship Id="rId21" Type="http://schemas.openxmlformats.org/officeDocument/2006/relationships/hyperlink" Target="https://www.pkulaw.com/chl/3fd6c5ed9c577d1dbdfb.html?way=textSlc" TargetMode="External"/><Relationship Id="rId42" Type="http://schemas.openxmlformats.org/officeDocument/2006/relationships/hyperlink" Target="https://www.pkulaw.com/chl/a53a2b68614a7aa6bdfb.html?way=textSlc" TargetMode="External"/><Relationship Id="rId47" Type="http://schemas.openxmlformats.org/officeDocument/2006/relationships/hyperlink" Target="javascript:void(0);" TargetMode="External"/><Relationship Id="rId63" Type="http://schemas.openxmlformats.org/officeDocument/2006/relationships/hyperlink" Target="javascript:void(0);" TargetMode="External"/><Relationship Id="rId68" Type="http://schemas.openxmlformats.org/officeDocument/2006/relationships/hyperlink" Target="javascript:void(0);" TargetMode="External"/><Relationship Id="rId84" Type="http://schemas.openxmlformats.org/officeDocument/2006/relationships/hyperlink" Target="javascript:void(0);" TargetMode="External"/><Relationship Id="rId89" Type="http://schemas.openxmlformats.org/officeDocument/2006/relationships/hyperlink" Target="https://www.pkulaw.com/chl/71a752a71ee3146abdfb.html" TargetMode="External"/><Relationship Id="rId16" Type="http://schemas.openxmlformats.org/officeDocument/2006/relationships/hyperlink" Target="https://www.pkulaw.com/law/chl?Aggs.Category=07005&amp;way=textBasic" TargetMode="External"/><Relationship Id="rId11" Type="http://schemas.openxmlformats.org/officeDocument/2006/relationships/hyperlink" Target="https://www.pkulaw.com/law/chl?Aggs.TimelinessDic=01&amp;way=textBasic" TargetMode="External"/><Relationship Id="rId32" Type="http://schemas.openxmlformats.org/officeDocument/2006/relationships/hyperlink" Target="javascript:void(0);" TargetMode="External"/><Relationship Id="rId37" Type="http://schemas.openxmlformats.org/officeDocument/2006/relationships/hyperlink" Target="javascript:void(0);" TargetMode="External"/><Relationship Id="rId53" Type="http://schemas.openxmlformats.org/officeDocument/2006/relationships/hyperlink" Target="javascript:void(0);" TargetMode="External"/><Relationship Id="rId58" Type="http://schemas.openxmlformats.org/officeDocument/2006/relationships/hyperlink" Target="javascript:void(0);" TargetMode="External"/><Relationship Id="rId74" Type="http://schemas.openxmlformats.org/officeDocument/2006/relationships/hyperlink" Target="javascript:void(0);" TargetMode="External"/><Relationship Id="rId79" Type="http://schemas.openxmlformats.org/officeDocument/2006/relationships/hyperlink" Target="javascript:void(0);" TargetMode="External"/><Relationship Id="rId5" Type="http://schemas.openxmlformats.org/officeDocument/2006/relationships/footnotes" Target="footnotes.xml"/><Relationship Id="rId90" Type="http://schemas.openxmlformats.org/officeDocument/2006/relationships/header" Target="header1.xml"/><Relationship Id="rId95" Type="http://schemas.openxmlformats.org/officeDocument/2006/relationships/theme" Target="theme/theme1.xml"/><Relationship Id="rId22" Type="http://schemas.openxmlformats.org/officeDocument/2006/relationships/hyperlink" Target="javascript:void(0);" TargetMode="External"/><Relationship Id="rId27" Type="http://schemas.openxmlformats.org/officeDocument/2006/relationships/hyperlink" Target="https://www.pkulaw.com/chl/3b70bb09d2971662bdfb.html?way=textSlc" TargetMode="External"/><Relationship Id="rId43" Type="http://schemas.openxmlformats.org/officeDocument/2006/relationships/hyperlink" Target="https://www.pkulaw.com/chl/a53a2b68614a7aa6bdfb.html?way=textSlc" TargetMode="External"/><Relationship Id="rId48" Type="http://schemas.openxmlformats.org/officeDocument/2006/relationships/hyperlink" Target="javascript:void(0);" TargetMode="External"/><Relationship Id="rId64" Type="http://schemas.openxmlformats.org/officeDocument/2006/relationships/hyperlink" Target="javascript:void(0);" TargetMode="External"/><Relationship Id="rId69" Type="http://schemas.openxmlformats.org/officeDocument/2006/relationships/hyperlink" Target="javascript:void(0);" TargetMode="External"/><Relationship Id="rId8" Type="http://schemas.openxmlformats.org/officeDocument/2006/relationships/hyperlink" Target="https://www.pkulaw.com/law/chl?Aggs.IssueDepartment=4&amp;way=textBasic" TargetMode="External"/><Relationship Id="rId51" Type="http://schemas.openxmlformats.org/officeDocument/2006/relationships/hyperlink" Target="https://www.pkulaw.com/chl/a53a2b68614a7aa6bdfb.html?way=textSlc" TargetMode="External"/><Relationship Id="rId72" Type="http://schemas.openxmlformats.org/officeDocument/2006/relationships/hyperlink" Target="javascript:void(0);" TargetMode="External"/><Relationship Id="rId80" Type="http://schemas.openxmlformats.org/officeDocument/2006/relationships/hyperlink" Target="javascript:void(0);" TargetMode="External"/><Relationship Id="rId85" Type="http://schemas.openxmlformats.org/officeDocument/2006/relationships/hyperlink" Target="https://www.pkulaw.com" TargetMode="External"/><Relationship Id="rId93"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www.pkulaw.com/law/chl?Aggs.EffectivenessDic=XG0402&amp;way=textBasic" TargetMode="External"/><Relationship Id="rId17" Type="http://schemas.openxmlformats.org/officeDocument/2006/relationships/hyperlink" Target="https://www.pkulaw.com/law/chl?Aggs.Category=10003&amp;way=textBasic" TargetMode="External"/><Relationship Id="rId25" Type="http://schemas.openxmlformats.org/officeDocument/2006/relationships/hyperlink" Target="javascript:void(0);" TargetMode="External"/><Relationship Id="rId33" Type="http://schemas.openxmlformats.org/officeDocument/2006/relationships/hyperlink" Target="https://www.pkulaw.com/chl/a53a2b68614a7aa6bdfb.html?way=textSlc" TargetMode="External"/><Relationship Id="rId38" Type="http://schemas.openxmlformats.org/officeDocument/2006/relationships/hyperlink" Target="javascript:void(0);" TargetMode="External"/><Relationship Id="rId46" Type="http://schemas.openxmlformats.org/officeDocument/2006/relationships/hyperlink" Target="javascript:void(0);" TargetMode="External"/><Relationship Id="rId59" Type="http://schemas.openxmlformats.org/officeDocument/2006/relationships/hyperlink" Target="javascript:void(0);" TargetMode="External"/><Relationship Id="rId67" Type="http://schemas.openxmlformats.org/officeDocument/2006/relationships/hyperlink" Target="javascript:void(0);" TargetMode="External"/><Relationship Id="rId20" Type="http://schemas.openxmlformats.org/officeDocument/2006/relationships/hyperlink" Target="https://www.pkulaw.com/chl/5a06769be1274052bdfb.html?way=textSlc" TargetMode="External"/><Relationship Id="rId41" Type="http://schemas.openxmlformats.org/officeDocument/2006/relationships/hyperlink" Target="https://www.pkulaw.com/chl/a53a2b68614a7aa6bdfb.html?way=textSlc" TargetMode="External"/><Relationship Id="rId54" Type="http://schemas.openxmlformats.org/officeDocument/2006/relationships/hyperlink" Target="javascript:void(0);" TargetMode="External"/><Relationship Id="rId62" Type="http://schemas.openxmlformats.org/officeDocument/2006/relationships/hyperlink" Target="javascript:void(0);" TargetMode="External"/><Relationship Id="rId70" Type="http://schemas.openxmlformats.org/officeDocument/2006/relationships/hyperlink" Target="javascript:void(0);" TargetMode="External"/><Relationship Id="rId75" Type="http://schemas.openxmlformats.org/officeDocument/2006/relationships/hyperlink" Target="https://www.pkulaw.com/chl/3fd6c5ed9c577d1dbdfb.html?way=textSlc" TargetMode="External"/><Relationship Id="rId83" Type="http://schemas.openxmlformats.org/officeDocument/2006/relationships/hyperlink" Target="javascript:void(0);" TargetMode="External"/><Relationship Id="rId88" Type="http://schemas.openxmlformats.org/officeDocument/2006/relationships/image" Target="media/image1.png"/><Relationship Id="rId9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kulaw.com/law/chl?Aggs.Category=10015&amp;way=textBasic" TargetMode="External"/><Relationship Id="rId23" Type="http://schemas.openxmlformats.org/officeDocument/2006/relationships/hyperlink" Target="javascript:void(0);" TargetMode="External"/><Relationship Id="rId28" Type="http://schemas.openxmlformats.org/officeDocument/2006/relationships/hyperlink" Target="https://www.pkulaw.com/chl/a53a2b68614a7aa6bdfb.html?way=textSlc" TargetMode="External"/><Relationship Id="rId36" Type="http://schemas.openxmlformats.org/officeDocument/2006/relationships/hyperlink" Target="javascript:void(0);" TargetMode="External"/><Relationship Id="rId49" Type="http://schemas.openxmlformats.org/officeDocument/2006/relationships/hyperlink" Target="https://www.pkulaw.com/chl/a53a2b68614a7aa6bdfb.html?way=textSlc" TargetMode="External"/><Relationship Id="rId57" Type="http://schemas.openxmlformats.org/officeDocument/2006/relationships/hyperlink" Target="javascript:void(0);" TargetMode="External"/><Relationship Id="rId10" Type="http://schemas.openxmlformats.org/officeDocument/2006/relationships/hyperlink" Target="javascript:void(0)" TargetMode="External"/><Relationship Id="rId31" Type="http://schemas.openxmlformats.org/officeDocument/2006/relationships/hyperlink" Target="https://www.pkulaw.com/chl/3b70bb09d2971662bdfb.html?way=textSlc" TargetMode="External"/><Relationship Id="rId44" Type="http://schemas.openxmlformats.org/officeDocument/2006/relationships/hyperlink" Target="javascript:void(0);" TargetMode="External"/><Relationship Id="rId52" Type="http://schemas.openxmlformats.org/officeDocument/2006/relationships/hyperlink" Target="javascript:void(0);" TargetMode="External"/><Relationship Id="rId60" Type="http://schemas.openxmlformats.org/officeDocument/2006/relationships/hyperlink" Target="javascript:void(0);" TargetMode="External"/><Relationship Id="rId65" Type="http://schemas.openxmlformats.org/officeDocument/2006/relationships/hyperlink" Target="javascript:void(0);" TargetMode="External"/><Relationship Id="rId73" Type="http://schemas.openxmlformats.org/officeDocument/2006/relationships/hyperlink" Target="javascript:void(0);" TargetMode="External"/><Relationship Id="rId78" Type="http://schemas.openxmlformats.org/officeDocument/2006/relationships/hyperlink" Target="javascript:void(0);" TargetMode="External"/><Relationship Id="rId81" Type="http://schemas.openxmlformats.org/officeDocument/2006/relationships/hyperlink" Target="javascript:void(0);" TargetMode="External"/><Relationship Id="rId86" Type="http://schemas.openxmlformats.org/officeDocument/2006/relationships/hyperlink" Target="http://www.pkulaw.net/"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kulaw.com/law/chl?Aggs.IssueDepartment=60205&amp;way=textBasic" TargetMode="External"/><Relationship Id="rId13" Type="http://schemas.openxmlformats.org/officeDocument/2006/relationships/hyperlink" Target="https://www.pkulaw.com/law/chl?Aggs.Category=01415&amp;way=textBasic" TargetMode="External"/><Relationship Id="rId18" Type="http://schemas.openxmlformats.org/officeDocument/2006/relationships/hyperlink" Target="https://www.pkulaw.com/law/chl?Aggs.SpecialType=002&amp;way=textBasic" TargetMode="External"/><Relationship Id="rId39" Type="http://schemas.openxmlformats.org/officeDocument/2006/relationships/hyperlink" Target="javascript:void(0);" TargetMode="External"/><Relationship Id="rId34" Type="http://schemas.openxmlformats.org/officeDocument/2006/relationships/hyperlink" Target="https://www.pkulaw.com/chl/a53a2b68614a7aa6bdfb.html?way=textSlc" TargetMode="External"/><Relationship Id="rId50" Type="http://schemas.openxmlformats.org/officeDocument/2006/relationships/hyperlink" Target="https://www.pkulaw.com/chl/a53a2b68614a7aa6bdfb.html?way=textSlc" TargetMode="External"/><Relationship Id="rId55" Type="http://schemas.openxmlformats.org/officeDocument/2006/relationships/hyperlink" Target="javascript:void(0);" TargetMode="External"/><Relationship Id="rId76" Type="http://schemas.openxmlformats.org/officeDocument/2006/relationships/hyperlink" Target="javascript:void(0);" TargetMode="External"/><Relationship Id="rId7" Type="http://schemas.openxmlformats.org/officeDocument/2006/relationships/hyperlink" Target="https://www.pkulaw.com/law/chl?Aggs.IssueDepartment=3&amp;way=textBasic" TargetMode="External"/><Relationship Id="rId71" Type="http://schemas.openxmlformats.org/officeDocument/2006/relationships/hyperlink" Target="javascript:void(0);" TargetMode="External"/><Relationship Id="rId92"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javascript:void(0);" TargetMode="External"/><Relationship Id="rId24" Type="http://schemas.openxmlformats.org/officeDocument/2006/relationships/hyperlink" Target="javascript:void(0);" TargetMode="External"/><Relationship Id="rId40" Type="http://schemas.openxmlformats.org/officeDocument/2006/relationships/hyperlink" Target="https://www.pkulaw.com/chl/a53a2b68614a7aa6bdfb.html?way=textSlc" TargetMode="External"/><Relationship Id="rId45" Type="http://schemas.openxmlformats.org/officeDocument/2006/relationships/hyperlink" Target="javascript:void(0);" TargetMode="External"/><Relationship Id="rId66" Type="http://schemas.openxmlformats.org/officeDocument/2006/relationships/hyperlink" Target="javascript:void(0);" TargetMode="External"/><Relationship Id="rId87" Type="http://schemas.openxmlformats.org/officeDocument/2006/relationships/hyperlink" Target="http://www.pkulaw.com/helps/69.html" TargetMode="External"/><Relationship Id="rId61" Type="http://schemas.openxmlformats.org/officeDocument/2006/relationships/hyperlink" Target="javascript:void(0);" TargetMode="External"/><Relationship Id="rId82" Type="http://schemas.openxmlformats.org/officeDocument/2006/relationships/hyperlink" Target="javascript:void(0);" TargetMode="External"/><Relationship Id="rId19" Type="http://schemas.openxmlformats.org/officeDocument/2006/relationships/hyperlink" Target="https://www.pkulaw.com/chl/3b70bb09d2971662bdfb.html?way=textSlc" TargetMode="External"/><Relationship Id="rId14" Type="http://schemas.openxmlformats.org/officeDocument/2006/relationships/hyperlink" Target="https://www.pkulaw.com/law/chl?Aggs.Category=07003&amp;way=textBasic" TargetMode="External"/><Relationship Id="rId30" Type="http://schemas.openxmlformats.org/officeDocument/2006/relationships/hyperlink" Target="https://www.pkulaw.com/chl/3b70bb09d2971662bdfb.html?way=textSlc" TargetMode="External"/><Relationship Id="rId35" Type="http://schemas.openxmlformats.org/officeDocument/2006/relationships/hyperlink" Target="https://www.pkulaw.com/chl/a53a2b68614a7aa6bdfb.html?way=textSlc" TargetMode="External"/><Relationship Id="rId56" Type="http://schemas.openxmlformats.org/officeDocument/2006/relationships/hyperlink" Target="javascript:void(0);" TargetMode="External"/><Relationship Id="rId77" Type="http://schemas.openxmlformats.org/officeDocument/2006/relationships/hyperlink" Target="javascript:void(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1345</Words>
  <Characters>7672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dc:creator>
  <cp:keywords/>
  <cp:lastModifiedBy>app</cp:lastModifiedBy>
  <cp:revision>2</cp:revision>
  <cp:lastPrinted>1601-01-01T00:00:00Z</cp:lastPrinted>
  <dcterms:created xsi:type="dcterms:W3CDTF">2026-08-14T20:00:00Z</dcterms:created>
  <dcterms:modified xsi:type="dcterms:W3CDTF">2026-08-14T20:00:00Z</dcterms:modified>
</cp:coreProperties>
</file>